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34736" w14:textId="77777777" w:rsidR="008529BC" w:rsidRDefault="00AC5859" w:rsidP="00CD67F5">
      <w:pPr>
        <w:rPr>
          <w:rFonts w:cs="Times New Roman"/>
          <w:color w:val="7F7F7F" w:themeColor="text1" w:themeTint="80"/>
          <w:sz w:val="32"/>
          <w:szCs w:val="26"/>
        </w:rPr>
      </w:pPr>
      <w:bookmarkStart w:id="0" w:name="_GoBack"/>
      <w:bookmarkEnd w:id="0"/>
      <w:r>
        <w:rPr>
          <w:noProof/>
        </w:rPr>
        <w:drawing>
          <wp:inline distT="0" distB="0" distL="0" distR="0" wp14:anchorId="351DE48A" wp14:editId="09BF5975">
            <wp:extent cx="2594371" cy="999460"/>
            <wp:effectExtent l="0" t="0" r="0" b="0"/>
            <wp:docPr id="12" name="Bilde 12" descr="Bilderesultat for logo kommunal og moderniseringsdepartementet" title="K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logo kommunal og moderniseringsdepartemente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49087" cy="1020539"/>
                    </a:xfrm>
                    <a:prstGeom prst="rect">
                      <a:avLst/>
                    </a:prstGeom>
                    <a:noFill/>
                    <a:ln>
                      <a:noFill/>
                    </a:ln>
                  </pic:spPr>
                </pic:pic>
              </a:graphicData>
            </a:graphic>
          </wp:inline>
        </w:drawing>
      </w:r>
    </w:p>
    <w:p w14:paraId="362DC5C2" w14:textId="77777777" w:rsidR="005813D7" w:rsidRDefault="005813D7" w:rsidP="0004726B">
      <w:pPr>
        <w:pStyle w:val="PublTittel"/>
      </w:pPr>
    </w:p>
    <w:p w14:paraId="7E808357" w14:textId="77777777" w:rsidR="005813D7" w:rsidRDefault="005813D7" w:rsidP="0004726B">
      <w:pPr>
        <w:pStyle w:val="PublTittel"/>
      </w:pPr>
    </w:p>
    <w:p w14:paraId="4127BBDC" w14:textId="77777777" w:rsidR="005813D7" w:rsidRDefault="005813D7" w:rsidP="0004726B">
      <w:pPr>
        <w:pStyle w:val="PublTittel"/>
      </w:pPr>
    </w:p>
    <w:p w14:paraId="351DDFF0" w14:textId="233B9DF6" w:rsidR="00F23F87" w:rsidRPr="0004726B" w:rsidRDefault="008C0BCB" w:rsidP="0004726B">
      <w:pPr>
        <w:pStyle w:val="PublTittel"/>
      </w:pPr>
      <w:r w:rsidRPr="0004726B">
        <w:t>Reguleringsplanveileder</w:t>
      </w:r>
      <w:r w:rsidR="00F23F87" w:rsidRPr="0004726B">
        <w:br w:type="page"/>
      </w:r>
    </w:p>
    <w:sdt>
      <w:sdtPr>
        <w:rPr>
          <w:rFonts w:ascii="Arial" w:eastAsiaTheme="minorHAnsi" w:hAnsi="Arial" w:cstheme="minorBidi"/>
          <w:b w:val="0"/>
          <w:bCs w:val="0"/>
          <w:color w:val="auto"/>
          <w:sz w:val="22"/>
          <w:szCs w:val="22"/>
          <w:lang w:eastAsia="en-US"/>
        </w:rPr>
        <w:id w:val="1516575516"/>
        <w:docPartObj>
          <w:docPartGallery w:val="Table of Contents"/>
          <w:docPartUnique/>
        </w:docPartObj>
      </w:sdtPr>
      <w:sdtEndPr>
        <w:rPr>
          <w:rFonts w:eastAsia="Times New Roman" w:cs="Times New Roman"/>
          <w:lang w:eastAsia="nb-NO"/>
        </w:rPr>
      </w:sdtEndPr>
      <w:sdtContent>
        <w:p w14:paraId="73E0D819" w14:textId="77777777" w:rsidR="008529BC" w:rsidRPr="0004726B" w:rsidRDefault="00F23F87" w:rsidP="00AF68C9">
          <w:pPr>
            <w:pStyle w:val="Overskriftforinnholdsfortegnelse"/>
            <w:spacing w:after="360"/>
          </w:pPr>
          <w:r w:rsidRPr="0004726B">
            <w:t>Innhold</w:t>
          </w:r>
        </w:p>
        <w:p w14:paraId="76EBAAD1" w14:textId="7A60158A" w:rsidR="001D4825" w:rsidRDefault="00F23F87">
          <w:pPr>
            <w:pStyle w:val="INNH1"/>
            <w:tabs>
              <w:tab w:val="left" w:pos="440"/>
              <w:tab w:val="right" w:leader="dot" w:pos="9060"/>
            </w:tabs>
            <w:rPr>
              <w:rFonts w:asciiTheme="minorHAnsi" w:eastAsiaTheme="minorEastAsia" w:hAnsiTheme="minorHAnsi"/>
              <w:noProof/>
            </w:rPr>
          </w:pPr>
          <w:r w:rsidRPr="00303195">
            <w:rPr>
              <w:rFonts w:cs="Times New Roman"/>
            </w:rPr>
            <w:fldChar w:fldCharType="begin"/>
          </w:r>
          <w:r w:rsidRPr="00303195">
            <w:rPr>
              <w:rFonts w:cs="Times New Roman"/>
            </w:rPr>
            <w:instrText xml:space="preserve"> TOC \o "1-3" \h \z \u </w:instrText>
          </w:r>
          <w:r w:rsidRPr="00303195">
            <w:rPr>
              <w:rFonts w:cs="Times New Roman"/>
            </w:rPr>
            <w:fldChar w:fldCharType="separate"/>
          </w:r>
          <w:hyperlink w:anchor="_Toc516741761" w:history="1">
            <w:r w:rsidR="001D4825" w:rsidRPr="00453ED8">
              <w:rPr>
                <w:rStyle w:val="Hyperkobling"/>
                <w:noProof/>
              </w:rPr>
              <w:t>1.</w:t>
            </w:r>
            <w:r w:rsidR="001D4825">
              <w:rPr>
                <w:rFonts w:asciiTheme="minorHAnsi" w:eastAsiaTheme="minorEastAsia" w:hAnsiTheme="minorHAnsi"/>
                <w:noProof/>
              </w:rPr>
              <w:tab/>
            </w:r>
            <w:r w:rsidR="001D4825" w:rsidRPr="00453ED8">
              <w:rPr>
                <w:rStyle w:val="Hyperkobling"/>
                <w:noProof/>
              </w:rPr>
              <w:t>Overordnede rammer for reguleringsplaner i plan- og bygningsloven</w:t>
            </w:r>
            <w:r w:rsidR="001D4825">
              <w:rPr>
                <w:noProof/>
                <w:webHidden/>
              </w:rPr>
              <w:tab/>
            </w:r>
            <w:r w:rsidR="001D4825">
              <w:rPr>
                <w:noProof/>
                <w:webHidden/>
              </w:rPr>
              <w:fldChar w:fldCharType="begin"/>
            </w:r>
            <w:r w:rsidR="001D4825">
              <w:rPr>
                <w:noProof/>
                <w:webHidden/>
              </w:rPr>
              <w:instrText xml:space="preserve"> PAGEREF _Toc516741761 \h </w:instrText>
            </w:r>
            <w:r w:rsidR="001D4825">
              <w:rPr>
                <w:noProof/>
                <w:webHidden/>
              </w:rPr>
            </w:r>
            <w:r w:rsidR="001D4825">
              <w:rPr>
                <w:noProof/>
                <w:webHidden/>
              </w:rPr>
              <w:fldChar w:fldCharType="separate"/>
            </w:r>
            <w:r w:rsidR="00F0141C">
              <w:rPr>
                <w:noProof/>
                <w:webHidden/>
              </w:rPr>
              <w:t>10</w:t>
            </w:r>
            <w:r w:rsidR="001D4825">
              <w:rPr>
                <w:noProof/>
                <w:webHidden/>
              </w:rPr>
              <w:fldChar w:fldCharType="end"/>
            </w:r>
          </w:hyperlink>
        </w:p>
        <w:p w14:paraId="4A0505D1" w14:textId="036BC6AC" w:rsidR="001D4825" w:rsidRDefault="00902CB0">
          <w:pPr>
            <w:pStyle w:val="INNH2"/>
            <w:tabs>
              <w:tab w:val="left" w:pos="880"/>
              <w:tab w:val="right" w:leader="dot" w:pos="9060"/>
            </w:tabs>
            <w:rPr>
              <w:rFonts w:asciiTheme="minorHAnsi" w:eastAsiaTheme="minorEastAsia" w:hAnsiTheme="minorHAnsi"/>
              <w:noProof/>
            </w:rPr>
          </w:pPr>
          <w:hyperlink w:anchor="_Toc516741762" w:history="1">
            <w:r w:rsidR="001D4825" w:rsidRPr="00453ED8">
              <w:rPr>
                <w:rStyle w:val="Hyperkobling"/>
                <w:noProof/>
              </w:rPr>
              <w:t>1.1.</w:t>
            </w:r>
            <w:r w:rsidR="001D4825">
              <w:rPr>
                <w:rFonts w:asciiTheme="minorHAnsi" w:eastAsiaTheme="minorEastAsia" w:hAnsiTheme="minorHAnsi"/>
                <w:noProof/>
              </w:rPr>
              <w:tab/>
            </w:r>
            <w:r w:rsidR="001D4825" w:rsidRPr="00453ED8">
              <w:rPr>
                <w:rStyle w:val="Hyperkobling"/>
                <w:noProof/>
              </w:rPr>
              <w:t>Nasjonalt nivå</w:t>
            </w:r>
            <w:r w:rsidR="001D4825">
              <w:rPr>
                <w:noProof/>
                <w:webHidden/>
              </w:rPr>
              <w:tab/>
            </w:r>
            <w:r w:rsidR="001D4825">
              <w:rPr>
                <w:noProof/>
                <w:webHidden/>
              </w:rPr>
              <w:fldChar w:fldCharType="begin"/>
            </w:r>
            <w:r w:rsidR="001D4825">
              <w:rPr>
                <w:noProof/>
                <w:webHidden/>
              </w:rPr>
              <w:instrText xml:space="preserve"> PAGEREF _Toc516741762 \h </w:instrText>
            </w:r>
            <w:r w:rsidR="001D4825">
              <w:rPr>
                <w:noProof/>
                <w:webHidden/>
              </w:rPr>
            </w:r>
            <w:r w:rsidR="001D4825">
              <w:rPr>
                <w:noProof/>
                <w:webHidden/>
              </w:rPr>
              <w:fldChar w:fldCharType="separate"/>
            </w:r>
            <w:r w:rsidR="00F0141C">
              <w:rPr>
                <w:noProof/>
                <w:webHidden/>
              </w:rPr>
              <w:t>10</w:t>
            </w:r>
            <w:r w:rsidR="001D4825">
              <w:rPr>
                <w:noProof/>
                <w:webHidden/>
              </w:rPr>
              <w:fldChar w:fldCharType="end"/>
            </w:r>
          </w:hyperlink>
        </w:p>
        <w:p w14:paraId="3DBD005D" w14:textId="2AD9A3ED" w:rsidR="001D4825" w:rsidRDefault="00902CB0">
          <w:pPr>
            <w:pStyle w:val="INNH3"/>
            <w:tabs>
              <w:tab w:val="left" w:pos="1320"/>
              <w:tab w:val="right" w:leader="dot" w:pos="9060"/>
            </w:tabs>
            <w:rPr>
              <w:rFonts w:asciiTheme="minorHAnsi" w:eastAsiaTheme="minorEastAsia" w:hAnsiTheme="minorHAnsi"/>
              <w:noProof/>
            </w:rPr>
          </w:pPr>
          <w:hyperlink w:anchor="_Toc516741763" w:history="1">
            <w:r w:rsidR="001D4825" w:rsidRPr="00453ED8">
              <w:rPr>
                <w:rStyle w:val="Hyperkobling"/>
                <w:noProof/>
              </w:rPr>
              <w:t>1.1.1</w:t>
            </w:r>
            <w:r w:rsidR="001D4825">
              <w:rPr>
                <w:rFonts w:asciiTheme="minorHAnsi" w:eastAsiaTheme="minorEastAsia" w:hAnsiTheme="minorHAnsi"/>
                <w:noProof/>
              </w:rPr>
              <w:tab/>
            </w:r>
            <w:r w:rsidR="001D4825" w:rsidRPr="00453ED8">
              <w:rPr>
                <w:rStyle w:val="Hyperkobling"/>
                <w:noProof/>
              </w:rPr>
              <w:t>Nasjonale forventninger</w:t>
            </w:r>
            <w:r w:rsidR="001D4825">
              <w:rPr>
                <w:noProof/>
                <w:webHidden/>
              </w:rPr>
              <w:tab/>
            </w:r>
            <w:r w:rsidR="001D4825">
              <w:rPr>
                <w:noProof/>
                <w:webHidden/>
              </w:rPr>
              <w:fldChar w:fldCharType="begin"/>
            </w:r>
            <w:r w:rsidR="001D4825">
              <w:rPr>
                <w:noProof/>
                <w:webHidden/>
              </w:rPr>
              <w:instrText xml:space="preserve"> PAGEREF _Toc516741763 \h </w:instrText>
            </w:r>
            <w:r w:rsidR="001D4825">
              <w:rPr>
                <w:noProof/>
                <w:webHidden/>
              </w:rPr>
            </w:r>
            <w:r w:rsidR="001D4825">
              <w:rPr>
                <w:noProof/>
                <w:webHidden/>
              </w:rPr>
              <w:fldChar w:fldCharType="separate"/>
            </w:r>
            <w:r w:rsidR="00F0141C">
              <w:rPr>
                <w:noProof/>
                <w:webHidden/>
              </w:rPr>
              <w:t>10</w:t>
            </w:r>
            <w:r w:rsidR="001D4825">
              <w:rPr>
                <w:noProof/>
                <w:webHidden/>
              </w:rPr>
              <w:fldChar w:fldCharType="end"/>
            </w:r>
          </w:hyperlink>
        </w:p>
        <w:p w14:paraId="16C3B6AC" w14:textId="16980615" w:rsidR="001D4825" w:rsidRDefault="00902CB0">
          <w:pPr>
            <w:pStyle w:val="INNH3"/>
            <w:tabs>
              <w:tab w:val="left" w:pos="1320"/>
              <w:tab w:val="right" w:leader="dot" w:pos="9060"/>
            </w:tabs>
            <w:rPr>
              <w:rFonts w:asciiTheme="minorHAnsi" w:eastAsiaTheme="minorEastAsia" w:hAnsiTheme="minorHAnsi"/>
              <w:noProof/>
            </w:rPr>
          </w:pPr>
          <w:hyperlink w:anchor="_Toc516741764" w:history="1">
            <w:r w:rsidR="001D4825" w:rsidRPr="00453ED8">
              <w:rPr>
                <w:rStyle w:val="Hyperkobling"/>
                <w:noProof/>
              </w:rPr>
              <w:t>1.1.2</w:t>
            </w:r>
            <w:r w:rsidR="001D4825">
              <w:rPr>
                <w:rFonts w:asciiTheme="minorHAnsi" w:eastAsiaTheme="minorEastAsia" w:hAnsiTheme="minorHAnsi"/>
                <w:noProof/>
              </w:rPr>
              <w:tab/>
            </w:r>
            <w:r w:rsidR="001D4825" w:rsidRPr="00453ED8">
              <w:rPr>
                <w:rStyle w:val="Hyperkobling"/>
                <w:noProof/>
              </w:rPr>
              <w:t>Statlige planretningslinjer</w:t>
            </w:r>
            <w:r w:rsidR="001D4825">
              <w:rPr>
                <w:noProof/>
                <w:webHidden/>
              </w:rPr>
              <w:tab/>
            </w:r>
            <w:r w:rsidR="001D4825">
              <w:rPr>
                <w:noProof/>
                <w:webHidden/>
              </w:rPr>
              <w:fldChar w:fldCharType="begin"/>
            </w:r>
            <w:r w:rsidR="001D4825">
              <w:rPr>
                <w:noProof/>
                <w:webHidden/>
              </w:rPr>
              <w:instrText xml:space="preserve"> PAGEREF _Toc516741764 \h </w:instrText>
            </w:r>
            <w:r w:rsidR="001D4825">
              <w:rPr>
                <w:noProof/>
                <w:webHidden/>
              </w:rPr>
            </w:r>
            <w:r w:rsidR="001D4825">
              <w:rPr>
                <w:noProof/>
                <w:webHidden/>
              </w:rPr>
              <w:fldChar w:fldCharType="separate"/>
            </w:r>
            <w:r w:rsidR="00F0141C">
              <w:rPr>
                <w:noProof/>
                <w:webHidden/>
              </w:rPr>
              <w:t>10</w:t>
            </w:r>
            <w:r w:rsidR="001D4825">
              <w:rPr>
                <w:noProof/>
                <w:webHidden/>
              </w:rPr>
              <w:fldChar w:fldCharType="end"/>
            </w:r>
          </w:hyperlink>
        </w:p>
        <w:p w14:paraId="6D439184" w14:textId="3D776C9F" w:rsidR="001D4825" w:rsidRDefault="00902CB0">
          <w:pPr>
            <w:pStyle w:val="INNH3"/>
            <w:tabs>
              <w:tab w:val="left" w:pos="1320"/>
              <w:tab w:val="right" w:leader="dot" w:pos="9060"/>
            </w:tabs>
            <w:rPr>
              <w:rFonts w:asciiTheme="minorHAnsi" w:eastAsiaTheme="minorEastAsia" w:hAnsiTheme="minorHAnsi"/>
              <w:noProof/>
            </w:rPr>
          </w:pPr>
          <w:hyperlink w:anchor="_Toc516741765" w:history="1">
            <w:r w:rsidR="001D4825" w:rsidRPr="00453ED8">
              <w:rPr>
                <w:rStyle w:val="Hyperkobling"/>
                <w:noProof/>
              </w:rPr>
              <w:t>1.1.3</w:t>
            </w:r>
            <w:r w:rsidR="001D4825">
              <w:rPr>
                <w:rFonts w:asciiTheme="minorHAnsi" w:eastAsiaTheme="minorEastAsia" w:hAnsiTheme="minorHAnsi"/>
                <w:noProof/>
              </w:rPr>
              <w:tab/>
            </w:r>
            <w:r w:rsidR="001D4825" w:rsidRPr="00453ED8">
              <w:rPr>
                <w:rStyle w:val="Hyperkobling"/>
                <w:noProof/>
              </w:rPr>
              <w:t>Statlige planbestemmelser</w:t>
            </w:r>
            <w:r w:rsidR="001D4825">
              <w:rPr>
                <w:noProof/>
                <w:webHidden/>
              </w:rPr>
              <w:tab/>
            </w:r>
            <w:r w:rsidR="001D4825">
              <w:rPr>
                <w:noProof/>
                <w:webHidden/>
              </w:rPr>
              <w:fldChar w:fldCharType="begin"/>
            </w:r>
            <w:r w:rsidR="001D4825">
              <w:rPr>
                <w:noProof/>
                <w:webHidden/>
              </w:rPr>
              <w:instrText xml:space="preserve"> PAGEREF _Toc516741765 \h </w:instrText>
            </w:r>
            <w:r w:rsidR="001D4825">
              <w:rPr>
                <w:noProof/>
                <w:webHidden/>
              </w:rPr>
            </w:r>
            <w:r w:rsidR="001D4825">
              <w:rPr>
                <w:noProof/>
                <w:webHidden/>
              </w:rPr>
              <w:fldChar w:fldCharType="separate"/>
            </w:r>
            <w:r w:rsidR="00F0141C">
              <w:rPr>
                <w:noProof/>
                <w:webHidden/>
              </w:rPr>
              <w:t>11</w:t>
            </w:r>
            <w:r w:rsidR="001D4825">
              <w:rPr>
                <w:noProof/>
                <w:webHidden/>
              </w:rPr>
              <w:fldChar w:fldCharType="end"/>
            </w:r>
          </w:hyperlink>
        </w:p>
        <w:p w14:paraId="54325529" w14:textId="675770A3" w:rsidR="001D4825" w:rsidRDefault="00902CB0">
          <w:pPr>
            <w:pStyle w:val="INNH3"/>
            <w:tabs>
              <w:tab w:val="left" w:pos="1320"/>
              <w:tab w:val="right" w:leader="dot" w:pos="9060"/>
            </w:tabs>
            <w:rPr>
              <w:rFonts w:asciiTheme="minorHAnsi" w:eastAsiaTheme="minorEastAsia" w:hAnsiTheme="minorHAnsi"/>
              <w:noProof/>
            </w:rPr>
          </w:pPr>
          <w:hyperlink w:anchor="_Toc516741766" w:history="1">
            <w:r w:rsidR="001D4825" w:rsidRPr="00453ED8">
              <w:rPr>
                <w:rStyle w:val="Hyperkobling"/>
                <w:rFonts w:cs="Times New Roman"/>
                <w:noProof/>
              </w:rPr>
              <w:t>1.1.4</w:t>
            </w:r>
            <w:r w:rsidR="001D4825">
              <w:rPr>
                <w:rFonts w:asciiTheme="minorHAnsi" w:eastAsiaTheme="minorEastAsia" w:hAnsiTheme="minorHAnsi"/>
                <w:noProof/>
              </w:rPr>
              <w:tab/>
            </w:r>
            <w:r w:rsidR="001D4825" w:rsidRPr="00453ED8">
              <w:rPr>
                <w:rStyle w:val="Hyperkobling"/>
                <w:noProof/>
              </w:rPr>
              <w:t>Statlig plan</w:t>
            </w:r>
            <w:r w:rsidR="001D4825">
              <w:rPr>
                <w:noProof/>
                <w:webHidden/>
              </w:rPr>
              <w:tab/>
            </w:r>
            <w:r w:rsidR="001D4825">
              <w:rPr>
                <w:noProof/>
                <w:webHidden/>
              </w:rPr>
              <w:fldChar w:fldCharType="begin"/>
            </w:r>
            <w:r w:rsidR="001D4825">
              <w:rPr>
                <w:noProof/>
                <w:webHidden/>
              </w:rPr>
              <w:instrText xml:space="preserve"> PAGEREF _Toc516741766 \h </w:instrText>
            </w:r>
            <w:r w:rsidR="001D4825">
              <w:rPr>
                <w:noProof/>
                <w:webHidden/>
              </w:rPr>
            </w:r>
            <w:r w:rsidR="001D4825">
              <w:rPr>
                <w:noProof/>
                <w:webHidden/>
              </w:rPr>
              <w:fldChar w:fldCharType="separate"/>
            </w:r>
            <w:r w:rsidR="00F0141C">
              <w:rPr>
                <w:noProof/>
                <w:webHidden/>
              </w:rPr>
              <w:t>11</w:t>
            </w:r>
            <w:r w:rsidR="001D4825">
              <w:rPr>
                <w:noProof/>
                <w:webHidden/>
              </w:rPr>
              <w:fldChar w:fldCharType="end"/>
            </w:r>
          </w:hyperlink>
        </w:p>
        <w:p w14:paraId="29F9E86D" w14:textId="44C1FFFF" w:rsidR="001D4825" w:rsidRDefault="00902CB0">
          <w:pPr>
            <w:pStyle w:val="INNH2"/>
            <w:tabs>
              <w:tab w:val="left" w:pos="880"/>
              <w:tab w:val="right" w:leader="dot" w:pos="9060"/>
            </w:tabs>
            <w:rPr>
              <w:rFonts w:asciiTheme="minorHAnsi" w:eastAsiaTheme="minorEastAsia" w:hAnsiTheme="minorHAnsi"/>
              <w:noProof/>
            </w:rPr>
          </w:pPr>
          <w:hyperlink w:anchor="_Toc516741767" w:history="1">
            <w:r w:rsidR="001D4825" w:rsidRPr="00453ED8">
              <w:rPr>
                <w:rStyle w:val="Hyperkobling"/>
                <w:noProof/>
              </w:rPr>
              <w:t>1.2.</w:t>
            </w:r>
            <w:r w:rsidR="001D4825">
              <w:rPr>
                <w:rFonts w:asciiTheme="minorHAnsi" w:eastAsiaTheme="minorEastAsia" w:hAnsiTheme="minorHAnsi"/>
                <w:noProof/>
              </w:rPr>
              <w:tab/>
            </w:r>
            <w:r w:rsidR="001D4825" w:rsidRPr="00453ED8">
              <w:rPr>
                <w:rStyle w:val="Hyperkobling"/>
                <w:noProof/>
              </w:rPr>
              <w:t>Regionalt nivå</w:t>
            </w:r>
            <w:r w:rsidR="001D4825">
              <w:rPr>
                <w:noProof/>
                <w:webHidden/>
              </w:rPr>
              <w:tab/>
            </w:r>
            <w:r w:rsidR="001D4825">
              <w:rPr>
                <w:noProof/>
                <w:webHidden/>
              </w:rPr>
              <w:fldChar w:fldCharType="begin"/>
            </w:r>
            <w:r w:rsidR="001D4825">
              <w:rPr>
                <w:noProof/>
                <w:webHidden/>
              </w:rPr>
              <w:instrText xml:space="preserve"> PAGEREF _Toc516741767 \h </w:instrText>
            </w:r>
            <w:r w:rsidR="001D4825">
              <w:rPr>
                <w:noProof/>
                <w:webHidden/>
              </w:rPr>
            </w:r>
            <w:r w:rsidR="001D4825">
              <w:rPr>
                <w:noProof/>
                <w:webHidden/>
              </w:rPr>
              <w:fldChar w:fldCharType="separate"/>
            </w:r>
            <w:r w:rsidR="00F0141C">
              <w:rPr>
                <w:noProof/>
                <w:webHidden/>
              </w:rPr>
              <w:t>12</w:t>
            </w:r>
            <w:r w:rsidR="001D4825">
              <w:rPr>
                <w:noProof/>
                <w:webHidden/>
              </w:rPr>
              <w:fldChar w:fldCharType="end"/>
            </w:r>
          </w:hyperlink>
        </w:p>
        <w:p w14:paraId="735671F7" w14:textId="05727A16" w:rsidR="001D4825" w:rsidRDefault="00902CB0">
          <w:pPr>
            <w:pStyle w:val="INNH2"/>
            <w:tabs>
              <w:tab w:val="left" w:pos="880"/>
              <w:tab w:val="right" w:leader="dot" w:pos="9060"/>
            </w:tabs>
            <w:rPr>
              <w:rFonts w:asciiTheme="minorHAnsi" w:eastAsiaTheme="minorEastAsia" w:hAnsiTheme="minorHAnsi"/>
              <w:noProof/>
            </w:rPr>
          </w:pPr>
          <w:hyperlink w:anchor="_Toc516741768" w:history="1">
            <w:r w:rsidR="001D4825" w:rsidRPr="00453ED8">
              <w:rPr>
                <w:rStyle w:val="Hyperkobling"/>
                <w:noProof/>
              </w:rPr>
              <w:t>1.3.</w:t>
            </w:r>
            <w:r w:rsidR="001D4825">
              <w:rPr>
                <w:rFonts w:asciiTheme="minorHAnsi" w:eastAsiaTheme="minorEastAsia" w:hAnsiTheme="minorHAnsi"/>
                <w:noProof/>
              </w:rPr>
              <w:tab/>
            </w:r>
            <w:r w:rsidR="001D4825" w:rsidRPr="00453ED8">
              <w:rPr>
                <w:rStyle w:val="Hyperkobling"/>
                <w:noProof/>
              </w:rPr>
              <w:t>Interkommunalt plansamarbeid</w:t>
            </w:r>
            <w:r w:rsidR="001D4825">
              <w:rPr>
                <w:noProof/>
                <w:webHidden/>
              </w:rPr>
              <w:tab/>
            </w:r>
            <w:r w:rsidR="001D4825">
              <w:rPr>
                <w:noProof/>
                <w:webHidden/>
              </w:rPr>
              <w:fldChar w:fldCharType="begin"/>
            </w:r>
            <w:r w:rsidR="001D4825">
              <w:rPr>
                <w:noProof/>
                <w:webHidden/>
              </w:rPr>
              <w:instrText xml:space="preserve"> PAGEREF _Toc516741768 \h </w:instrText>
            </w:r>
            <w:r w:rsidR="001D4825">
              <w:rPr>
                <w:noProof/>
                <w:webHidden/>
              </w:rPr>
            </w:r>
            <w:r w:rsidR="001D4825">
              <w:rPr>
                <w:noProof/>
                <w:webHidden/>
              </w:rPr>
              <w:fldChar w:fldCharType="separate"/>
            </w:r>
            <w:r w:rsidR="00F0141C">
              <w:rPr>
                <w:noProof/>
                <w:webHidden/>
              </w:rPr>
              <w:t>12</w:t>
            </w:r>
            <w:r w:rsidR="001D4825">
              <w:rPr>
                <w:noProof/>
                <w:webHidden/>
              </w:rPr>
              <w:fldChar w:fldCharType="end"/>
            </w:r>
          </w:hyperlink>
        </w:p>
        <w:p w14:paraId="565EFECD" w14:textId="1FBF45A6" w:rsidR="001D4825" w:rsidRDefault="00902CB0">
          <w:pPr>
            <w:pStyle w:val="INNH2"/>
            <w:tabs>
              <w:tab w:val="left" w:pos="880"/>
              <w:tab w:val="right" w:leader="dot" w:pos="9060"/>
            </w:tabs>
            <w:rPr>
              <w:rFonts w:asciiTheme="minorHAnsi" w:eastAsiaTheme="minorEastAsia" w:hAnsiTheme="minorHAnsi"/>
              <w:noProof/>
            </w:rPr>
          </w:pPr>
          <w:hyperlink w:anchor="_Toc516741769" w:history="1">
            <w:r w:rsidR="001D4825" w:rsidRPr="00453ED8">
              <w:rPr>
                <w:rStyle w:val="Hyperkobling"/>
                <w:noProof/>
              </w:rPr>
              <w:t>1.4.</w:t>
            </w:r>
            <w:r w:rsidR="001D4825">
              <w:rPr>
                <w:rFonts w:asciiTheme="minorHAnsi" w:eastAsiaTheme="minorEastAsia" w:hAnsiTheme="minorHAnsi"/>
                <w:noProof/>
              </w:rPr>
              <w:tab/>
            </w:r>
            <w:r w:rsidR="001D4825" w:rsidRPr="00453ED8">
              <w:rPr>
                <w:rStyle w:val="Hyperkobling"/>
                <w:noProof/>
              </w:rPr>
              <w:t>Kommunal planstrategi og kommuneplan</w:t>
            </w:r>
            <w:r w:rsidR="001D4825">
              <w:rPr>
                <w:noProof/>
                <w:webHidden/>
              </w:rPr>
              <w:tab/>
            </w:r>
            <w:r w:rsidR="001D4825">
              <w:rPr>
                <w:noProof/>
                <w:webHidden/>
              </w:rPr>
              <w:fldChar w:fldCharType="begin"/>
            </w:r>
            <w:r w:rsidR="001D4825">
              <w:rPr>
                <w:noProof/>
                <w:webHidden/>
              </w:rPr>
              <w:instrText xml:space="preserve"> PAGEREF _Toc516741769 \h </w:instrText>
            </w:r>
            <w:r w:rsidR="001D4825">
              <w:rPr>
                <w:noProof/>
                <w:webHidden/>
              </w:rPr>
            </w:r>
            <w:r w:rsidR="001D4825">
              <w:rPr>
                <w:noProof/>
                <w:webHidden/>
              </w:rPr>
              <w:fldChar w:fldCharType="separate"/>
            </w:r>
            <w:r w:rsidR="00F0141C">
              <w:rPr>
                <w:noProof/>
                <w:webHidden/>
              </w:rPr>
              <w:t>13</w:t>
            </w:r>
            <w:r w:rsidR="001D4825">
              <w:rPr>
                <w:noProof/>
                <w:webHidden/>
              </w:rPr>
              <w:fldChar w:fldCharType="end"/>
            </w:r>
          </w:hyperlink>
        </w:p>
        <w:p w14:paraId="1561D1DF" w14:textId="2C4B011A" w:rsidR="001D4825" w:rsidRDefault="00902CB0">
          <w:pPr>
            <w:pStyle w:val="INNH1"/>
            <w:tabs>
              <w:tab w:val="left" w:pos="440"/>
              <w:tab w:val="right" w:leader="dot" w:pos="9060"/>
            </w:tabs>
            <w:rPr>
              <w:rFonts w:asciiTheme="minorHAnsi" w:eastAsiaTheme="minorEastAsia" w:hAnsiTheme="minorHAnsi"/>
              <w:noProof/>
            </w:rPr>
          </w:pPr>
          <w:hyperlink w:anchor="_Toc516741770" w:history="1">
            <w:r w:rsidR="001D4825" w:rsidRPr="00453ED8">
              <w:rPr>
                <w:rStyle w:val="Hyperkobling"/>
                <w:noProof/>
              </w:rPr>
              <w:t>2.</w:t>
            </w:r>
            <w:r w:rsidR="001D4825">
              <w:rPr>
                <w:rFonts w:asciiTheme="minorHAnsi" w:eastAsiaTheme="minorEastAsia" w:hAnsiTheme="minorHAnsi"/>
                <w:noProof/>
              </w:rPr>
              <w:tab/>
            </w:r>
            <w:r w:rsidR="001D4825" w:rsidRPr="00453ED8">
              <w:rPr>
                <w:rStyle w:val="Hyperkobling"/>
                <w:noProof/>
              </w:rPr>
              <w:t>Reguleringsplan som plantype</w:t>
            </w:r>
            <w:r w:rsidR="001D4825">
              <w:rPr>
                <w:noProof/>
                <w:webHidden/>
              </w:rPr>
              <w:tab/>
            </w:r>
            <w:r w:rsidR="001D4825">
              <w:rPr>
                <w:noProof/>
                <w:webHidden/>
              </w:rPr>
              <w:fldChar w:fldCharType="begin"/>
            </w:r>
            <w:r w:rsidR="001D4825">
              <w:rPr>
                <w:noProof/>
                <w:webHidden/>
              </w:rPr>
              <w:instrText xml:space="preserve"> PAGEREF _Toc516741770 \h </w:instrText>
            </w:r>
            <w:r w:rsidR="001D4825">
              <w:rPr>
                <w:noProof/>
                <w:webHidden/>
              </w:rPr>
            </w:r>
            <w:r w:rsidR="001D4825">
              <w:rPr>
                <w:noProof/>
                <w:webHidden/>
              </w:rPr>
              <w:fldChar w:fldCharType="separate"/>
            </w:r>
            <w:r w:rsidR="00F0141C">
              <w:rPr>
                <w:noProof/>
                <w:webHidden/>
              </w:rPr>
              <w:t>14</w:t>
            </w:r>
            <w:r w:rsidR="001D4825">
              <w:rPr>
                <w:noProof/>
                <w:webHidden/>
              </w:rPr>
              <w:fldChar w:fldCharType="end"/>
            </w:r>
          </w:hyperlink>
        </w:p>
        <w:p w14:paraId="64BD11DB" w14:textId="507E8155" w:rsidR="001D4825" w:rsidRDefault="00902CB0">
          <w:pPr>
            <w:pStyle w:val="INNH2"/>
            <w:tabs>
              <w:tab w:val="left" w:pos="880"/>
              <w:tab w:val="right" w:leader="dot" w:pos="9060"/>
            </w:tabs>
            <w:rPr>
              <w:rFonts w:asciiTheme="minorHAnsi" w:eastAsiaTheme="minorEastAsia" w:hAnsiTheme="minorHAnsi"/>
              <w:noProof/>
            </w:rPr>
          </w:pPr>
          <w:hyperlink w:anchor="_Toc516741771" w:history="1">
            <w:r w:rsidR="001D4825" w:rsidRPr="00453ED8">
              <w:rPr>
                <w:rStyle w:val="Hyperkobling"/>
                <w:noProof/>
              </w:rPr>
              <w:t>2.1.</w:t>
            </w:r>
            <w:r w:rsidR="001D4825">
              <w:rPr>
                <w:rFonts w:asciiTheme="minorHAnsi" w:eastAsiaTheme="minorEastAsia" w:hAnsiTheme="minorHAnsi"/>
                <w:noProof/>
              </w:rPr>
              <w:tab/>
            </w:r>
            <w:r w:rsidR="001D4825" w:rsidRPr="00453ED8">
              <w:rPr>
                <w:rStyle w:val="Hyperkobling"/>
                <w:noProof/>
              </w:rPr>
              <w:t>Hva er en reguleringsplan og hvilken funksjon har den?</w:t>
            </w:r>
            <w:r w:rsidR="001D4825">
              <w:rPr>
                <w:noProof/>
                <w:webHidden/>
              </w:rPr>
              <w:tab/>
            </w:r>
            <w:r w:rsidR="001D4825">
              <w:rPr>
                <w:noProof/>
                <w:webHidden/>
              </w:rPr>
              <w:fldChar w:fldCharType="begin"/>
            </w:r>
            <w:r w:rsidR="001D4825">
              <w:rPr>
                <w:noProof/>
                <w:webHidden/>
              </w:rPr>
              <w:instrText xml:space="preserve"> PAGEREF _Toc516741771 \h </w:instrText>
            </w:r>
            <w:r w:rsidR="001D4825">
              <w:rPr>
                <w:noProof/>
                <w:webHidden/>
              </w:rPr>
            </w:r>
            <w:r w:rsidR="001D4825">
              <w:rPr>
                <w:noProof/>
                <w:webHidden/>
              </w:rPr>
              <w:fldChar w:fldCharType="separate"/>
            </w:r>
            <w:r w:rsidR="00F0141C">
              <w:rPr>
                <w:noProof/>
                <w:webHidden/>
              </w:rPr>
              <w:t>14</w:t>
            </w:r>
            <w:r w:rsidR="001D4825">
              <w:rPr>
                <w:noProof/>
                <w:webHidden/>
              </w:rPr>
              <w:fldChar w:fldCharType="end"/>
            </w:r>
          </w:hyperlink>
        </w:p>
        <w:p w14:paraId="4462E117" w14:textId="16A17305" w:rsidR="001D4825" w:rsidRDefault="00902CB0">
          <w:pPr>
            <w:pStyle w:val="INNH2"/>
            <w:tabs>
              <w:tab w:val="left" w:pos="880"/>
              <w:tab w:val="right" w:leader="dot" w:pos="9060"/>
            </w:tabs>
            <w:rPr>
              <w:rFonts w:asciiTheme="minorHAnsi" w:eastAsiaTheme="minorEastAsia" w:hAnsiTheme="minorHAnsi"/>
              <w:noProof/>
            </w:rPr>
          </w:pPr>
          <w:hyperlink w:anchor="_Toc516741772" w:history="1">
            <w:r w:rsidR="001D4825" w:rsidRPr="00453ED8">
              <w:rPr>
                <w:rStyle w:val="Hyperkobling"/>
                <w:noProof/>
              </w:rPr>
              <w:t>2.2.</w:t>
            </w:r>
            <w:r w:rsidR="001D4825">
              <w:rPr>
                <w:rFonts w:asciiTheme="minorHAnsi" w:eastAsiaTheme="minorEastAsia" w:hAnsiTheme="minorHAnsi"/>
                <w:noProof/>
              </w:rPr>
              <w:tab/>
            </w:r>
            <w:r w:rsidR="001D4825" w:rsidRPr="00453ED8">
              <w:rPr>
                <w:rStyle w:val="Hyperkobling"/>
                <w:noProof/>
              </w:rPr>
              <w:t>Reguleringsplanen i det kommunale plansystemet</w:t>
            </w:r>
            <w:r w:rsidR="001D4825">
              <w:rPr>
                <w:noProof/>
                <w:webHidden/>
              </w:rPr>
              <w:tab/>
            </w:r>
            <w:r w:rsidR="001D4825">
              <w:rPr>
                <w:noProof/>
                <w:webHidden/>
              </w:rPr>
              <w:fldChar w:fldCharType="begin"/>
            </w:r>
            <w:r w:rsidR="001D4825">
              <w:rPr>
                <w:noProof/>
                <w:webHidden/>
              </w:rPr>
              <w:instrText xml:space="preserve"> PAGEREF _Toc516741772 \h </w:instrText>
            </w:r>
            <w:r w:rsidR="001D4825">
              <w:rPr>
                <w:noProof/>
                <w:webHidden/>
              </w:rPr>
            </w:r>
            <w:r w:rsidR="001D4825">
              <w:rPr>
                <w:noProof/>
                <w:webHidden/>
              </w:rPr>
              <w:fldChar w:fldCharType="separate"/>
            </w:r>
            <w:r w:rsidR="00F0141C">
              <w:rPr>
                <w:noProof/>
                <w:webHidden/>
              </w:rPr>
              <w:t>14</w:t>
            </w:r>
            <w:r w:rsidR="001D4825">
              <w:rPr>
                <w:noProof/>
                <w:webHidden/>
              </w:rPr>
              <w:fldChar w:fldCharType="end"/>
            </w:r>
          </w:hyperlink>
        </w:p>
        <w:p w14:paraId="206203BA" w14:textId="32F9126F" w:rsidR="001D4825" w:rsidRDefault="00902CB0">
          <w:pPr>
            <w:pStyle w:val="INNH2"/>
            <w:tabs>
              <w:tab w:val="left" w:pos="880"/>
              <w:tab w:val="right" w:leader="dot" w:pos="9060"/>
            </w:tabs>
            <w:rPr>
              <w:rFonts w:asciiTheme="minorHAnsi" w:eastAsiaTheme="minorEastAsia" w:hAnsiTheme="minorHAnsi"/>
              <w:noProof/>
            </w:rPr>
          </w:pPr>
          <w:hyperlink w:anchor="_Toc516741773" w:history="1">
            <w:r w:rsidR="001D4825" w:rsidRPr="00453ED8">
              <w:rPr>
                <w:rStyle w:val="Hyperkobling"/>
                <w:noProof/>
              </w:rPr>
              <w:t>2.3.</w:t>
            </w:r>
            <w:r w:rsidR="001D4825">
              <w:rPr>
                <w:rFonts w:asciiTheme="minorHAnsi" w:eastAsiaTheme="minorEastAsia" w:hAnsiTheme="minorHAnsi"/>
                <w:noProof/>
              </w:rPr>
              <w:tab/>
            </w:r>
            <w:r w:rsidR="001D4825" w:rsidRPr="00453ED8">
              <w:rPr>
                <w:rStyle w:val="Hyperkobling"/>
                <w:noProof/>
              </w:rPr>
              <w:t>Valget mellom kommunedelplan og områderegulering</w:t>
            </w:r>
            <w:r w:rsidR="001D4825">
              <w:rPr>
                <w:noProof/>
                <w:webHidden/>
              </w:rPr>
              <w:tab/>
            </w:r>
            <w:r w:rsidR="001D4825">
              <w:rPr>
                <w:noProof/>
                <w:webHidden/>
              </w:rPr>
              <w:fldChar w:fldCharType="begin"/>
            </w:r>
            <w:r w:rsidR="001D4825">
              <w:rPr>
                <w:noProof/>
                <w:webHidden/>
              </w:rPr>
              <w:instrText xml:space="preserve"> PAGEREF _Toc516741773 \h </w:instrText>
            </w:r>
            <w:r w:rsidR="001D4825">
              <w:rPr>
                <w:noProof/>
                <w:webHidden/>
              </w:rPr>
            </w:r>
            <w:r w:rsidR="001D4825">
              <w:rPr>
                <w:noProof/>
                <w:webHidden/>
              </w:rPr>
              <w:fldChar w:fldCharType="separate"/>
            </w:r>
            <w:r w:rsidR="00F0141C">
              <w:rPr>
                <w:noProof/>
                <w:webHidden/>
              </w:rPr>
              <w:t>16</w:t>
            </w:r>
            <w:r w:rsidR="001D4825">
              <w:rPr>
                <w:noProof/>
                <w:webHidden/>
              </w:rPr>
              <w:fldChar w:fldCharType="end"/>
            </w:r>
          </w:hyperlink>
        </w:p>
        <w:p w14:paraId="6B35BE46" w14:textId="2ACB0DC7" w:rsidR="001D4825" w:rsidRDefault="00902CB0">
          <w:pPr>
            <w:pStyle w:val="INNH2"/>
            <w:tabs>
              <w:tab w:val="left" w:pos="880"/>
              <w:tab w:val="right" w:leader="dot" w:pos="9060"/>
            </w:tabs>
            <w:rPr>
              <w:rFonts w:asciiTheme="minorHAnsi" w:eastAsiaTheme="minorEastAsia" w:hAnsiTheme="minorHAnsi"/>
              <w:noProof/>
            </w:rPr>
          </w:pPr>
          <w:hyperlink w:anchor="_Toc516741774" w:history="1">
            <w:r w:rsidR="001D4825" w:rsidRPr="00453ED8">
              <w:rPr>
                <w:rStyle w:val="Hyperkobling"/>
                <w:noProof/>
              </w:rPr>
              <w:t>2.4.</w:t>
            </w:r>
            <w:r w:rsidR="001D4825">
              <w:rPr>
                <w:rFonts w:asciiTheme="minorHAnsi" w:eastAsiaTheme="minorEastAsia" w:hAnsiTheme="minorHAnsi"/>
                <w:noProof/>
              </w:rPr>
              <w:tab/>
            </w:r>
            <w:r w:rsidR="001D4825" w:rsidRPr="00453ED8">
              <w:rPr>
                <w:rStyle w:val="Hyperkobling"/>
                <w:noProof/>
              </w:rPr>
              <w:t>Hva kjennetegner områderegulering og detaljregulering</w:t>
            </w:r>
            <w:r w:rsidR="001D4825">
              <w:rPr>
                <w:noProof/>
                <w:webHidden/>
              </w:rPr>
              <w:tab/>
            </w:r>
            <w:r w:rsidR="001D4825">
              <w:rPr>
                <w:noProof/>
                <w:webHidden/>
              </w:rPr>
              <w:fldChar w:fldCharType="begin"/>
            </w:r>
            <w:r w:rsidR="001D4825">
              <w:rPr>
                <w:noProof/>
                <w:webHidden/>
              </w:rPr>
              <w:instrText xml:space="preserve"> PAGEREF _Toc516741774 \h </w:instrText>
            </w:r>
            <w:r w:rsidR="001D4825">
              <w:rPr>
                <w:noProof/>
                <w:webHidden/>
              </w:rPr>
            </w:r>
            <w:r w:rsidR="001D4825">
              <w:rPr>
                <w:noProof/>
                <w:webHidden/>
              </w:rPr>
              <w:fldChar w:fldCharType="separate"/>
            </w:r>
            <w:r w:rsidR="00F0141C">
              <w:rPr>
                <w:noProof/>
                <w:webHidden/>
              </w:rPr>
              <w:t>19</w:t>
            </w:r>
            <w:r w:rsidR="001D4825">
              <w:rPr>
                <w:noProof/>
                <w:webHidden/>
              </w:rPr>
              <w:fldChar w:fldCharType="end"/>
            </w:r>
          </w:hyperlink>
        </w:p>
        <w:p w14:paraId="07D17D1E" w14:textId="006645F7" w:rsidR="001D4825" w:rsidRDefault="00902CB0">
          <w:pPr>
            <w:pStyle w:val="INNH2"/>
            <w:tabs>
              <w:tab w:val="left" w:pos="880"/>
              <w:tab w:val="right" w:leader="dot" w:pos="9060"/>
            </w:tabs>
            <w:rPr>
              <w:rFonts w:asciiTheme="minorHAnsi" w:eastAsiaTheme="minorEastAsia" w:hAnsiTheme="minorHAnsi"/>
              <w:noProof/>
            </w:rPr>
          </w:pPr>
          <w:hyperlink w:anchor="_Toc516741775" w:history="1">
            <w:r w:rsidR="001D4825" w:rsidRPr="00453ED8">
              <w:rPr>
                <w:rStyle w:val="Hyperkobling"/>
                <w:noProof/>
              </w:rPr>
              <w:t>2.5.</w:t>
            </w:r>
            <w:r w:rsidR="001D4825">
              <w:rPr>
                <w:rFonts w:asciiTheme="minorHAnsi" w:eastAsiaTheme="minorEastAsia" w:hAnsiTheme="minorHAnsi"/>
                <w:noProof/>
              </w:rPr>
              <w:tab/>
            </w:r>
            <w:r w:rsidR="001D4825" w:rsidRPr="00453ED8">
              <w:rPr>
                <w:rStyle w:val="Hyperkobling"/>
                <w:noProof/>
              </w:rPr>
              <w:t>Områderegulering</w:t>
            </w:r>
            <w:r w:rsidR="001D4825">
              <w:rPr>
                <w:noProof/>
                <w:webHidden/>
              </w:rPr>
              <w:tab/>
            </w:r>
            <w:r w:rsidR="001D4825">
              <w:rPr>
                <w:noProof/>
                <w:webHidden/>
              </w:rPr>
              <w:fldChar w:fldCharType="begin"/>
            </w:r>
            <w:r w:rsidR="001D4825">
              <w:rPr>
                <w:noProof/>
                <w:webHidden/>
              </w:rPr>
              <w:instrText xml:space="preserve"> PAGEREF _Toc516741775 \h </w:instrText>
            </w:r>
            <w:r w:rsidR="001D4825">
              <w:rPr>
                <w:noProof/>
                <w:webHidden/>
              </w:rPr>
            </w:r>
            <w:r w:rsidR="001D4825">
              <w:rPr>
                <w:noProof/>
                <w:webHidden/>
              </w:rPr>
              <w:fldChar w:fldCharType="separate"/>
            </w:r>
            <w:r w:rsidR="00F0141C">
              <w:rPr>
                <w:noProof/>
                <w:webHidden/>
              </w:rPr>
              <w:t>21</w:t>
            </w:r>
            <w:r w:rsidR="001D4825">
              <w:rPr>
                <w:noProof/>
                <w:webHidden/>
              </w:rPr>
              <w:fldChar w:fldCharType="end"/>
            </w:r>
          </w:hyperlink>
        </w:p>
        <w:p w14:paraId="0AB99AC7" w14:textId="278BC1F3" w:rsidR="001D4825" w:rsidRDefault="00902CB0">
          <w:pPr>
            <w:pStyle w:val="INNH3"/>
            <w:tabs>
              <w:tab w:val="left" w:pos="1320"/>
              <w:tab w:val="right" w:leader="dot" w:pos="9060"/>
            </w:tabs>
            <w:rPr>
              <w:rFonts w:asciiTheme="minorHAnsi" w:eastAsiaTheme="minorEastAsia" w:hAnsiTheme="minorHAnsi"/>
              <w:noProof/>
            </w:rPr>
          </w:pPr>
          <w:hyperlink w:anchor="_Toc516741776" w:history="1">
            <w:r w:rsidR="001D4825" w:rsidRPr="00453ED8">
              <w:rPr>
                <w:rStyle w:val="Hyperkobling"/>
                <w:noProof/>
              </w:rPr>
              <w:t>2.5.1.</w:t>
            </w:r>
            <w:r w:rsidR="001D4825">
              <w:rPr>
                <w:rFonts w:asciiTheme="minorHAnsi" w:eastAsiaTheme="minorEastAsia" w:hAnsiTheme="minorHAnsi"/>
                <w:noProof/>
              </w:rPr>
              <w:tab/>
            </w:r>
            <w:r w:rsidR="001D4825" w:rsidRPr="00453ED8">
              <w:rPr>
                <w:rStyle w:val="Hyperkobling"/>
                <w:noProof/>
              </w:rPr>
              <w:t>Hvem kan utarbeide områdereguleringen?</w:t>
            </w:r>
            <w:r w:rsidR="001D4825">
              <w:rPr>
                <w:noProof/>
                <w:webHidden/>
              </w:rPr>
              <w:tab/>
            </w:r>
            <w:r w:rsidR="001D4825">
              <w:rPr>
                <w:noProof/>
                <w:webHidden/>
              </w:rPr>
              <w:fldChar w:fldCharType="begin"/>
            </w:r>
            <w:r w:rsidR="001D4825">
              <w:rPr>
                <w:noProof/>
                <w:webHidden/>
              </w:rPr>
              <w:instrText xml:space="preserve"> PAGEREF _Toc516741776 \h </w:instrText>
            </w:r>
            <w:r w:rsidR="001D4825">
              <w:rPr>
                <w:noProof/>
                <w:webHidden/>
              </w:rPr>
            </w:r>
            <w:r w:rsidR="001D4825">
              <w:rPr>
                <w:noProof/>
                <w:webHidden/>
              </w:rPr>
              <w:fldChar w:fldCharType="separate"/>
            </w:r>
            <w:r w:rsidR="00F0141C">
              <w:rPr>
                <w:noProof/>
                <w:webHidden/>
              </w:rPr>
              <w:t>22</w:t>
            </w:r>
            <w:r w:rsidR="001D4825">
              <w:rPr>
                <w:noProof/>
                <w:webHidden/>
              </w:rPr>
              <w:fldChar w:fldCharType="end"/>
            </w:r>
          </w:hyperlink>
        </w:p>
        <w:p w14:paraId="0D738496" w14:textId="024FAFB7" w:rsidR="001D4825" w:rsidRDefault="00902CB0">
          <w:pPr>
            <w:pStyle w:val="INNH3"/>
            <w:tabs>
              <w:tab w:val="left" w:pos="1320"/>
              <w:tab w:val="right" w:leader="dot" w:pos="9060"/>
            </w:tabs>
            <w:rPr>
              <w:rFonts w:asciiTheme="minorHAnsi" w:eastAsiaTheme="minorEastAsia" w:hAnsiTheme="minorHAnsi"/>
              <w:noProof/>
            </w:rPr>
          </w:pPr>
          <w:hyperlink w:anchor="_Toc516741777" w:history="1">
            <w:r w:rsidR="001D4825" w:rsidRPr="00453ED8">
              <w:rPr>
                <w:rStyle w:val="Hyperkobling"/>
                <w:rFonts w:cs="Times New Roman"/>
                <w:noProof/>
              </w:rPr>
              <w:t>2.5.2.</w:t>
            </w:r>
            <w:r w:rsidR="001D4825">
              <w:rPr>
                <w:rFonts w:asciiTheme="minorHAnsi" w:eastAsiaTheme="minorEastAsia" w:hAnsiTheme="minorHAnsi"/>
                <w:noProof/>
              </w:rPr>
              <w:tab/>
            </w:r>
            <w:r w:rsidR="001D4825" w:rsidRPr="00453ED8">
              <w:rPr>
                <w:rStyle w:val="Hyperkobling"/>
                <w:rFonts w:cs="Times New Roman"/>
                <w:noProof/>
              </w:rPr>
              <w:t>Samarbeidsavtale</w:t>
            </w:r>
            <w:r w:rsidR="001D4825">
              <w:rPr>
                <w:noProof/>
                <w:webHidden/>
              </w:rPr>
              <w:tab/>
            </w:r>
            <w:r w:rsidR="001D4825">
              <w:rPr>
                <w:noProof/>
                <w:webHidden/>
              </w:rPr>
              <w:fldChar w:fldCharType="begin"/>
            </w:r>
            <w:r w:rsidR="001D4825">
              <w:rPr>
                <w:noProof/>
                <w:webHidden/>
              </w:rPr>
              <w:instrText xml:space="preserve"> PAGEREF _Toc516741777 \h </w:instrText>
            </w:r>
            <w:r w:rsidR="001D4825">
              <w:rPr>
                <w:noProof/>
                <w:webHidden/>
              </w:rPr>
            </w:r>
            <w:r w:rsidR="001D4825">
              <w:rPr>
                <w:noProof/>
                <w:webHidden/>
              </w:rPr>
              <w:fldChar w:fldCharType="separate"/>
            </w:r>
            <w:r w:rsidR="00F0141C">
              <w:rPr>
                <w:noProof/>
                <w:webHidden/>
              </w:rPr>
              <w:t>22</w:t>
            </w:r>
            <w:r w:rsidR="001D4825">
              <w:rPr>
                <w:noProof/>
                <w:webHidden/>
              </w:rPr>
              <w:fldChar w:fldCharType="end"/>
            </w:r>
          </w:hyperlink>
        </w:p>
        <w:p w14:paraId="23B21C20" w14:textId="2521DBA9" w:rsidR="001D4825" w:rsidRDefault="00902CB0">
          <w:pPr>
            <w:pStyle w:val="INNH3"/>
            <w:tabs>
              <w:tab w:val="left" w:pos="1320"/>
              <w:tab w:val="right" w:leader="dot" w:pos="9060"/>
            </w:tabs>
            <w:rPr>
              <w:rFonts w:asciiTheme="minorHAnsi" w:eastAsiaTheme="minorEastAsia" w:hAnsiTheme="minorHAnsi"/>
              <w:noProof/>
            </w:rPr>
          </w:pPr>
          <w:hyperlink w:anchor="_Toc516741778" w:history="1">
            <w:r w:rsidR="001D4825" w:rsidRPr="00453ED8">
              <w:rPr>
                <w:rStyle w:val="Hyperkobling"/>
                <w:rFonts w:cs="Times New Roman"/>
                <w:noProof/>
              </w:rPr>
              <w:t>2.5.3.</w:t>
            </w:r>
            <w:r w:rsidR="001D4825">
              <w:rPr>
                <w:rFonts w:asciiTheme="minorHAnsi" w:eastAsiaTheme="minorEastAsia" w:hAnsiTheme="minorHAnsi"/>
                <w:noProof/>
              </w:rPr>
              <w:tab/>
            </w:r>
            <w:r w:rsidR="001D4825" w:rsidRPr="00453ED8">
              <w:rPr>
                <w:rStyle w:val="Hyperkobling"/>
                <w:rFonts w:cs="Times New Roman"/>
                <w:noProof/>
              </w:rPr>
              <w:t>Når skal det utarbeides områderegulering?</w:t>
            </w:r>
            <w:r w:rsidR="001D4825">
              <w:rPr>
                <w:noProof/>
                <w:webHidden/>
              </w:rPr>
              <w:tab/>
            </w:r>
            <w:r w:rsidR="001D4825">
              <w:rPr>
                <w:noProof/>
                <w:webHidden/>
              </w:rPr>
              <w:fldChar w:fldCharType="begin"/>
            </w:r>
            <w:r w:rsidR="001D4825">
              <w:rPr>
                <w:noProof/>
                <w:webHidden/>
              </w:rPr>
              <w:instrText xml:space="preserve"> PAGEREF _Toc516741778 \h </w:instrText>
            </w:r>
            <w:r w:rsidR="001D4825">
              <w:rPr>
                <w:noProof/>
                <w:webHidden/>
              </w:rPr>
            </w:r>
            <w:r w:rsidR="001D4825">
              <w:rPr>
                <w:noProof/>
                <w:webHidden/>
              </w:rPr>
              <w:fldChar w:fldCharType="separate"/>
            </w:r>
            <w:r w:rsidR="00F0141C">
              <w:rPr>
                <w:noProof/>
                <w:webHidden/>
              </w:rPr>
              <w:t>23</w:t>
            </w:r>
            <w:r w:rsidR="001D4825">
              <w:rPr>
                <w:noProof/>
                <w:webHidden/>
              </w:rPr>
              <w:fldChar w:fldCharType="end"/>
            </w:r>
          </w:hyperlink>
        </w:p>
        <w:p w14:paraId="02EDC2DB" w14:textId="2AD55EC7" w:rsidR="001D4825" w:rsidRDefault="00902CB0">
          <w:pPr>
            <w:pStyle w:val="INNH3"/>
            <w:tabs>
              <w:tab w:val="left" w:pos="1320"/>
              <w:tab w:val="right" w:leader="dot" w:pos="9060"/>
            </w:tabs>
            <w:rPr>
              <w:rFonts w:asciiTheme="minorHAnsi" w:eastAsiaTheme="minorEastAsia" w:hAnsiTheme="minorHAnsi"/>
              <w:noProof/>
            </w:rPr>
          </w:pPr>
          <w:hyperlink w:anchor="_Toc516741779" w:history="1">
            <w:r w:rsidR="001D4825" w:rsidRPr="00453ED8">
              <w:rPr>
                <w:rStyle w:val="Hyperkobling"/>
                <w:rFonts w:cs="Times New Roman"/>
                <w:noProof/>
              </w:rPr>
              <w:t>2.5.4.</w:t>
            </w:r>
            <w:r w:rsidR="001D4825">
              <w:rPr>
                <w:rFonts w:asciiTheme="minorHAnsi" w:eastAsiaTheme="minorEastAsia" w:hAnsiTheme="minorHAnsi"/>
                <w:noProof/>
              </w:rPr>
              <w:tab/>
            </w:r>
            <w:r w:rsidR="001D4825" w:rsidRPr="00453ED8">
              <w:rPr>
                <w:rStyle w:val="Hyperkobling"/>
                <w:rFonts w:cs="Times New Roman"/>
                <w:noProof/>
              </w:rPr>
              <w:t>Detaljeringsgraden i en områderegulering</w:t>
            </w:r>
            <w:r w:rsidR="001D4825">
              <w:rPr>
                <w:noProof/>
                <w:webHidden/>
              </w:rPr>
              <w:tab/>
            </w:r>
            <w:r w:rsidR="001D4825">
              <w:rPr>
                <w:noProof/>
                <w:webHidden/>
              </w:rPr>
              <w:fldChar w:fldCharType="begin"/>
            </w:r>
            <w:r w:rsidR="001D4825">
              <w:rPr>
                <w:noProof/>
                <w:webHidden/>
              </w:rPr>
              <w:instrText xml:space="preserve"> PAGEREF _Toc516741779 \h </w:instrText>
            </w:r>
            <w:r w:rsidR="001D4825">
              <w:rPr>
                <w:noProof/>
                <w:webHidden/>
              </w:rPr>
            </w:r>
            <w:r w:rsidR="001D4825">
              <w:rPr>
                <w:noProof/>
                <w:webHidden/>
              </w:rPr>
              <w:fldChar w:fldCharType="separate"/>
            </w:r>
            <w:r w:rsidR="00F0141C">
              <w:rPr>
                <w:noProof/>
                <w:webHidden/>
              </w:rPr>
              <w:t>24</w:t>
            </w:r>
            <w:r w:rsidR="001D4825">
              <w:rPr>
                <w:noProof/>
                <w:webHidden/>
              </w:rPr>
              <w:fldChar w:fldCharType="end"/>
            </w:r>
          </w:hyperlink>
        </w:p>
        <w:p w14:paraId="76590D1E" w14:textId="1516416B" w:rsidR="001D4825" w:rsidRDefault="00902CB0">
          <w:pPr>
            <w:pStyle w:val="INNH2"/>
            <w:tabs>
              <w:tab w:val="left" w:pos="880"/>
              <w:tab w:val="right" w:leader="dot" w:pos="9060"/>
            </w:tabs>
            <w:rPr>
              <w:rFonts w:asciiTheme="minorHAnsi" w:eastAsiaTheme="minorEastAsia" w:hAnsiTheme="minorHAnsi"/>
              <w:noProof/>
            </w:rPr>
          </w:pPr>
          <w:hyperlink w:anchor="_Toc516741780" w:history="1">
            <w:r w:rsidR="001D4825" w:rsidRPr="00453ED8">
              <w:rPr>
                <w:rStyle w:val="Hyperkobling"/>
                <w:noProof/>
              </w:rPr>
              <w:t>2.6.</w:t>
            </w:r>
            <w:r w:rsidR="001D4825">
              <w:rPr>
                <w:rFonts w:asciiTheme="minorHAnsi" w:eastAsiaTheme="minorEastAsia" w:hAnsiTheme="minorHAnsi"/>
                <w:noProof/>
              </w:rPr>
              <w:tab/>
            </w:r>
            <w:r w:rsidR="001D4825" w:rsidRPr="00453ED8">
              <w:rPr>
                <w:rStyle w:val="Hyperkobling"/>
                <w:noProof/>
              </w:rPr>
              <w:t>Detaljregulering</w:t>
            </w:r>
            <w:r w:rsidR="001D4825">
              <w:rPr>
                <w:noProof/>
                <w:webHidden/>
              </w:rPr>
              <w:tab/>
            </w:r>
            <w:r w:rsidR="001D4825">
              <w:rPr>
                <w:noProof/>
                <w:webHidden/>
              </w:rPr>
              <w:fldChar w:fldCharType="begin"/>
            </w:r>
            <w:r w:rsidR="001D4825">
              <w:rPr>
                <w:noProof/>
                <w:webHidden/>
              </w:rPr>
              <w:instrText xml:space="preserve"> PAGEREF _Toc516741780 \h </w:instrText>
            </w:r>
            <w:r w:rsidR="001D4825">
              <w:rPr>
                <w:noProof/>
                <w:webHidden/>
              </w:rPr>
            </w:r>
            <w:r w:rsidR="001D4825">
              <w:rPr>
                <w:noProof/>
                <w:webHidden/>
              </w:rPr>
              <w:fldChar w:fldCharType="separate"/>
            </w:r>
            <w:r w:rsidR="00F0141C">
              <w:rPr>
                <w:noProof/>
                <w:webHidden/>
              </w:rPr>
              <w:t>25</w:t>
            </w:r>
            <w:r w:rsidR="001D4825">
              <w:rPr>
                <w:noProof/>
                <w:webHidden/>
              </w:rPr>
              <w:fldChar w:fldCharType="end"/>
            </w:r>
          </w:hyperlink>
        </w:p>
        <w:p w14:paraId="515935A1" w14:textId="37E4EF18" w:rsidR="001D4825" w:rsidRDefault="00902CB0">
          <w:pPr>
            <w:pStyle w:val="INNH3"/>
            <w:tabs>
              <w:tab w:val="left" w:pos="1320"/>
              <w:tab w:val="right" w:leader="dot" w:pos="9060"/>
            </w:tabs>
            <w:rPr>
              <w:rFonts w:asciiTheme="minorHAnsi" w:eastAsiaTheme="minorEastAsia" w:hAnsiTheme="minorHAnsi"/>
              <w:noProof/>
            </w:rPr>
          </w:pPr>
          <w:hyperlink w:anchor="_Toc516741781" w:history="1">
            <w:r w:rsidR="001D4825" w:rsidRPr="00453ED8">
              <w:rPr>
                <w:rStyle w:val="Hyperkobling"/>
                <w:rFonts w:cs="Times New Roman"/>
                <w:noProof/>
              </w:rPr>
              <w:t>2.6.1.</w:t>
            </w:r>
            <w:r w:rsidR="001D4825">
              <w:rPr>
                <w:rFonts w:asciiTheme="minorHAnsi" w:eastAsiaTheme="minorEastAsia" w:hAnsiTheme="minorHAnsi"/>
                <w:noProof/>
              </w:rPr>
              <w:tab/>
            </w:r>
            <w:r w:rsidR="001D4825" w:rsidRPr="00453ED8">
              <w:rPr>
                <w:rStyle w:val="Hyperkobling"/>
                <w:rFonts w:cs="Times New Roman"/>
                <w:noProof/>
              </w:rPr>
              <w:t>Når skal det utarbeides detaljregulering?</w:t>
            </w:r>
            <w:r w:rsidR="001D4825">
              <w:rPr>
                <w:noProof/>
                <w:webHidden/>
              </w:rPr>
              <w:tab/>
            </w:r>
            <w:r w:rsidR="001D4825">
              <w:rPr>
                <w:noProof/>
                <w:webHidden/>
              </w:rPr>
              <w:fldChar w:fldCharType="begin"/>
            </w:r>
            <w:r w:rsidR="001D4825">
              <w:rPr>
                <w:noProof/>
                <w:webHidden/>
              </w:rPr>
              <w:instrText xml:space="preserve"> PAGEREF _Toc516741781 \h </w:instrText>
            </w:r>
            <w:r w:rsidR="001D4825">
              <w:rPr>
                <w:noProof/>
                <w:webHidden/>
              </w:rPr>
            </w:r>
            <w:r w:rsidR="001D4825">
              <w:rPr>
                <w:noProof/>
                <w:webHidden/>
              </w:rPr>
              <w:fldChar w:fldCharType="separate"/>
            </w:r>
            <w:r w:rsidR="00F0141C">
              <w:rPr>
                <w:noProof/>
                <w:webHidden/>
              </w:rPr>
              <w:t>25</w:t>
            </w:r>
            <w:r w:rsidR="001D4825">
              <w:rPr>
                <w:noProof/>
                <w:webHidden/>
              </w:rPr>
              <w:fldChar w:fldCharType="end"/>
            </w:r>
          </w:hyperlink>
        </w:p>
        <w:p w14:paraId="666B4A76" w14:textId="1862BA53" w:rsidR="001D4825" w:rsidRDefault="00902CB0">
          <w:pPr>
            <w:pStyle w:val="INNH3"/>
            <w:tabs>
              <w:tab w:val="left" w:pos="1320"/>
              <w:tab w:val="right" w:leader="dot" w:pos="9060"/>
            </w:tabs>
            <w:rPr>
              <w:rFonts w:asciiTheme="minorHAnsi" w:eastAsiaTheme="minorEastAsia" w:hAnsiTheme="minorHAnsi"/>
              <w:noProof/>
            </w:rPr>
          </w:pPr>
          <w:hyperlink w:anchor="_Toc516741782" w:history="1">
            <w:r w:rsidR="001D4825" w:rsidRPr="00453ED8">
              <w:rPr>
                <w:rStyle w:val="Hyperkobling"/>
                <w:rFonts w:cs="Times New Roman"/>
                <w:noProof/>
              </w:rPr>
              <w:t>2.6.2.</w:t>
            </w:r>
            <w:r w:rsidR="001D4825">
              <w:rPr>
                <w:rFonts w:asciiTheme="minorHAnsi" w:eastAsiaTheme="minorEastAsia" w:hAnsiTheme="minorHAnsi"/>
                <w:noProof/>
              </w:rPr>
              <w:tab/>
            </w:r>
            <w:r w:rsidR="001D4825" w:rsidRPr="00453ED8">
              <w:rPr>
                <w:rStyle w:val="Hyperkobling"/>
                <w:rFonts w:cs="Times New Roman"/>
                <w:noProof/>
              </w:rPr>
              <w:t>Hvem kan utarbeide detaljregulering</w:t>
            </w:r>
            <w:r w:rsidR="001D4825">
              <w:rPr>
                <w:noProof/>
                <w:webHidden/>
              </w:rPr>
              <w:tab/>
            </w:r>
            <w:r w:rsidR="001D4825">
              <w:rPr>
                <w:noProof/>
                <w:webHidden/>
              </w:rPr>
              <w:fldChar w:fldCharType="begin"/>
            </w:r>
            <w:r w:rsidR="001D4825">
              <w:rPr>
                <w:noProof/>
                <w:webHidden/>
              </w:rPr>
              <w:instrText xml:space="preserve"> PAGEREF _Toc516741782 \h </w:instrText>
            </w:r>
            <w:r w:rsidR="001D4825">
              <w:rPr>
                <w:noProof/>
                <w:webHidden/>
              </w:rPr>
            </w:r>
            <w:r w:rsidR="001D4825">
              <w:rPr>
                <w:noProof/>
                <w:webHidden/>
              </w:rPr>
              <w:fldChar w:fldCharType="separate"/>
            </w:r>
            <w:r w:rsidR="00F0141C">
              <w:rPr>
                <w:noProof/>
                <w:webHidden/>
              </w:rPr>
              <w:t>26</w:t>
            </w:r>
            <w:r w:rsidR="001D4825">
              <w:rPr>
                <w:noProof/>
                <w:webHidden/>
              </w:rPr>
              <w:fldChar w:fldCharType="end"/>
            </w:r>
          </w:hyperlink>
        </w:p>
        <w:p w14:paraId="3D147D10" w14:textId="7D90D02F" w:rsidR="001D4825" w:rsidRDefault="00902CB0">
          <w:pPr>
            <w:pStyle w:val="INNH2"/>
            <w:tabs>
              <w:tab w:val="left" w:pos="880"/>
              <w:tab w:val="right" w:leader="dot" w:pos="9060"/>
            </w:tabs>
            <w:rPr>
              <w:rFonts w:asciiTheme="minorHAnsi" w:eastAsiaTheme="minorEastAsia" w:hAnsiTheme="minorHAnsi"/>
              <w:noProof/>
            </w:rPr>
          </w:pPr>
          <w:hyperlink w:anchor="_Toc516741783" w:history="1">
            <w:r w:rsidR="001D4825" w:rsidRPr="00453ED8">
              <w:rPr>
                <w:rStyle w:val="Hyperkobling"/>
                <w:noProof/>
              </w:rPr>
              <w:t>2.7.</w:t>
            </w:r>
            <w:r w:rsidR="001D4825">
              <w:rPr>
                <w:rFonts w:asciiTheme="minorHAnsi" w:eastAsiaTheme="minorEastAsia" w:hAnsiTheme="minorHAnsi"/>
                <w:noProof/>
              </w:rPr>
              <w:tab/>
            </w:r>
            <w:r w:rsidR="001D4825" w:rsidRPr="00453ED8">
              <w:rPr>
                <w:rStyle w:val="Hyperkobling"/>
                <w:noProof/>
              </w:rPr>
              <w:t>Reguleringsplaner som omfattes av forskrift om konsekvensutredning</w:t>
            </w:r>
            <w:r w:rsidR="001D4825">
              <w:rPr>
                <w:noProof/>
                <w:webHidden/>
              </w:rPr>
              <w:tab/>
            </w:r>
            <w:r w:rsidR="001D4825">
              <w:rPr>
                <w:noProof/>
                <w:webHidden/>
              </w:rPr>
              <w:fldChar w:fldCharType="begin"/>
            </w:r>
            <w:r w:rsidR="001D4825">
              <w:rPr>
                <w:noProof/>
                <w:webHidden/>
              </w:rPr>
              <w:instrText xml:space="preserve"> PAGEREF _Toc516741783 \h </w:instrText>
            </w:r>
            <w:r w:rsidR="001D4825">
              <w:rPr>
                <w:noProof/>
                <w:webHidden/>
              </w:rPr>
            </w:r>
            <w:r w:rsidR="001D4825">
              <w:rPr>
                <w:noProof/>
                <w:webHidden/>
              </w:rPr>
              <w:fldChar w:fldCharType="separate"/>
            </w:r>
            <w:r w:rsidR="00F0141C">
              <w:rPr>
                <w:noProof/>
                <w:webHidden/>
              </w:rPr>
              <w:t>26</w:t>
            </w:r>
            <w:r w:rsidR="001D4825">
              <w:rPr>
                <w:noProof/>
                <w:webHidden/>
              </w:rPr>
              <w:fldChar w:fldCharType="end"/>
            </w:r>
          </w:hyperlink>
        </w:p>
        <w:p w14:paraId="560EB3BD" w14:textId="187EC469" w:rsidR="001D4825" w:rsidRDefault="00902CB0" w:rsidP="0004726B">
          <w:pPr>
            <w:pStyle w:val="INNH3"/>
            <w:tabs>
              <w:tab w:val="left" w:pos="1320"/>
              <w:tab w:val="right" w:leader="dot" w:pos="9060"/>
            </w:tabs>
            <w:ind w:left="1315" w:hanging="915"/>
            <w:rPr>
              <w:rFonts w:asciiTheme="minorHAnsi" w:eastAsiaTheme="minorEastAsia" w:hAnsiTheme="minorHAnsi"/>
              <w:noProof/>
            </w:rPr>
          </w:pPr>
          <w:hyperlink w:anchor="_Toc516741784" w:history="1">
            <w:r w:rsidR="001D4825" w:rsidRPr="00453ED8">
              <w:rPr>
                <w:rStyle w:val="Hyperkobling"/>
                <w:noProof/>
              </w:rPr>
              <w:t>2.7.1.</w:t>
            </w:r>
            <w:r w:rsidR="001D4825">
              <w:rPr>
                <w:rFonts w:asciiTheme="minorHAnsi" w:eastAsiaTheme="minorEastAsia" w:hAnsiTheme="minorHAnsi"/>
                <w:noProof/>
              </w:rPr>
              <w:tab/>
            </w:r>
            <w:r w:rsidR="001D4825" w:rsidRPr="00453ED8">
              <w:rPr>
                <w:rStyle w:val="Hyperkobling"/>
                <w:noProof/>
              </w:rPr>
              <w:t xml:space="preserve">Reguleringsplaner som alltid skal konsekvensutredes og ha </w:t>
            </w:r>
            <w:r w:rsidR="0004726B">
              <w:rPr>
                <w:rStyle w:val="Hyperkobling"/>
                <w:noProof/>
              </w:rPr>
              <w:br/>
            </w:r>
            <w:r w:rsidR="001D4825" w:rsidRPr="00453ED8">
              <w:rPr>
                <w:rStyle w:val="Hyperkobling"/>
                <w:noProof/>
              </w:rPr>
              <w:t>planprogram</w:t>
            </w:r>
            <w:r w:rsidR="001D4825">
              <w:rPr>
                <w:noProof/>
                <w:webHidden/>
              </w:rPr>
              <w:tab/>
            </w:r>
            <w:r w:rsidR="001D4825">
              <w:rPr>
                <w:noProof/>
                <w:webHidden/>
              </w:rPr>
              <w:fldChar w:fldCharType="begin"/>
            </w:r>
            <w:r w:rsidR="001D4825">
              <w:rPr>
                <w:noProof/>
                <w:webHidden/>
              </w:rPr>
              <w:instrText xml:space="preserve"> PAGEREF _Toc516741784 \h </w:instrText>
            </w:r>
            <w:r w:rsidR="001D4825">
              <w:rPr>
                <w:noProof/>
                <w:webHidden/>
              </w:rPr>
            </w:r>
            <w:r w:rsidR="001D4825">
              <w:rPr>
                <w:noProof/>
                <w:webHidden/>
              </w:rPr>
              <w:fldChar w:fldCharType="separate"/>
            </w:r>
            <w:r w:rsidR="00F0141C">
              <w:rPr>
                <w:noProof/>
                <w:webHidden/>
              </w:rPr>
              <w:t>27</w:t>
            </w:r>
            <w:r w:rsidR="001D4825">
              <w:rPr>
                <w:noProof/>
                <w:webHidden/>
              </w:rPr>
              <w:fldChar w:fldCharType="end"/>
            </w:r>
          </w:hyperlink>
        </w:p>
        <w:p w14:paraId="0D124D34" w14:textId="3E2E59E7" w:rsidR="001D4825" w:rsidRDefault="00902CB0">
          <w:pPr>
            <w:pStyle w:val="INNH3"/>
            <w:tabs>
              <w:tab w:val="left" w:pos="1320"/>
              <w:tab w:val="right" w:leader="dot" w:pos="9060"/>
            </w:tabs>
            <w:rPr>
              <w:rFonts w:asciiTheme="minorHAnsi" w:eastAsiaTheme="minorEastAsia" w:hAnsiTheme="minorHAnsi"/>
              <w:noProof/>
            </w:rPr>
          </w:pPr>
          <w:hyperlink w:anchor="_Toc516741785" w:history="1">
            <w:r w:rsidR="001D4825" w:rsidRPr="00453ED8">
              <w:rPr>
                <w:rStyle w:val="Hyperkobling"/>
                <w:noProof/>
              </w:rPr>
              <w:t>2.7.2.</w:t>
            </w:r>
            <w:r w:rsidR="001D4825">
              <w:rPr>
                <w:rFonts w:asciiTheme="minorHAnsi" w:eastAsiaTheme="minorEastAsia" w:hAnsiTheme="minorHAnsi"/>
                <w:noProof/>
              </w:rPr>
              <w:tab/>
            </w:r>
            <w:r w:rsidR="001D4825" w:rsidRPr="00453ED8">
              <w:rPr>
                <w:rStyle w:val="Hyperkobling"/>
                <w:noProof/>
              </w:rPr>
              <w:t>Reguleringsplaner som skal vurderes nærmere</w:t>
            </w:r>
            <w:r w:rsidR="001D4825">
              <w:rPr>
                <w:noProof/>
                <w:webHidden/>
              </w:rPr>
              <w:tab/>
            </w:r>
            <w:r w:rsidR="001D4825">
              <w:rPr>
                <w:noProof/>
                <w:webHidden/>
              </w:rPr>
              <w:fldChar w:fldCharType="begin"/>
            </w:r>
            <w:r w:rsidR="001D4825">
              <w:rPr>
                <w:noProof/>
                <w:webHidden/>
              </w:rPr>
              <w:instrText xml:space="preserve"> PAGEREF _Toc516741785 \h </w:instrText>
            </w:r>
            <w:r w:rsidR="001D4825">
              <w:rPr>
                <w:noProof/>
                <w:webHidden/>
              </w:rPr>
            </w:r>
            <w:r w:rsidR="001D4825">
              <w:rPr>
                <w:noProof/>
                <w:webHidden/>
              </w:rPr>
              <w:fldChar w:fldCharType="separate"/>
            </w:r>
            <w:r w:rsidR="00F0141C">
              <w:rPr>
                <w:noProof/>
                <w:webHidden/>
              </w:rPr>
              <w:t>28</w:t>
            </w:r>
            <w:r w:rsidR="001D4825">
              <w:rPr>
                <w:noProof/>
                <w:webHidden/>
              </w:rPr>
              <w:fldChar w:fldCharType="end"/>
            </w:r>
          </w:hyperlink>
        </w:p>
        <w:p w14:paraId="12287AD1" w14:textId="79EE4BD7" w:rsidR="001D4825" w:rsidRDefault="00902CB0">
          <w:pPr>
            <w:pStyle w:val="INNH3"/>
            <w:tabs>
              <w:tab w:val="left" w:pos="1320"/>
              <w:tab w:val="right" w:leader="dot" w:pos="9060"/>
            </w:tabs>
            <w:rPr>
              <w:rFonts w:asciiTheme="minorHAnsi" w:eastAsiaTheme="minorEastAsia" w:hAnsiTheme="minorHAnsi"/>
              <w:noProof/>
            </w:rPr>
          </w:pPr>
          <w:hyperlink w:anchor="_Toc516741786" w:history="1">
            <w:r w:rsidR="001D4825" w:rsidRPr="00453ED8">
              <w:rPr>
                <w:rStyle w:val="Hyperkobling"/>
                <w:noProof/>
              </w:rPr>
              <w:t>2.7.3.</w:t>
            </w:r>
            <w:r w:rsidR="001D4825">
              <w:rPr>
                <w:rFonts w:asciiTheme="minorHAnsi" w:eastAsiaTheme="minorEastAsia" w:hAnsiTheme="minorHAnsi"/>
                <w:noProof/>
              </w:rPr>
              <w:tab/>
            </w:r>
            <w:r w:rsidR="001D4825" w:rsidRPr="00453ED8">
              <w:rPr>
                <w:rStyle w:val="Hyperkobling"/>
                <w:noProof/>
              </w:rPr>
              <w:t>Nærmere om enkelte særskilte forhold knyttet til KU</w:t>
            </w:r>
            <w:r w:rsidR="001D4825">
              <w:rPr>
                <w:noProof/>
                <w:webHidden/>
              </w:rPr>
              <w:tab/>
            </w:r>
            <w:r w:rsidR="001D4825">
              <w:rPr>
                <w:noProof/>
                <w:webHidden/>
              </w:rPr>
              <w:fldChar w:fldCharType="begin"/>
            </w:r>
            <w:r w:rsidR="001D4825">
              <w:rPr>
                <w:noProof/>
                <w:webHidden/>
              </w:rPr>
              <w:instrText xml:space="preserve"> PAGEREF _Toc516741786 \h </w:instrText>
            </w:r>
            <w:r w:rsidR="001D4825">
              <w:rPr>
                <w:noProof/>
                <w:webHidden/>
              </w:rPr>
            </w:r>
            <w:r w:rsidR="001D4825">
              <w:rPr>
                <w:noProof/>
                <w:webHidden/>
              </w:rPr>
              <w:fldChar w:fldCharType="separate"/>
            </w:r>
            <w:r w:rsidR="00F0141C">
              <w:rPr>
                <w:noProof/>
                <w:webHidden/>
              </w:rPr>
              <w:t>28</w:t>
            </w:r>
            <w:r w:rsidR="001D4825">
              <w:rPr>
                <w:noProof/>
                <w:webHidden/>
              </w:rPr>
              <w:fldChar w:fldCharType="end"/>
            </w:r>
          </w:hyperlink>
        </w:p>
        <w:p w14:paraId="35FC5CDF" w14:textId="5002FB5F" w:rsidR="001D4825" w:rsidRDefault="00902CB0">
          <w:pPr>
            <w:pStyle w:val="INNH2"/>
            <w:tabs>
              <w:tab w:val="left" w:pos="880"/>
              <w:tab w:val="right" w:leader="dot" w:pos="9060"/>
            </w:tabs>
            <w:rPr>
              <w:rFonts w:asciiTheme="minorHAnsi" w:eastAsiaTheme="minorEastAsia" w:hAnsiTheme="minorHAnsi"/>
              <w:noProof/>
            </w:rPr>
          </w:pPr>
          <w:hyperlink w:anchor="_Toc516741787" w:history="1">
            <w:r w:rsidR="001D4825" w:rsidRPr="00453ED8">
              <w:rPr>
                <w:rStyle w:val="Hyperkobling"/>
                <w:noProof/>
              </w:rPr>
              <w:t>2.8.</w:t>
            </w:r>
            <w:r w:rsidR="001D4825">
              <w:rPr>
                <w:rFonts w:asciiTheme="minorHAnsi" w:eastAsiaTheme="minorEastAsia" w:hAnsiTheme="minorHAnsi"/>
                <w:noProof/>
              </w:rPr>
              <w:tab/>
            </w:r>
            <w:r w:rsidR="001D4825" w:rsidRPr="00453ED8">
              <w:rPr>
                <w:rStyle w:val="Hyperkobling"/>
                <w:noProof/>
              </w:rPr>
              <w:t>Undersøkelsesplikt for automatisk fredede kulturminner</w:t>
            </w:r>
            <w:r w:rsidR="001D4825">
              <w:rPr>
                <w:noProof/>
                <w:webHidden/>
              </w:rPr>
              <w:tab/>
            </w:r>
            <w:r w:rsidR="001D4825">
              <w:rPr>
                <w:noProof/>
                <w:webHidden/>
              </w:rPr>
              <w:fldChar w:fldCharType="begin"/>
            </w:r>
            <w:r w:rsidR="001D4825">
              <w:rPr>
                <w:noProof/>
                <w:webHidden/>
              </w:rPr>
              <w:instrText xml:space="preserve"> PAGEREF _Toc516741787 \h </w:instrText>
            </w:r>
            <w:r w:rsidR="001D4825">
              <w:rPr>
                <w:noProof/>
                <w:webHidden/>
              </w:rPr>
            </w:r>
            <w:r w:rsidR="001D4825">
              <w:rPr>
                <w:noProof/>
                <w:webHidden/>
              </w:rPr>
              <w:fldChar w:fldCharType="separate"/>
            </w:r>
            <w:r w:rsidR="00F0141C">
              <w:rPr>
                <w:noProof/>
                <w:webHidden/>
              </w:rPr>
              <w:t>29</w:t>
            </w:r>
            <w:r w:rsidR="001D4825">
              <w:rPr>
                <w:noProof/>
                <w:webHidden/>
              </w:rPr>
              <w:fldChar w:fldCharType="end"/>
            </w:r>
          </w:hyperlink>
        </w:p>
        <w:p w14:paraId="2D83B2A7" w14:textId="4736D8B3" w:rsidR="001D4825" w:rsidRDefault="00902CB0">
          <w:pPr>
            <w:pStyle w:val="INNH2"/>
            <w:tabs>
              <w:tab w:val="left" w:pos="880"/>
              <w:tab w:val="right" w:leader="dot" w:pos="9060"/>
            </w:tabs>
            <w:rPr>
              <w:rFonts w:asciiTheme="minorHAnsi" w:eastAsiaTheme="minorEastAsia" w:hAnsiTheme="minorHAnsi"/>
              <w:noProof/>
            </w:rPr>
          </w:pPr>
          <w:hyperlink w:anchor="_Toc516741788" w:history="1">
            <w:r w:rsidR="001D4825" w:rsidRPr="00453ED8">
              <w:rPr>
                <w:rStyle w:val="Hyperkobling"/>
                <w:noProof/>
              </w:rPr>
              <w:t>2.9.</w:t>
            </w:r>
            <w:r w:rsidR="001D4825">
              <w:rPr>
                <w:rFonts w:asciiTheme="minorHAnsi" w:eastAsiaTheme="minorEastAsia" w:hAnsiTheme="minorHAnsi"/>
                <w:noProof/>
              </w:rPr>
              <w:tab/>
            </w:r>
            <w:r w:rsidR="001D4825" w:rsidRPr="00453ED8">
              <w:rPr>
                <w:rStyle w:val="Hyperkobling"/>
                <w:noProof/>
              </w:rPr>
              <w:t>Felles behandling av reguleringsplan og byggesak</w:t>
            </w:r>
            <w:r w:rsidR="001D4825">
              <w:rPr>
                <w:noProof/>
                <w:webHidden/>
              </w:rPr>
              <w:tab/>
            </w:r>
            <w:r w:rsidR="001D4825">
              <w:rPr>
                <w:noProof/>
                <w:webHidden/>
              </w:rPr>
              <w:fldChar w:fldCharType="begin"/>
            </w:r>
            <w:r w:rsidR="001D4825">
              <w:rPr>
                <w:noProof/>
                <w:webHidden/>
              </w:rPr>
              <w:instrText xml:space="preserve"> PAGEREF _Toc516741788 \h </w:instrText>
            </w:r>
            <w:r w:rsidR="001D4825">
              <w:rPr>
                <w:noProof/>
                <w:webHidden/>
              </w:rPr>
            </w:r>
            <w:r w:rsidR="001D4825">
              <w:rPr>
                <w:noProof/>
                <w:webHidden/>
              </w:rPr>
              <w:fldChar w:fldCharType="separate"/>
            </w:r>
            <w:r w:rsidR="00F0141C">
              <w:rPr>
                <w:noProof/>
                <w:webHidden/>
              </w:rPr>
              <w:t>29</w:t>
            </w:r>
            <w:r w:rsidR="001D4825">
              <w:rPr>
                <w:noProof/>
                <w:webHidden/>
              </w:rPr>
              <w:fldChar w:fldCharType="end"/>
            </w:r>
          </w:hyperlink>
        </w:p>
        <w:p w14:paraId="306969C4" w14:textId="6AE692FC" w:rsidR="001D4825" w:rsidRDefault="00902CB0">
          <w:pPr>
            <w:pStyle w:val="INNH2"/>
            <w:tabs>
              <w:tab w:val="left" w:pos="1100"/>
              <w:tab w:val="right" w:leader="dot" w:pos="9060"/>
            </w:tabs>
            <w:rPr>
              <w:rFonts w:asciiTheme="minorHAnsi" w:eastAsiaTheme="minorEastAsia" w:hAnsiTheme="minorHAnsi"/>
              <w:noProof/>
            </w:rPr>
          </w:pPr>
          <w:hyperlink w:anchor="_Toc516741789" w:history="1">
            <w:r w:rsidR="001D4825" w:rsidRPr="00453ED8">
              <w:rPr>
                <w:rStyle w:val="Hyperkobling"/>
                <w:noProof/>
              </w:rPr>
              <w:t>2.10.</w:t>
            </w:r>
            <w:r w:rsidR="001D4825">
              <w:rPr>
                <w:rFonts w:asciiTheme="minorHAnsi" w:eastAsiaTheme="minorEastAsia" w:hAnsiTheme="minorHAnsi"/>
                <w:noProof/>
              </w:rPr>
              <w:tab/>
            </w:r>
            <w:r w:rsidR="001D4825" w:rsidRPr="00453ED8">
              <w:rPr>
                <w:rStyle w:val="Hyperkobling"/>
                <w:noProof/>
              </w:rPr>
              <w:t>Delegasjon av kommunens myndighet – noen hovedtrekk</w:t>
            </w:r>
            <w:r w:rsidR="001D4825">
              <w:rPr>
                <w:noProof/>
                <w:webHidden/>
              </w:rPr>
              <w:tab/>
            </w:r>
            <w:r w:rsidR="001D4825">
              <w:rPr>
                <w:noProof/>
                <w:webHidden/>
              </w:rPr>
              <w:fldChar w:fldCharType="begin"/>
            </w:r>
            <w:r w:rsidR="001D4825">
              <w:rPr>
                <w:noProof/>
                <w:webHidden/>
              </w:rPr>
              <w:instrText xml:space="preserve"> PAGEREF _Toc516741789 \h </w:instrText>
            </w:r>
            <w:r w:rsidR="001D4825">
              <w:rPr>
                <w:noProof/>
                <w:webHidden/>
              </w:rPr>
            </w:r>
            <w:r w:rsidR="001D4825">
              <w:rPr>
                <w:noProof/>
                <w:webHidden/>
              </w:rPr>
              <w:fldChar w:fldCharType="separate"/>
            </w:r>
            <w:r w:rsidR="00F0141C">
              <w:rPr>
                <w:noProof/>
                <w:webHidden/>
              </w:rPr>
              <w:t>31</w:t>
            </w:r>
            <w:r w:rsidR="001D4825">
              <w:rPr>
                <w:noProof/>
                <w:webHidden/>
              </w:rPr>
              <w:fldChar w:fldCharType="end"/>
            </w:r>
          </w:hyperlink>
        </w:p>
        <w:p w14:paraId="570B476A" w14:textId="17B06681" w:rsidR="001D4825" w:rsidRDefault="00902CB0">
          <w:pPr>
            <w:pStyle w:val="INNH2"/>
            <w:tabs>
              <w:tab w:val="left" w:pos="1100"/>
              <w:tab w:val="right" w:leader="dot" w:pos="9060"/>
            </w:tabs>
            <w:rPr>
              <w:rFonts w:asciiTheme="minorHAnsi" w:eastAsiaTheme="minorEastAsia" w:hAnsiTheme="minorHAnsi"/>
              <w:noProof/>
            </w:rPr>
          </w:pPr>
          <w:hyperlink w:anchor="_Toc516741790" w:history="1">
            <w:r w:rsidR="001D4825" w:rsidRPr="00453ED8">
              <w:rPr>
                <w:rStyle w:val="Hyperkobling"/>
                <w:noProof/>
              </w:rPr>
              <w:t>2.11.</w:t>
            </w:r>
            <w:r w:rsidR="001D4825">
              <w:rPr>
                <w:rFonts w:asciiTheme="minorHAnsi" w:eastAsiaTheme="minorEastAsia" w:hAnsiTheme="minorHAnsi"/>
                <w:noProof/>
              </w:rPr>
              <w:tab/>
            </w:r>
            <w:r w:rsidR="001D4825" w:rsidRPr="00453ED8">
              <w:rPr>
                <w:rStyle w:val="Hyperkobling"/>
                <w:noProof/>
              </w:rPr>
              <w:t>Bruk av elektronisk kommunikasjon i planleggingen</w:t>
            </w:r>
            <w:r w:rsidR="001D4825">
              <w:rPr>
                <w:noProof/>
                <w:webHidden/>
              </w:rPr>
              <w:tab/>
            </w:r>
            <w:r w:rsidR="001D4825">
              <w:rPr>
                <w:noProof/>
                <w:webHidden/>
              </w:rPr>
              <w:fldChar w:fldCharType="begin"/>
            </w:r>
            <w:r w:rsidR="001D4825">
              <w:rPr>
                <w:noProof/>
                <w:webHidden/>
              </w:rPr>
              <w:instrText xml:space="preserve"> PAGEREF _Toc516741790 \h </w:instrText>
            </w:r>
            <w:r w:rsidR="001D4825">
              <w:rPr>
                <w:noProof/>
                <w:webHidden/>
              </w:rPr>
            </w:r>
            <w:r w:rsidR="001D4825">
              <w:rPr>
                <w:noProof/>
                <w:webHidden/>
              </w:rPr>
              <w:fldChar w:fldCharType="separate"/>
            </w:r>
            <w:r w:rsidR="00F0141C">
              <w:rPr>
                <w:noProof/>
                <w:webHidden/>
              </w:rPr>
              <w:t>32</w:t>
            </w:r>
            <w:r w:rsidR="001D4825">
              <w:rPr>
                <w:noProof/>
                <w:webHidden/>
              </w:rPr>
              <w:fldChar w:fldCharType="end"/>
            </w:r>
          </w:hyperlink>
        </w:p>
        <w:p w14:paraId="66BF84B9" w14:textId="26926F94" w:rsidR="001D4825" w:rsidRDefault="00902CB0">
          <w:pPr>
            <w:pStyle w:val="INNH1"/>
            <w:tabs>
              <w:tab w:val="left" w:pos="440"/>
              <w:tab w:val="right" w:leader="dot" w:pos="9060"/>
            </w:tabs>
            <w:rPr>
              <w:rFonts w:asciiTheme="minorHAnsi" w:eastAsiaTheme="minorEastAsia" w:hAnsiTheme="minorHAnsi"/>
              <w:noProof/>
            </w:rPr>
          </w:pPr>
          <w:hyperlink w:anchor="_Toc516741791" w:history="1">
            <w:r w:rsidR="001D4825" w:rsidRPr="00453ED8">
              <w:rPr>
                <w:rStyle w:val="Hyperkobling"/>
                <w:noProof/>
              </w:rPr>
              <w:t>3.</w:t>
            </w:r>
            <w:r w:rsidR="001D4825">
              <w:rPr>
                <w:rFonts w:asciiTheme="minorHAnsi" w:eastAsiaTheme="minorEastAsia" w:hAnsiTheme="minorHAnsi"/>
                <w:noProof/>
              </w:rPr>
              <w:tab/>
            </w:r>
            <w:r w:rsidR="001D4825" w:rsidRPr="00453ED8">
              <w:rPr>
                <w:rStyle w:val="Hyperkobling"/>
                <w:noProof/>
              </w:rPr>
              <w:t>Utarbeiding og saksbehandling</w:t>
            </w:r>
            <w:r w:rsidR="001D4825">
              <w:rPr>
                <w:noProof/>
                <w:webHidden/>
              </w:rPr>
              <w:tab/>
            </w:r>
            <w:r w:rsidR="001D4825">
              <w:rPr>
                <w:noProof/>
                <w:webHidden/>
              </w:rPr>
              <w:fldChar w:fldCharType="begin"/>
            </w:r>
            <w:r w:rsidR="001D4825">
              <w:rPr>
                <w:noProof/>
                <w:webHidden/>
              </w:rPr>
              <w:instrText xml:space="preserve"> PAGEREF _Toc516741791 \h </w:instrText>
            </w:r>
            <w:r w:rsidR="001D4825">
              <w:rPr>
                <w:noProof/>
                <w:webHidden/>
              </w:rPr>
            </w:r>
            <w:r w:rsidR="001D4825">
              <w:rPr>
                <w:noProof/>
                <w:webHidden/>
              </w:rPr>
              <w:fldChar w:fldCharType="separate"/>
            </w:r>
            <w:r w:rsidR="00F0141C">
              <w:rPr>
                <w:noProof/>
                <w:webHidden/>
              </w:rPr>
              <w:t>34</w:t>
            </w:r>
            <w:r w:rsidR="001D4825">
              <w:rPr>
                <w:noProof/>
                <w:webHidden/>
              </w:rPr>
              <w:fldChar w:fldCharType="end"/>
            </w:r>
          </w:hyperlink>
        </w:p>
        <w:p w14:paraId="5C539787" w14:textId="5F6F2281" w:rsidR="001D4825" w:rsidRDefault="00902CB0">
          <w:pPr>
            <w:pStyle w:val="INNH2"/>
            <w:tabs>
              <w:tab w:val="left" w:pos="880"/>
              <w:tab w:val="right" w:leader="dot" w:pos="9060"/>
            </w:tabs>
            <w:rPr>
              <w:rFonts w:asciiTheme="minorHAnsi" w:eastAsiaTheme="minorEastAsia" w:hAnsiTheme="minorHAnsi"/>
              <w:noProof/>
            </w:rPr>
          </w:pPr>
          <w:hyperlink w:anchor="_Toc516741792" w:history="1">
            <w:r w:rsidR="001D4825" w:rsidRPr="00453ED8">
              <w:rPr>
                <w:rStyle w:val="Hyperkobling"/>
                <w:noProof/>
              </w:rPr>
              <w:t>3.1.</w:t>
            </w:r>
            <w:r w:rsidR="001D4825">
              <w:rPr>
                <w:rFonts w:asciiTheme="minorHAnsi" w:eastAsiaTheme="minorEastAsia" w:hAnsiTheme="minorHAnsi"/>
                <w:noProof/>
              </w:rPr>
              <w:tab/>
            </w:r>
            <w:r w:rsidR="001D4825" w:rsidRPr="00453ED8">
              <w:rPr>
                <w:rStyle w:val="Hyperkobling"/>
                <w:noProof/>
              </w:rPr>
              <w:t>Hovedelementer i reguleringsplanprosessen</w:t>
            </w:r>
            <w:r w:rsidR="001D4825">
              <w:rPr>
                <w:noProof/>
                <w:webHidden/>
              </w:rPr>
              <w:tab/>
            </w:r>
            <w:r w:rsidR="001D4825">
              <w:rPr>
                <w:noProof/>
                <w:webHidden/>
              </w:rPr>
              <w:fldChar w:fldCharType="begin"/>
            </w:r>
            <w:r w:rsidR="001D4825">
              <w:rPr>
                <w:noProof/>
                <w:webHidden/>
              </w:rPr>
              <w:instrText xml:space="preserve"> PAGEREF _Toc516741792 \h </w:instrText>
            </w:r>
            <w:r w:rsidR="001D4825">
              <w:rPr>
                <w:noProof/>
                <w:webHidden/>
              </w:rPr>
            </w:r>
            <w:r w:rsidR="001D4825">
              <w:rPr>
                <w:noProof/>
                <w:webHidden/>
              </w:rPr>
              <w:fldChar w:fldCharType="separate"/>
            </w:r>
            <w:r w:rsidR="00F0141C">
              <w:rPr>
                <w:noProof/>
                <w:webHidden/>
              </w:rPr>
              <w:t>34</w:t>
            </w:r>
            <w:r w:rsidR="001D4825">
              <w:rPr>
                <w:noProof/>
                <w:webHidden/>
              </w:rPr>
              <w:fldChar w:fldCharType="end"/>
            </w:r>
          </w:hyperlink>
        </w:p>
        <w:p w14:paraId="0DE90C95" w14:textId="19552189" w:rsidR="001D4825" w:rsidRDefault="00902CB0">
          <w:pPr>
            <w:pStyle w:val="INNH3"/>
            <w:tabs>
              <w:tab w:val="left" w:pos="1320"/>
              <w:tab w:val="right" w:leader="dot" w:pos="9060"/>
            </w:tabs>
            <w:rPr>
              <w:rFonts w:asciiTheme="minorHAnsi" w:eastAsiaTheme="minorEastAsia" w:hAnsiTheme="minorHAnsi"/>
              <w:noProof/>
            </w:rPr>
          </w:pPr>
          <w:hyperlink w:anchor="_Toc516741793" w:history="1">
            <w:r w:rsidR="001D4825" w:rsidRPr="00453ED8">
              <w:rPr>
                <w:rStyle w:val="Hyperkobling"/>
                <w:noProof/>
              </w:rPr>
              <w:t>3.1.1.</w:t>
            </w:r>
            <w:r w:rsidR="001D4825">
              <w:rPr>
                <w:rFonts w:asciiTheme="minorHAnsi" w:eastAsiaTheme="minorEastAsia" w:hAnsiTheme="minorHAnsi"/>
                <w:noProof/>
              </w:rPr>
              <w:tab/>
            </w:r>
            <w:r w:rsidR="001D4825" w:rsidRPr="00453ED8">
              <w:rPr>
                <w:rStyle w:val="Hyperkobling"/>
                <w:noProof/>
              </w:rPr>
              <w:t>Noen viktige utgangspunkter</w:t>
            </w:r>
            <w:r w:rsidR="001D4825">
              <w:rPr>
                <w:noProof/>
                <w:webHidden/>
              </w:rPr>
              <w:tab/>
            </w:r>
            <w:r w:rsidR="001D4825">
              <w:rPr>
                <w:noProof/>
                <w:webHidden/>
              </w:rPr>
              <w:fldChar w:fldCharType="begin"/>
            </w:r>
            <w:r w:rsidR="001D4825">
              <w:rPr>
                <w:noProof/>
                <w:webHidden/>
              </w:rPr>
              <w:instrText xml:space="preserve"> PAGEREF _Toc516741793 \h </w:instrText>
            </w:r>
            <w:r w:rsidR="001D4825">
              <w:rPr>
                <w:noProof/>
                <w:webHidden/>
              </w:rPr>
            </w:r>
            <w:r w:rsidR="001D4825">
              <w:rPr>
                <w:noProof/>
                <w:webHidden/>
              </w:rPr>
              <w:fldChar w:fldCharType="separate"/>
            </w:r>
            <w:r w:rsidR="00F0141C">
              <w:rPr>
                <w:noProof/>
                <w:webHidden/>
              </w:rPr>
              <w:t>34</w:t>
            </w:r>
            <w:r w:rsidR="001D4825">
              <w:rPr>
                <w:noProof/>
                <w:webHidden/>
              </w:rPr>
              <w:fldChar w:fldCharType="end"/>
            </w:r>
          </w:hyperlink>
        </w:p>
        <w:p w14:paraId="4094713E" w14:textId="403B84C7" w:rsidR="001D4825" w:rsidRDefault="00902CB0">
          <w:pPr>
            <w:pStyle w:val="INNH3"/>
            <w:tabs>
              <w:tab w:val="left" w:pos="1320"/>
              <w:tab w:val="right" w:leader="dot" w:pos="9060"/>
            </w:tabs>
            <w:rPr>
              <w:rFonts w:asciiTheme="minorHAnsi" w:eastAsiaTheme="minorEastAsia" w:hAnsiTheme="minorHAnsi"/>
              <w:noProof/>
            </w:rPr>
          </w:pPr>
          <w:hyperlink w:anchor="_Toc516741794" w:history="1">
            <w:r w:rsidR="001D4825" w:rsidRPr="00453ED8">
              <w:rPr>
                <w:rStyle w:val="Hyperkobling"/>
                <w:rFonts w:cs="Times New Roman"/>
                <w:noProof/>
              </w:rPr>
              <w:t>3.1.2.</w:t>
            </w:r>
            <w:r w:rsidR="001D4825">
              <w:rPr>
                <w:rFonts w:asciiTheme="minorHAnsi" w:eastAsiaTheme="minorEastAsia" w:hAnsiTheme="minorHAnsi"/>
                <w:noProof/>
              </w:rPr>
              <w:tab/>
            </w:r>
            <w:r w:rsidR="001D4825" w:rsidRPr="00453ED8">
              <w:rPr>
                <w:rStyle w:val="Hyperkobling"/>
                <w:rFonts w:cs="Times New Roman"/>
                <w:noProof/>
              </w:rPr>
              <w:t>De tre hovedtrinnene</w:t>
            </w:r>
            <w:r w:rsidR="001D4825">
              <w:rPr>
                <w:noProof/>
                <w:webHidden/>
              </w:rPr>
              <w:tab/>
            </w:r>
            <w:r w:rsidR="001D4825">
              <w:rPr>
                <w:noProof/>
                <w:webHidden/>
              </w:rPr>
              <w:fldChar w:fldCharType="begin"/>
            </w:r>
            <w:r w:rsidR="001D4825">
              <w:rPr>
                <w:noProof/>
                <w:webHidden/>
              </w:rPr>
              <w:instrText xml:space="preserve"> PAGEREF _Toc516741794 \h </w:instrText>
            </w:r>
            <w:r w:rsidR="001D4825">
              <w:rPr>
                <w:noProof/>
                <w:webHidden/>
              </w:rPr>
            </w:r>
            <w:r w:rsidR="001D4825">
              <w:rPr>
                <w:noProof/>
                <w:webHidden/>
              </w:rPr>
              <w:fldChar w:fldCharType="separate"/>
            </w:r>
            <w:r w:rsidR="00F0141C">
              <w:rPr>
                <w:noProof/>
                <w:webHidden/>
              </w:rPr>
              <w:t>34</w:t>
            </w:r>
            <w:r w:rsidR="001D4825">
              <w:rPr>
                <w:noProof/>
                <w:webHidden/>
              </w:rPr>
              <w:fldChar w:fldCharType="end"/>
            </w:r>
          </w:hyperlink>
        </w:p>
        <w:p w14:paraId="19C92B72" w14:textId="2746ACAF" w:rsidR="001D4825" w:rsidRDefault="00902CB0">
          <w:pPr>
            <w:pStyle w:val="INNH3"/>
            <w:tabs>
              <w:tab w:val="left" w:pos="1320"/>
              <w:tab w:val="right" w:leader="dot" w:pos="9060"/>
            </w:tabs>
            <w:rPr>
              <w:rFonts w:asciiTheme="minorHAnsi" w:eastAsiaTheme="minorEastAsia" w:hAnsiTheme="minorHAnsi"/>
              <w:noProof/>
            </w:rPr>
          </w:pPr>
          <w:hyperlink w:anchor="_Toc516741795" w:history="1">
            <w:r w:rsidR="001D4825" w:rsidRPr="00453ED8">
              <w:rPr>
                <w:rStyle w:val="Hyperkobling"/>
                <w:rFonts w:cs="Times New Roman"/>
                <w:noProof/>
                <w:lang w:bidi="en-US"/>
              </w:rPr>
              <w:t>3.1.3.</w:t>
            </w:r>
            <w:r w:rsidR="001D4825">
              <w:rPr>
                <w:rFonts w:asciiTheme="minorHAnsi" w:eastAsiaTheme="minorEastAsia" w:hAnsiTheme="minorHAnsi"/>
                <w:noProof/>
              </w:rPr>
              <w:tab/>
            </w:r>
            <w:r w:rsidR="001D4825" w:rsidRPr="00453ED8">
              <w:rPr>
                <w:rStyle w:val="Hyperkobling"/>
                <w:rFonts w:cs="Times New Roman"/>
                <w:noProof/>
                <w:lang w:bidi="en-US"/>
              </w:rPr>
              <w:t>De lovpålagte kravene</w:t>
            </w:r>
            <w:r w:rsidR="001D4825">
              <w:rPr>
                <w:noProof/>
                <w:webHidden/>
              </w:rPr>
              <w:tab/>
            </w:r>
            <w:r w:rsidR="001D4825">
              <w:rPr>
                <w:noProof/>
                <w:webHidden/>
              </w:rPr>
              <w:fldChar w:fldCharType="begin"/>
            </w:r>
            <w:r w:rsidR="001D4825">
              <w:rPr>
                <w:noProof/>
                <w:webHidden/>
              </w:rPr>
              <w:instrText xml:space="preserve"> PAGEREF _Toc516741795 \h </w:instrText>
            </w:r>
            <w:r w:rsidR="001D4825">
              <w:rPr>
                <w:noProof/>
                <w:webHidden/>
              </w:rPr>
            </w:r>
            <w:r w:rsidR="001D4825">
              <w:rPr>
                <w:noProof/>
                <w:webHidden/>
              </w:rPr>
              <w:fldChar w:fldCharType="separate"/>
            </w:r>
            <w:r w:rsidR="00F0141C">
              <w:rPr>
                <w:noProof/>
                <w:webHidden/>
              </w:rPr>
              <w:t>35</w:t>
            </w:r>
            <w:r w:rsidR="001D4825">
              <w:rPr>
                <w:noProof/>
                <w:webHidden/>
              </w:rPr>
              <w:fldChar w:fldCharType="end"/>
            </w:r>
          </w:hyperlink>
        </w:p>
        <w:p w14:paraId="559478AC" w14:textId="1B51F5ED" w:rsidR="001D4825" w:rsidRDefault="00902CB0">
          <w:pPr>
            <w:pStyle w:val="INNH3"/>
            <w:tabs>
              <w:tab w:val="left" w:pos="1320"/>
              <w:tab w:val="right" w:leader="dot" w:pos="9060"/>
            </w:tabs>
            <w:rPr>
              <w:rFonts w:asciiTheme="minorHAnsi" w:eastAsiaTheme="minorEastAsia" w:hAnsiTheme="minorHAnsi"/>
              <w:noProof/>
            </w:rPr>
          </w:pPr>
          <w:hyperlink w:anchor="_Toc516741796" w:history="1">
            <w:r w:rsidR="001D4825" w:rsidRPr="00453ED8">
              <w:rPr>
                <w:rStyle w:val="Hyperkobling"/>
                <w:noProof/>
              </w:rPr>
              <w:t>3.1.4.</w:t>
            </w:r>
            <w:r w:rsidR="001D4825">
              <w:rPr>
                <w:rFonts w:asciiTheme="minorHAnsi" w:eastAsiaTheme="minorEastAsia" w:hAnsiTheme="minorHAnsi"/>
                <w:noProof/>
              </w:rPr>
              <w:tab/>
            </w:r>
            <w:r w:rsidR="001D4825" w:rsidRPr="00453ED8">
              <w:rPr>
                <w:rStyle w:val="Hyperkobling"/>
                <w:noProof/>
              </w:rPr>
              <w:t>Aktører i reguleringsplanprosessene</w:t>
            </w:r>
            <w:r w:rsidR="001D4825">
              <w:rPr>
                <w:noProof/>
                <w:webHidden/>
              </w:rPr>
              <w:tab/>
            </w:r>
            <w:r w:rsidR="001D4825">
              <w:rPr>
                <w:noProof/>
                <w:webHidden/>
              </w:rPr>
              <w:fldChar w:fldCharType="begin"/>
            </w:r>
            <w:r w:rsidR="001D4825">
              <w:rPr>
                <w:noProof/>
                <w:webHidden/>
              </w:rPr>
              <w:instrText xml:space="preserve"> PAGEREF _Toc516741796 \h </w:instrText>
            </w:r>
            <w:r w:rsidR="001D4825">
              <w:rPr>
                <w:noProof/>
                <w:webHidden/>
              </w:rPr>
            </w:r>
            <w:r w:rsidR="001D4825">
              <w:rPr>
                <w:noProof/>
                <w:webHidden/>
              </w:rPr>
              <w:fldChar w:fldCharType="separate"/>
            </w:r>
            <w:r w:rsidR="00F0141C">
              <w:rPr>
                <w:noProof/>
                <w:webHidden/>
              </w:rPr>
              <w:t>36</w:t>
            </w:r>
            <w:r w:rsidR="001D4825">
              <w:rPr>
                <w:noProof/>
                <w:webHidden/>
              </w:rPr>
              <w:fldChar w:fldCharType="end"/>
            </w:r>
          </w:hyperlink>
        </w:p>
        <w:p w14:paraId="3BE64A88" w14:textId="6564218E" w:rsidR="001D4825" w:rsidRDefault="00902CB0">
          <w:pPr>
            <w:pStyle w:val="INNH2"/>
            <w:tabs>
              <w:tab w:val="left" w:pos="880"/>
              <w:tab w:val="right" w:leader="dot" w:pos="9060"/>
            </w:tabs>
            <w:rPr>
              <w:rFonts w:asciiTheme="minorHAnsi" w:eastAsiaTheme="minorEastAsia" w:hAnsiTheme="minorHAnsi"/>
              <w:noProof/>
            </w:rPr>
          </w:pPr>
          <w:hyperlink w:anchor="_Toc516741797" w:history="1">
            <w:r w:rsidR="001D4825" w:rsidRPr="00453ED8">
              <w:rPr>
                <w:rStyle w:val="Hyperkobling"/>
                <w:noProof/>
              </w:rPr>
              <w:t>3.2.</w:t>
            </w:r>
            <w:r w:rsidR="001D4825">
              <w:rPr>
                <w:rFonts w:asciiTheme="minorHAnsi" w:eastAsiaTheme="minorEastAsia" w:hAnsiTheme="minorHAnsi"/>
                <w:noProof/>
              </w:rPr>
              <w:tab/>
            </w:r>
            <w:r w:rsidR="001D4825" w:rsidRPr="00453ED8">
              <w:rPr>
                <w:rStyle w:val="Hyperkobling"/>
                <w:noProof/>
              </w:rPr>
              <w:t>Generelt om medvirkning i planprosessene</w:t>
            </w:r>
            <w:r w:rsidR="001D4825">
              <w:rPr>
                <w:noProof/>
                <w:webHidden/>
              </w:rPr>
              <w:tab/>
            </w:r>
            <w:r w:rsidR="001D4825">
              <w:rPr>
                <w:noProof/>
                <w:webHidden/>
              </w:rPr>
              <w:fldChar w:fldCharType="begin"/>
            </w:r>
            <w:r w:rsidR="001D4825">
              <w:rPr>
                <w:noProof/>
                <w:webHidden/>
              </w:rPr>
              <w:instrText xml:space="preserve"> PAGEREF _Toc516741797 \h </w:instrText>
            </w:r>
            <w:r w:rsidR="001D4825">
              <w:rPr>
                <w:noProof/>
                <w:webHidden/>
              </w:rPr>
            </w:r>
            <w:r w:rsidR="001D4825">
              <w:rPr>
                <w:noProof/>
                <w:webHidden/>
              </w:rPr>
              <w:fldChar w:fldCharType="separate"/>
            </w:r>
            <w:r w:rsidR="00F0141C">
              <w:rPr>
                <w:noProof/>
                <w:webHidden/>
              </w:rPr>
              <w:t>37</w:t>
            </w:r>
            <w:r w:rsidR="001D4825">
              <w:rPr>
                <w:noProof/>
                <w:webHidden/>
              </w:rPr>
              <w:fldChar w:fldCharType="end"/>
            </w:r>
          </w:hyperlink>
        </w:p>
        <w:p w14:paraId="0CC61A67" w14:textId="2EF3C6CE" w:rsidR="001D4825" w:rsidRDefault="00902CB0">
          <w:pPr>
            <w:pStyle w:val="INNH3"/>
            <w:tabs>
              <w:tab w:val="left" w:pos="1320"/>
              <w:tab w:val="right" w:leader="dot" w:pos="9060"/>
            </w:tabs>
            <w:rPr>
              <w:rFonts w:asciiTheme="minorHAnsi" w:eastAsiaTheme="minorEastAsia" w:hAnsiTheme="minorHAnsi"/>
              <w:noProof/>
            </w:rPr>
          </w:pPr>
          <w:hyperlink w:anchor="_Toc516741798" w:history="1">
            <w:r w:rsidR="001D4825" w:rsidRPr="00453ED8">
              <w:rPr>
                <w:rStyle w:val="Hyperkobling"/>
                <w:rFonts w:cs="Times New Roman"/>
                <w:noProof/>
              </w:rPr>
              <w:t>3.2.1.</w:t>
            </w:r>
            <w:r w:rsidR="001D4825">
              <w:rPr>
                <w:rFonts w:asciiTheme="minorHAnsi" w:eastAsiaTheme="minorEastAsia" w:hAnsiTheme="minorHAnsi"/>
                <w:noProof/>
              </w:rPr>
              <w:tab/>
            </w:r>
            <w:r w:rsidR="001D4825" w:rsidRPr="00453ED8">
              <w:rPr>
                <w:rStyle w:val="Hyperkobling"/>
                <w:rFonts w:cs="Times New Roman"/>
                <w:noProof/>
              </w:rPr>
              <w:t>Plan- og bygningslovens bestemmelser om medvirkning</w:t>
            </w:r>
            <w:r w:rsidR="001D4825">
              <w:rPr>
                <w:noProof/>
                <w:webHidden/>
              </w:rPr>
              <w:tab/>
            </w:r>
            <w:r w:rsidR="001D4825">
              <w:rPr>
                <w:noProof/>
                <w:webHidden/>
              </w:rPr>
              <w:fldChar w:fldCharType="begin"/>
            </w:r>
            <w:r w:rsidR="001D4825">
              <w:rPr>
                <w:noProof/>
                <w:webHidden/>
              </w:rPr>
              <w:instrText xml:space="preserve"> PAGEREF _Toc516741798 \h </w:instrText>
            </w:r>
            <w:r w:rsidR="001D4825">
              <w:rPr>
                <w:noProof/>
                <w:webHidden/>
              </w:rPr>
            </w:r>
            <w:r w:rsidR="001D4825">
              <w:rPr>
                <w:noProof/>
                <w:webHidden/>
              </w:rPr>
              <w:fldChar w:fldCharType="separate"/>
            </w:r>
            <w:r w:rsidR="00F0141C">
              <w:rPr>
                <w:noProof/>
                <w:webHidden/>
              </w:rPr>
              <w:t>37</w:t>
            </w:r>
            <w:r w:rsidR="001D4825">
              <w:rPr>
                <w:noProof/>
                <w:webHidden/>
              </w:rPr>
              <w:fldChar w:fldCharType="end"/>
            </w:r>
          </w:hyperlink>
        </w:p>
        <w:p w14:paraId="26EF907A" w14:textId="05B9A5DF" w:rsidR="001D4825" w:rsidRDefault="00902CB0">
          <w:pPr>
            <w:pStyle w:val="INNH3"/>
            <w:tabs>
              <w:tab w:val="left" w:pos="1320"/>
              <w:tab w:val="right" w:leader="dot" w:pos="9060"/>
            </w:tabs>
            <w:rPr>
              <w:rFonts w:asciiTheme="minorHAnsi" w:eastAsiaTheme="minorEastAsia" w:hAnsiTheme="minorHAnsi"/>
              <w:noProof/>
            </w:rPr>
          </w:pPr>
          <w:hyperlink w:anchor="_Toc516741799" w:history="1">
            <w:r w:rsidR="001D4825" w:rsidRPr="00453ED8">
              <w:rPr>
                <w:rStyle w:val="Hyperkobling"/>
                <w:noProof/>
              </w:rPr>
              <w:t>3.2.2.</w:t>
            </w:r>
            <w:r w:rsidR="001D4825">
              <w:rPr>
                <w:rFonts w:asciiTheme="minorHAnsi" w:eastAsiaTheme="minorEastAsia" w:hAnsiTheme="minorHAnsi"/>
                <w:noProof/>
              </w:rPr>
              <w:tab/>
            </w:r>
            <w:r w:rsidR="001D4825" w:rsidRPr="00453ED8">
              <w:rPr>
                <w:rStyle w:val="Hyperkobling"/>
                <w:noProof/>
              </w:rPr>
              <w:t>Regionalt planforum</w:t>
            </w:r>
            <w:r w:rsidR="001D4825">
              <w:rPr>
                <w:noProof/>
                <w:webHidden/>
              </w:rPr>
              <w:tab/>
            </w:r>
            <w:r w:rsidR="001D4825">
              <w:rPr>
                <w:noProof/>
                <w:webHidden/>
              </w:rPr>
              <w:fldChar w:fldCharType="begin"/>
            </w:r>
            <w:r w:rsidR="001D4825">
              <w:rPr>
                <w:noProof/>
                <w:webHidden/>
              </w:rPr>
              <w:instrText xml:space="preserve"> PAGEREF _Toc516741799 \h </w:instrText>
            </w:r>
            <w:r w:rsidR="001D4825">
              <w:rPr>
                <w:noProof/>
                <w:webHidden/>
              </w:rPr>
            </w:r>
            <w:r w:rsidR="001D4825">
              <w:rPr>
                <w:noProof/>
                <w:webHidden/>
              </w:rPr>
              <w:fldChar w:fldCharType="separate"/>
            </w:r>
            <w:r w:rsidR="00F0141C">
              <w:rPr>
                <w:noProof/>
                <w:webHidden/>
              </w:rPr>
              <w:t>40</w:t>
            </w:r>
            <w:r w:rsidR="001D4825">
              <w:rPr>
                <w:noProof/>
                <w:webHidden/>
              </w:rPr>
              <w:fldChar w:fldCharType="end"/>
            </w:r>
          </w:hyperlink>
        </w:p>
        <w:p w14:paraId="4F864E7E" w14:textId="7C273D3C" w:rsidR="001D4825" w:rsidRDefault="00902CB0">
          <w:pPr>
            <w:pStyle w:val="INNH3"/>
            <w:tabs>
              <w:tab w:val="left" w:pos="1320"/>
              <w:tab w:val="right" w:leader="dot" w:pos="9060"/>
            </w:tabs>
            <w:rPr>
              <w:rFonts w:asciiTheme="minorHAnsi" w:eastAsiaTheme="minorEastAsia" w:hAnsiTheme="minorHAnsi"/>
              <w:noProof/>
            </w:rPr>
          </w:pPr>
          <w:hyperlink w:anchor="_Toc516741800" w:history="1">
            <w:r w:rsidR="001D4825" w:rsidRPr="00453ED8">
              <w:rPr>
                <w:rStyle w:val="Hyperkobling"/>
                <w:noProof/>
              </w:rPr>
              <w:t>3.2.3.</w:t>
            </w:r>
            <w:r w:rsidR="001D4825">
              <w:rPr>
                <w:rFonts w:asciiTheme="minorHAnsi" w:eastAsiaTheme="minorEastAsia" w:hAnsiTheme="minorHAnsi"/>
                <w:noProof/>
              </w:rPr>
              <w:tab/>
            </w:r>
            <w:r w:rsidR="001D4825" w:rsidRPr="00453ED8">
              <w:rPr>
                <w:rStyle w:val="Hyperkobling"/>
                <w:noProof/>
              </w:rPr>
              <w:t>Dialogløsninger i planprosesser</w:t>
            </w:r>
            <w:r w:rsidR="001D4825">
              <w:rPr>
                <w:noProof/>
                <w:webHidden/>
              </w:rPr>
              <w:tab/>
            </w:r>
            <w:r w:rsidR="001D4825">
              <w:rPr>
                <w:noProof/>
                <w:webHidden/>
              </w:rPr>
              <w:fldChar w:fldCharType="begin"/>
            </w:r>
            <w:r w:rsidR="001D4825">
              <w:rPr>
                <w:noProof/>
                <w:webHidden/>
              </w:rPr>
              <w:instrText xml:space="preserve"> PAGEREF _Toc516741800 \h </w:instrText>
            </w:r>
            <w:r w:rsidR="001D4825">
              <w:rPr>
                <w:noProof/>
                <w:webHidden/>
              </w:rPr>
            </w:r>
            <w:r w:rsidR="001D4825">
              <w:rPr>
                <w:noProof/>
                <w:webHidden/>
              </w:rPr>
              <w:fldChar w:fldCharType="separate"/>
            </w:r>
            <w:r w:rsidR="00F0141C">
              <w:rPr>
                <w:noProof/>
                <w:webHidden/>
              </w:rPr>
              <w:t>40</w:t>
            </w:r>
            <w:r w:rsidR="001D4825">
              <w:rPr>
                <w:noProof/>
                <w:webHidden/>
              </w:rPr>
              <w:fldChar w:fldCharType="end"/>
            </w:r>
          </w:hyperlink>
        </w:p>
        <w:p w14:paraId="6E7E1E1F" w14:textId="296E1594" w:rsidR="001D4825" w:rsidRDefault="00902CB0">
          <w:pPr>
            <w:pStyle w:val="INNH2"/>
            <w:tabs>
              <w:tab w:val="left" w:pos="880"/>
              <w:tab w:val="right" w:leader="dot" w:pos="9060"/>
            </w:tabs>
            <w:rPr>
              <w:rFonts w:asciiTheme="minorHAnsi" w:eastAsiaTheme="minorEastAsia" w:hAnsiTheme="minorHAnsi"/>
              <w:noProof/>
            </w:rPr>
          </w:pPr>
          <w:hyperlink w:anchor="_Toc516741801" w:history="1">
            <w:r w:rsidR="001D4825" w:rsidRPr="00453ED8">
              <w:rPr>
                <w:rStyle w:val="Hyperkobling"/>
                <w:noProof/>
              </w:rPr>
              <w:t>3.3.</w:t>
            </w:r>
            <w:r w:rsidR="001D4825">
              <w:rPr>
                <w:rFonts w:asciiTheme="minorHAnsi" w:eastAsiaTheme="minorEastAsia" w:hAnsiTheme="minorHAnsi"/>
                <w:noProof/>
              </w:rPr>
              <w:tab/>
            </w:r>
            <w:r w:rsidR="001D4825" w:rsidRPr="00453ED8">
              <w:rPr>
                <w:rStyle w:val="Hyperkobling"/>
                <w:noProof/>
              </w:rPr>
              <w:t>Utarbeiding av reguleringsplaner</w:t>
            </w:r>
            <w:r w:rsidR="001D4825">
              <w:rPr>
                <w:noProof/>
                <w:webHidden/>
              </w:rPr>
              <w:tab/>
            </w:r>
            <w:r w:rsidR="001D4825">
              <w:rPr>
                <w:noProof/>
                <w:webHidden/>
              </w:rPr>
              <w:fldChar w:fldCharType="begin"/>
            </w:r>
            <w:r w:rsidR="001D4825">
              <w:rPr>
                <w:noProof/>
                <w:webHidden/>
              </w:rPr>
              <w:instrText xml:space="preserve"> PAGEREF _Toc516741801 \h </w:instrText>
            </w:r>
            <w:r w:rsidR="001D4825">
              <w:rPr>
                <w:noProof/>
                <w:webHidden/>
              </w:rPr>
            </w:r>
            <w:r w:rsidR="001D4825">
              <w:rPr>
                <w:noProof/>
                <w:webHidden/>
              </w:rPr>
              <w:fldChar w:fldCharType="separate"/>
            </w:r>
            <w:r w:rsidR="00F0141C">
              <w:rPr>
                <w:noProof/>
                <w:webHidden/>
              </w:rPr>
              <w:t>41</w:t>
            </w:r>
            <w:r w:rsidR="001D4825">
              <w:rPr>
                <w:noProof/>
                <w:webHidden/>
              </w:rPr>
              <w:fldChar w:fldCharType="end"/>
            </w:r>
          </w:hyperlink>
        </w:p>
        <w:p w14:paraId="7756901B" w14:textId="20A94190" w:rsidR="001D4825" w:rsidRDefault="00902CB0">
          <w:pPr>
            <w:pStyle w:val="INNH3"/>
            <w:tabs>
              <w:tab w:val="left" w:pos="1320"/>
              <w:tab w:val="right" w:leader="dot" w:pos="9060"/>
            </w:tabs>
            <w:rPr>
              <w:rFonts w:asciiTheme="minorHAnsi" w:eastAsiaTheme="minorEastAsia" w:hAnsiTheme="minorHAnsi"/>
              <w:noProof/>
            </w:rPr>
          </w:pPr>
          <w:hyperlink w:anchor="_Toc516741802" w:history="1">
            <w:r w:rsidR="001D4825" w:rsidRPr="00453ED8">
              <w:rPr>
                <w:rStyle w:val="Hyperkobling"/>
                <w:noProof/>
              </w:rPr>
              <w:t>3.3.1.</w:t>
            </w:r>
            <w:r w:rsidR="001D4825">
              <w:rPr>
                <w:rFonts w:asciiTheme="minorHAnsi" w:eastAsiaTheme="minorEastAsia" w:hAnsiTheme="minorHAnsi"/>
                <w:noProof/>
              </w:rPr>
              <w:tab/>
            </w:r>
            <w:r w:rsidR="001D4825" w:rsidRPr="00453ED8">
              <w:rPr>
                <w:rStyle w:val="Hyperkobling"/>
                <w:noProof/>
              </w:rPr>
              <w:t>Utarbeiding av reguleringsplaner fra planmyndigheten selv.</w:t>
            </w:r>
            <w:r w:rsidR="001D4825">
              <w:rPr>
                <w:noProof/>
                <w:webHidden/>
              </w:rPr>
              <w:tab/>
            </w:r>
            <w:r w:rsidR="001D4825">
              <w:rPr>
                <w:noProof/>
                <w:webHidden/>
              </w:rPr>
              <w:fldChar w:fldCharType="begin"/>
            </w:r>
            <w:r w:rsidR="001D4825">
              <w:rPr>
                <w:noProof/>
                <w:webHidden/>
              </w:rPr>
              <w:instrText xml:space="preserve"> PAGEREF _Toc516741802 \h </w:instrText>
            </w:r>
            <w:r w:rsidR="001D4825">
              <w:rPr>
                <w:noProof/>
                <w:webHidden/>
              </w:rPr>
            </w:r>
            <w:r w:rsidR="001D4825">
              <w:rPr>
                <w:noProof/>
                <w:webHidden/>
              </w:rPr>
              <w:fldChar w:fldCharType="separate"/>
            </w:r>
            <w:r w:rsidR="00F0141C">
              <w:rPr>
                <w:noProof/>
                <w:webHidden/>
              </w:rPr>
              <w:t>41</w:t>
            </w:r>
            <w:r w:rsidR="001D4825">
              <w:rPr>
                <w:noProof/>
                <w:webHidden/>
              </w:rPr>
              <w:fldChar w:fldCharType="end"/>
            </w:r>
          </w:hyperlink>
        </w:p>
        <w:p w14:paraId="4EE35DF5" w14:textId="27969936" w:rsidR="001D4825" w:rsidRDefault="00902CB0">
          <w:pPr>
            <w:pStyle w:val="INNH3"/>
            <w:tabs>
              <w:tab w:val="left" w:pos="1320"/>
              <w:tab w:val="right" w:leader="dot" w:pos="9060"/>
            </w:tabs>
            <w:rPr>
              <w:rFonts w:asciiTheme="minorHAnsi" w:eastAsiaTheme="minorEastAsia" w:hAnsiTheme="minorHAnsi"/>
              <w:noProof/>
            </w:rPr>
          </w:pPr>
          <w:hyperlink w:anchor="_Toc516741803" w:history="1">
            <w:r w:rsidR="001D4825" w:rsidRPr="00453ED8">
              <w:rPr>
                <w:rStyle w:val="Hyperkobling"/>
                <w:noProof/>
              </w:rPr>
              <w:t>3.3.2.</w:t>
            </w:r>
            <w:r w:rsidR="001D4825">
              <w:rPr>
                <w:rFonts w:asciiTheme="minorHAnsi" w:eastAsiaTheme="minorEastAsia" w:hAnsiTheme="minorHAnsi"/>
                <w:noProof/>
              </w:rPr>
              <w:tab/>
            </w:r>
            <w:r w:rsidR="001D4825" w:rsidRPr="00453ED8">
              <w:rPr>
                <w:rStyle w:val="Hyperkobling"/>
                <w:noProof/>
              </w:rPr>
              <w:t>Stegene i oppstartsfasen for privat forslag til detaljregulering</w:t>
            </w:r>
            <w:r w:rsidR="001D4825">
              <w:rPr>
                <w:noProof/>
                <w:webHidden/>
              </w:rPr>
              <w:tab/>
            </w:r>
            <w:r w:rsidR="001D4825">
              <w:rPr>
                <w:noProof/>
                <w:webHidden/>
              </w:rPr>
              <w:fldChar w:fldCharType="begin"/>
            </w:r>
            <w:r w:rsidR="001D4825">
              <w:rPr>
                <w:noProof/>
                <w:webHidden/>
              </w:rPr>
              <w:instrText xml:space="preserve"> PAGEREF _Toc516741803 \h </w:instrText>
            </w:r>
            <w:r w:rsidR="001D4825">
              <w:rPr>
                <w:noProof/>
                <w:webHidden/>
              </w:rPr>
            </w:r>
            <w:r w:rsidR="001D4825">
              <w:rPr>
                <w:noProof/>
                <w:webHidden/>
              </w:rPr>
              <w:fldChar w:fldCharType="separate"/>
            </w:r>
            <w:r w:rsidR="00F0141C">
              <w:rPr>
                <w:noProof/>
                <w:webHidden/>
              </w:rPr>
              <w:t>41</w:t>
            </w:r>
            <w:r w:rsidR="001D4825">
              <w:rPr>
                <w:noProof/>
                <w:webHidden/>
              </w:rPr>
              <w:fldChar w:fldCharType="end"/>
            </w:r>
          </w:hyperlink>
        </w:p>
        <w:p w14:paraId="03986D7A" w14:textId="73E4BF86" w:rsidR="001D4825" w:rsidRDefault="00902CB0">
          <w:pPr>
            <w:pStyle w:val="INNH3"/>
            <w:tabs>
              <w:tab w:val="left" w:pos="1320"/>
              <w:tab w:val="right" w:leader="dot" w:pos="9060"/>
            </w:tabs>
            <w:rPr>
              <w:rFonts w:asciiTheme="minorHAnsi" w:eastAsiaTheme="minorEastAsia" w:hAnsiTheme="minorHAnsi"/>
              <w:noProof/>
            </w:rPr>
          </w:pPr>
          <w:hyperlink w:anchor="_Toc516741804" w:history="1">
            <w:r w:rsidR="001D4825" w:rsidRPr="00453ED8">
              <w:rPr>
                <w:rStyle w:val="Hyperkobling"/>
                <w:noProof/>
              </w:rPr>
              <w:t>3.3.3.</w:t>
            </w:r>
            <w:r w:rsidR="001D4825">
              <w:rPr>
                <w:rFonts w:asciiTheme="minorHAnsi" w:eastAsiaTheme="minorEastAsia" w:hAnsiTheme="minorHAnsi"/>
                <w:noProof/>
              </w:rPr>
              <w:tab/>
            </w:r>
            <w:r w:rsidR="001D4825" w:rsidRPr="00453ED8">
              <w:rPr>
                <w:rStyle w:val="Hyperkobling"/>
                <w:noProof/>
              </w:rPr>
              <w:t>Varsel om oppstart av planarbeidet</w:t>
            </w:r>
            <w:r w:rsidR="001D4825">
              <w:rPr>
                <w:noProof/>
                <w:webHidden/>
              </w:rPr>
              <w:tab/>
            </w:r>
            <w:r w:rsidR="001D4825">
              <w:rPr>
                <w:noProof/>
                <w:webHidden/>
              </w:rPr>
              <w:fldChar w:fldCharType="begin"/>
            </w:r>
            <w:r w:rsidR="001D4825">
              <w:rPr>
                <w:noProof/>
                <w:webHidden/>
              </w:rPr>
              <w:instrText xml:space="preserve"> PAGEREF _Toc516741804 \h </w:instrText>
            </w:r>
            <w:r w:rsidR="001D4825">
              <w:rPr>
                <w:noProof/>
                <w:webHidden/>
              </w:rPr>
            </w:r>
            <w:r w:rsidR="001D4825">
              <w:rPr>
                <w:noProof/>
                <w:webHidden/>
              </w:rPr>
              <w:fldChar w:fldCharType="separate"/>
            </w:r>
            <w:r w:rsidR="00F0141C">
              <w:rPr>
                <w:noProof/>
                <w:webHidden/>
              </w:rPr>
              <w:t>47</w:t>
            </w:r>
            <w:r w:rsidR="001D4825">
              <w:rPr>
                <w:noProof/>
                <w:webHidden/>
              </w:rPr>
              <w:fldChar w:fldCharType="end"/>
            </w:r>
          </w:hyperlink>
        </w:p>
        <w:p w14:paraId="09ACA343" w14:textId="3F942D2D" w:rsidR="001D4825" w:rsidRDefault="00902CB0">
          <w:pPr>
            <w:pStyle w:val="INNH3"/>
            <w:tabs>
              <w:tab w:val="left" w:pos="1320"/>
              <w:tab w:val="right" w:leader="dot" w:pos="9060"/>
            </w:tabs>
            <w:rPr>
              <w:rFonts w:asciiTheme="minorHAnsi" w:eastAsiaTheme="minorEastAsia" w:hAnsiTheme="minorHAnsi"/>
              <w:noProof/>
            </w:rPr>
          </w:pPr>
          <w:hyperlink w:anchor="_Toc516741805" w:history="1">
            <w:r w:rsidR="001D4825" w:rsidRPr="00453ED8">
              <w:rPr>
                <w:rStyle w:val="Hyperkobling"/>
                <w:noProof/>
              </w:rPr>
              <w:t>3.3.4.</w:t>
            </w:r>
            <w:r w:rsidR="001D4825">
              <w:rPr>
                <w:rFonts w:asciiTheme="minorHAnsi" w:eastAsiaTheme="minorEastAsia" w:hAnsiTheme="minorHAnsi"/>
                <w:noProof/>
              </w:rPr>
              <w:tab/>
            </w:r>
            <w:r w:rsidR="001D4825" w:rsidRPr="00453ED8">
              <w:rPr>
                <w:rStyle w:val="Hyperkobling"/>
                <w:noProof/>
              </w:rPr>
              <w:t>Planoppstart med utarbeidelse og fastsetting planprogram</w:t>
            </w:r>
            <w:r w:rsidR="001D4825">
              <w:rPr>
                <w:noProof/>
                <w:webHidden/>
              </w:rPr>
              <w:tab/>
            </w:r>
            <w:r w:rsidR="001D4825">
              <w:rPr>
                <w:noProof/>
                <w:webHidden/>
              </w:rPr>
              <w:fldChar w:fldCharType="begin"/>
            </w:r>
            <w:r w:rsidR="001D4825">
              <w:rPr>
                <w:noProof/>
                <w:webHidden/>
              </w:rPr>
              <w:instrText xml:space="preserve"> PAGEREF _Toc516741805 \h </w:instrText>
            </w:r>
            <w:r w:rsidR="001D4825">
              <w:rPr>
                <w:noProof/>
                <w:webHidden/>
              </w:rPr>
            </w:r>
            <w:r w:rsidR="001D4825">
              <w:rPr>
                <w:noProof/>
                <w:webHidden/>
              </w:rPr>
              <w:fldChar w:fldCharType="separate"/>
            </w:r>
            <w:r w:rsidR="00F0141C">
              <w:rPr>
                <w:noProof/>
                <w:webHidden/>
              </w:rPr>
              <w:t>50</w:t>
            </w:r>
            <w:r w:rsidR="001D4825">
              <w:rPr>
                <w:noProof/>
                <w:webHidden/>
              </w:rPr>
              <w:fldChar w:fldCharType="end"/>
            </w:r>
          </w:hyperlink>
        </w:p>
        <w:p w14:paraId="3EFFEED2" w14:textId="3DEAE941" w:rsidR="001D4825" w:rsidRDefault="00902CB0">
          <w:pPr>
            <w:pStyle w:val="INNH2"/>
            <w:tabs>
              <w:tab w:val="left" w:pos="880"/>
              <w:tab w:val="right" w:leader="dot" w:pos="9060"/>
            </w:tabs>
            <w:rPr>
              <w:rFonts w:asciiTheme="minorHAnsi" w:eastAsiaTheme="minorEastAsia" w:hAnsiTheme="minorHAnsi"/>
              <w:noProof/>
            </w:rPr>
          </w:pPr>
          <w:hyperlink w:anchor="_Toc516741806" w:history="1">
            <w:r w:rsidR="001D4825" w:rsidRPr="00453ED8">
              <w:rPr>
                <w:rStyle w:val="Hyperkobling"/>
                <w:noProof/>
              </w:rPr>
              <w:t>3.4.</w:t>
            </w:r>
            <w:r w:rsidR="001D4825">
              <w:rPr>
                <w:rFonts w:asciiTheme="minorHAnsi" w:eastAsiaTheme="minorEastAsia" w:hAnsiTheme="minorHAnsi"/>
                <w:noProof/>
              </w:rPr>
              <w:tab/>
            </w:r>
            <w:r w:rsidR="001D4825" w:rsidRPr="00453ED8">
              <w:rPr>
                <w:rStyle w:val="Hyperkobling"/>
                <w:noProof/>
              </w:rPr>
              <w:t>Utredningstema, planbeskrivelse og dokumentasjonskrav</w:t>
            </w:r>
            <w:r w:rsidR="001D4825">
              <w:rPr>
                <w:noProof/>
                <w:webHidden/>
              </w:rPr>
              <w:tab/>
            </w:r>
            <w:r w:rsidR="001D4825">
              <w:rPr>
                <w:noProof/>
                <w:webHidden/>
              </w:rPr>
              <w:fldChar w:fldCharType="begin"/>
            </w:r>
            <w:r w:rsidR="001D4825">
              <w:rPr>
                <w:noProof/>
                <w:webHidden/>
              </w:rPr>
              <w:instrText xml:space="preserve"> PAGEREF _Toc516741806 \h </w:instrText>
            </w:r>
            <w:r w:rsidR="001D4825">
              <w:rPr>
                <w:noProof/>
                <w:webHidden/>
              </w:rPr>
            </w:r>
            <w:r w:rsidR="001D4825">
              <w:rPr>
                <w:noProof/>
                <w:webHidden/>
              </w:rPr>
              <w:fldChar w:fldCharType="separate"/>
            </w:r>
            <w:r w:rsidR="00F0141C">
              <w:rPr>
                <w:noProof/>
                <w:webHidden/>
              </w:rPr>
              <w:t>51</w:t>
            </w:r>
            <w:r w:rsidR="001D4825">
              <w:rPr>
                <w:noProof/>
                <w:webHidden/>
              </w:rPr>
              <w:fldChar w:fldCharType="end"/>
            </w:r>
          </w:hyperlink>
        </w:p>
        <w:p w14:paraId="7B79D1F1" w14:textId="30E50C49" w:rsidR="001D4825" w:rsidRDefault="00902CB0">
          <w:pPr>
            <w:pStyle w:val="INNH3"/>
            <w:tabs>
              <w:tab w:val="left" w:pos="1320"/>
              <w:tab w:val="right" w:leader="dot" w:pos="9060"/>
            </w:tabs>
            <w:rPr>
              <w:rFonts w:asciiTheme="minorHAnsi" w:eastAsiaTheme="minorEastAsia" w:hAnsiTheme="minorHAnsi"/>
              <w:noProof/>
            </w:rPr>
          </w:pPr>
          <w:hyperlink w:anchor="_Toc516741807" w:history="1">
            <w:r w:rsidR="001D4825" w:rsidRPr="00453ED8">
              <w:rPr>
                <w:rStyle w:val="Hyperkobling"/>
                <w:noProof/>
              </w:rPr>
              <w:t>3.4.1.</w:t>
            </w:r>
            <w:r w:rsidR="001D4825">
              <w:rPr>
                <w:rFonts w:asciiTheme="minorHAnsi" w:eastAsiaTheme="minorEastAsia" w:hAnsiTheme="minorHAnsi"/>
                <w:noProof/>
              </w:rPr>
              <w:tab/>
            </w:r>
            <w:r w:rsidR="001D4825" w:rsidRPr="00453ED8">
              <w:rPr>
                <w:rStyle w:val="Hyperkobling"/>
                <w:noProof/>
              </w:rPr>
              <w:t>Fag- og utredningstema i planleggingen</w:t>
            </w:r>
            <w:r w:rsidR="001D4825">
              <w:rPr>
                <w:noProof/>
                <w:webHidden/>
              </w:rPr>
              <w:tab/>
            </w:r>
            <w:r w:rsidR="001D4825">
              <w:rPr>
                <w:noProof/>
                <w:webHidden/>
              </w:rPr>
              <w:fldChar w:fldCharType="begin"/>
            </w:r>
            <w:r w:rsidR="001D4825">
              <w:rPr>
                <w:noProof/>
                <w:webHidden/>
              </w:rPr>
              <w:instrText xml:space="preserve"> PAGEREF _Toc516741807 \h </w:instrText>
            </w:r>
            <w:r w:rsidR="001D4825">
              <w:rPr>
                <w:noProof/>
                <w:webHidden/>
              </w:rPr>
            </w:r>
            <w:r w:rsidR="001D4825">
              <w:rPr>
                <w:noProof/>
                <w:webHidden/>
              </w:rPr>
              <w:fldChar w:fldCharType="separate"/>
            </w:r>
            <w:r w:rsidR="00F0141C">
              <w:rPr>
                <w:noProof/>
                <w:webHidden/>
              </w:rPr>
              <w:t>51</w:t>
            </w:r>
            <w:r w:rsidR="001D4825">
              <w:rPr>
                <w:noProof/>
                <w:webHidden/>
              </w:rPr>
              <w:fldChar w:fldCharType="end"/>
            </w:r>
          </w:hyperlink>
        </w:p>
        <w:p w14:paraId="0B77FAB9" w14:textId="6B1A385A" w:rsidR="001D4825" w:rsidRDefault="00902CB0" w:rsidP="0004726B">
          <w:pPr>
            <w:pStyle w:val="INNH3"/>
            <w:tabs>
              <w:tab w:val="left" w:pos="1320"/>
              <w:tab w:val="right" w:leader="dot" w:pos="9060"/>
            </w:tabs>
            <w:ind w:left="1315" w:hanging="915"/>
            <w:rPr>
              <w:rFonts w:asciiTheme="minorHAnsi" w:eastAsiaTheme="minorEastAsia" w:hAnsiTheme="minorHAnsi"/>
              <w:noProof/>
            </w:rPr>
          </w:pPr>
          <w:hyperlink w:anchor="_Toc516741808" w:history="1">
            <w:r w:rsidR="001D4825" w:rsidRPr="00453ED8">
              <w:rPr>
                <w:rStyle w:val="Hyperkobling"/>
                <w:noProof/>
              </w:rPr>
              <w:t>3.4.2.</w:t>
            </w:r>
            <w:r w:rsidR="001D4825">
              <w:rPr>
                <w:rFonts w:asciiTheme="minorHAnsi" w:eastAsiaTheme="minorEastAsia" w:hAnsiTheme="minorHAnsi"/>
                <w:noProof/>
              </w:rPr>
              <w:tab/>
            </w:r>
            <w:r w:rsidR="001D4825" w:rsidRPr="00453ED8">
              <w:rPr>
                <w:rStyle w:val="Hyperkobling"/>
                <w:noProof/>
              </w:rPr>
              <w:t xml:space="preserve">Forholdet mellom planbeskrivelse, konsekvensutredning </w:t>
            </w:r>
            <w:r w:rsidR="0004726B">
              <w:rPr>
                <w:rStyle w:val="Hyperkobling"/>
                <w:noProof/>
              </w:rPr>
              <w:br/>
            </w:r>
            <w:r w:rsidR="001D4825" w:rsidRPr="00453ED8">
              <w:rPr>
                <w:rStyle w:val="Hyperkobling"/>
                <w:noProof/>
              </w:rPr>
              <w:t>og ROS-analyse.</w:t>
            </w:r>
            <w:r w:rsidR="001D4825">
              <w:rPr>
                <w:noProof/>
                <w:webHidden/>
              </w:rPr>
              <w:tab/>
            </w:r>
            <w:r w:rsidR="001D4825">
              <w:rPr>
                <w:noProof/>
                <w:webHidden/>
              </w:rPr>
              <w:fldChar w:fldCharType="begin"/>
            </w:r>
            <w:r w:rsidR="001D4825">
              <w:rPr>
                <w:noProof/>
                <w:webHidden/>
              </w:rPr>
              <w:instrText xml:space="preserve"> PAGEREF _Toc516741808 \h </w:instrText>
            </w:r>
            <w:r w:rsidR="001D4825">
              <w:rPr>
                <w:noProof/>
                <w:webHidden/>
              </w:rPr>
            </w:r>
            <w:r w:rsidR="001D4825">
              <w:rPr>
                <w:noProof/>
                <w:webHidden/>
              </w:rPr>
              <w:fldChar w:fldCharType="separate"/>
            </w:r>
            <w:r w:rsidR="00F0141C">
              <w:rPr>
                <w:noProof/>
                <w:webHidden/>
              </w:rPr>
              <w:t>52</w:t>
            </w:r>
            <w:r w:rsidR="001D4825">
              <w:rPr>
                <w:noProof/>
                <w:webHidden/>
              </w:rPr>
              <w:fldChar w:fldCharType="end"/>
            </w:r>
          </w:hyperlink>
        </w:p>
        <w:p w14:paraId="14DA3B8A" w14:textId="1B35E38C" w:rsidR="001D4825" w:rsidRDefault="00902CB0">
          <w:pPr>
            <w:pStyle w:val="INNH3"/>
            <w:tabs>
              <w:tab w:val="left" w:pos="1320"/>
              <w:tab w:val="right" w:leader="dot" w:pos="9060"/>
            </w:tabs>
            <w:rPr>
              <w:rFonts w:asciiTheme="minorHAnsi" w:eastAsiaTheme="minorEastAsia" w:hAnsiTheme="minorHAnsi"/>
              <w:noProof/>
            </w:rPr>
          </w:pPr>
          <w:hyperlink w:anchor="_Toc516741809" w:history="1">
            <w:r w:rsidR="001D4825" w:rsidRPr="00453ED8">
              <w:rPr>
                <w:rStyle w:val="Hyperkobling"/>
                <w:rFonts w:cs="Times New Roman"/>
                <w:noProof/>
              </w:rPr>
              <w:t>3.4.3.</w:t>
            </w:r>
            <w:r w:rsidR="001D4825">
              <w:rPr>
                <w:rFonts w:asciiTheme="minorHAnsi" w:eastAsiaTheme="minorEastAsia" w:hAnsiTheme="minorHAnsi"/>
                <w:noProof/>
              </w:rPr>
              <w:tab/>
            </w:r>
            <w:r w:rsidR="001D4825" w:rsidRPr="00453ED8">
              <w:rPr>
                <w:rStyle w:val="Hyperkobling"/>
                <w:rFonts w:cs="Times New Roman"/>
                <w:noProof/>
              </w:rPr>
              <w:t>Planbeskrivelsen</w:t>
            </w:r>
            <w:r w:rsidR="001D4825">
              <w:rPr>
                <w:noProof/>
                <w:webHidden/>
              </w:rPr>
              <w:tab/>
            </w:r>
            <w:r w:rsidR="001D4825">
              <w:rPr>
                <w:noProof/>
                <w:webHidden/>
              </w:rPr>
              <w:fldChar w:fldCharType="begin"/>
            </w:r>
            <w:r w:rsidR="001D4825">
              <w:rPr>
                <w:noProof/>
                <w:webHidden/>
              </w:rPr>
              <w:instrText xml:space="preserve"> PAGEREF _Toc516741809 \h </w:instrText>
            </w:r>
            <w:r w:rsidR="001D4825">
              <w:rPr>
                <w:noProof/>
                <w:webHidden/>
              </w:rPr>
            </w:r>
            <w:r w:rsidR="001D4825">
              <w:rPr>
                <w:noProof/>
                <w:webHidden/>
              </w:rPr>
              <w:fldChar w:fldCharType="separate"/>
            </w:r>
            <w:r w:rsidR="00F0141C">
              <w:rPr>
                <w:noProof/>
                <w:webHidden/>
              </w:rPr>
              <w:t>53</w:t>
            </w:r>
            <w:r w:rsidR="001D4825">
              <w:rPr>
                <w:noProof/>
                <w:webHidden/>
              </w:rPr>
              <w:fldChar w:fldCharType="end"/>
            </w:r>
          </w:hyperlink>
        </w:p>
        <w:p w14:paraId="132AD6AE" w14:textId="7CC79B1B" w:rsidR="001D4825" w:rsidRDefault="00902CB0">
          <w:pPr>
            <w:pStyle w:val="INNH3"/>
            <w:tabs>
              <w:tab w:val="left" w:pos="1320"/>
              <w:tab w:val="right" w:leader="dot" w:pos="9060"/>
            </w:tabs>
            <w:rPr>
              <w:rFonts w:asciiTheme="minorHAnsi" w:eastAsiaTheme="minorEastAsia" w:hAnsiTheme="minorHAnsi"/>
              <w:noProof/>
            </w:rPr>
          </w:pPr>
          <w:hyperlink w:anchor="_Toc516741810" w:history="1">
            <w:r w:rsidR="001D4825" w:rsidRPr="00453ED8">
              <w:rPr>
                <w:rStyle w:val="Hyperkobling"/>
                <w:rFonts w:cs="Times New Roman"/>
                <w:noProof/>
              </w:rPr>
              <w:t>3.4.4.</w:t>
            </w:r>
            <w:r w:rsidR="001D4825">
              <w:rPr>
                <w:rFonts w:asciiTheme="minorHAnsi" w:eastAsiaTheme="minorEastAsia" w:hAnsiTheme="minorHAnsi"/>
                <w:noProof/>
              </w:rPr>
              <w:tab/>
            </w:r>
            <w:r w:rsidR="001D4825" w:rsidRPr="00453ED8">
              <w:rPr>
                <w:rStyle w:val="Hyperkobling"/>
                <w:rFonts w:cs="Times New Roman"/>
                <w:noProof/>
              </w:rPr>
              <w:t>Risiko- og sårbarhetsanalyse</w:t>
            </w:r>
            <w:r w:rsidR="001D4825">
              <w:rPr>
                <w:noProof/>
                <w:webHidden/>
              </w:rPr>
              <w:tab/>
            </w:r>
            <w:r w:rsidR="001D4825">
              <w:rPr>
                <w:noProof/>
                <w:webHidden/>
              </w:rPr>
              <w:fldChar w:fldCharType="begin"/>
            </w:r>
            <w:r w:rsidR="001D4825">
              <w:rPr>
                <w:noProof/>
                <w:webHidden/>
              </w:rPr>
              <w:instrText xml:space="preserve"> PAGEREF _Toc516741810 \h </w:instrText>
            </w:r>
            <w:r w:rsidR="001D4825">
              <w:rPr>
                <w:noProof/>
                <w:webHidden/>
              </w:rPr>
            </w:r>
            <w:r w:rsidR="001D4825">
              <w:rPr>
                <w:noProof/>
                <w:webHidden/>
              </w:rPr>
              <w:fldChar w:fldCharType="separate"/>
            </w:r>
            <w:r w:rsidR="00F0141C">
              <w:rPr>
                <w:noProof/>
                <w:webHidden/>
              </w:rPr>
              <w:t>57</w:t>
            </w:r>
            <w:r w:rsidR="001D4825">
              <w:rPr>
                <w:noProof/>
                <w:webHidden/>
              </w:rPr>
              <w:fldChar w:fldCharType="end"/>
            </w:r>
          </w:hyperlink>
        </w:p>
        <w:p w14:paraId="6D7A97DE" w14:textId="6FECB957" w:rsidR="001D4825" w:rsidRDefault="00902CB0">
          <w:pPr>
            <w:pStyle w:val="INNH3"/>
            <w:tabs>
              <w:tab w:val="left" w:pos="1320"/>
              <w:tab w:val="right" w:leader="dot" w:pos="9060"/>
            </w:tabs>
            <w:rPr>
              <w:rFonts w:asciiTheme="minorHAnsi" w:eastAsiaTheme="minorEastAsia" w:hAnsiTheme="minorHAnsi"/>
              <w:noProof/>
            </w:rPr>
          </w:pPr>
          <w:hyperlink w:anchor="_Toc516741811" w:history="1">
            <w:r w:rsidR="001D4825" w:rsidRPr="00453ED8">
              <w:rPr>
                <w:rStyle w:val="Hyperkobling"/>
                <w:noProof/>
              </w:rPr>
              <w:t>3.4.5.</w:t>
            </w:r>
            <w:r w:rsidR="001D4825">
              <w:rPr>
                <w:rFonts w:asciiTheme="minorHAnsi" w:eastAsiaTheme="minorEastAsia" w:hAnsiTheme="minorHAnsi"/>
                <w:noProof/>
              </w:rPr>
              <w:tab/>
            </w:r>
            <w:r w:rsidR="001D4825" w:rsidRPr="00453ED8">
              <w:rPr>
                <w:rStyle w:val="Hyperkobling"/>
                <w:noProof/>
              </w:rPr>
              <w:t>Bruk av planprogram for å effektivisere planprosessen</w:t>
            </w:r>
            <w:r w:rsidR="001D4825">
              <w:rPr>
                <w:noProof/>
                <w:webHidden/>
              </w:rPr>
              <w:tab/>
            </w:r>
            <w:r w:rsidR="001D4825">
              <w:rPr>
                <w:noProof/>
                <w:webHidden/>
              </w:rPr>
              <w:fldChar w:fldCharType="begin"/>
            </w:r>
            <w:r w:rsidR="001D4825">
              <w:rPr>
                <w:noProof/>
                <w:webHidden/>
              </w:rPr>
              <w:instrText xml:space="preserve"> PAGEREF _Toc516741811 \h </w:instrText>
            </w:r>
            <w:r w:rsidR="001D4825">
              <w:rPr>
                <w:noProof/>
                <w:webHidden/>
              </w:rPr>
            </w:r>
            <w:r w:rsidR="001D4825">
              <w:rPr>
                <w:noProof/>
                <w:webHidden/>
              </w:rPr>
              <w:fldChar w:fldCharType="separate"/>
            </w:r>
            <w:r w:rsidR="00F0141C">
              <w:rPr>
                <w:noProof/>
                <w:webHidden/>
              </w:rPr>
              <w:t>58</w:t>
            </w:r>
            <w:r w:rsidR="001D4825">
              <w:rPr>
                <w:noProof/>
                <w:webHidden/>
              </w:rPr>
              <w:fldChar w:fldCharType="end"/>
            </w:r>
          </w:hyperlink>
        </w:p>
        <w:p w14:paraId="13210481" w14:textId="7983E9BE" w:rsidR="001D4825" w:rsidRDefault="00902CB0">
          <w:pPr>
            <w:pStyle w:val="INNH3"/>
            <w:tabs>
              <w:tab w:val="left" w:pos="1320"/>
              <w:tab w:val="right" w:leader="dot" w:pos="9060"/>
            </w:tabs>
            <w:rPr>
              <w:rFonts w:asciiTheme="minorHAnsi" w:eastAsiaTheme="minorEastAsia" w:hAnsiTheme="minorHAnsi"/>
              <w:noProof/>
            </w:rPr>
          </w:pPr>
          <w:hyperlink w:anchor="_Toc516741812" w:history="1">
            <w:r w:rsidR="001D4825" w:rsidRPr="00453ED8">
              <w:rPr>
                <w:rStyle w:val="Hyperkobling"/>
                <w:rFonts w:cs="Times New Roman"/>
                <w:noProof/>
              </w:rPr>
              <w:t>3.4.6.</w:t>
            </w:r>
            <w:r w:rsidR="001D4825">
              <w:rPr>
                <w:rFonts w:asciiTheme="minorHAnsi" w:eastAsiaTheme="minorEastAsia" w:hAnsiTheme="minorHAnsi"/>
                <w:noProof/>
              </w:rPr>
              <w:tab/>
            </w:r>
            <w:r w:rsidR="001D4825" w:rsidRPr="00453ED8">
              <w:rPr>
                <w:rStyle w:val="Hyperkobling"/>
                <w:rFonts w:cs="Times New Roman"/>
                <w:noProof/>
              </w:rPr>
              <w:t>Utarbeiding av planforslag med konsekvensutredning</w:t>
            </w:r>
            <w:r w:rsidR="001D4825">
              <w:rPr>
                <w:noProof/>
                <w:webHidden/>
              </w:rPr>
              <w:tab/>
            </w:r>
            <w:r w:rsidR="001D4825">
              <w:rPr>
                <w:noProof/>
                <w:webHidden/>
              </w:rPr>
              <w:fldChar w:fldCharType="begin"/>
            </w:r>
            <w:r w:rsidR="001D4825">
              <w:rPr>
                <w:noProof/>
                <w:webHidden/>
              </w:rPr>
              <w:instrText xml:space="preserve"> PAGEREF _Toc516741812 \h </w:instrText>
            </w:r>
            <w:r w:rsidR="001D4825">
              <w:rPr>
                <w:noProof/>
                <w:webHidden/>
              </w:rPr>
            </w:r>
            <w:r w:rsidR="001D4825">
              <w:rPr>
                <w:noProof/>
                <w:webHidden/>
              </w:rPr>
              <w:fldChar w:fldCharType="separate"/>
            </w:r>
            <w:r w:rsidR="00F0141C">
              <w:rPr>
                <w:noProof/>
                <w:webHidden/>
              </w:rPr>
              <w:t>59</w:t>
            </w:r>
            <w:r w:rsidR="001D4825">
              <w:rPr>
                <w:noProof/>
                <w:webHidden/>
              </w:rPr>
              <w:fldChar w:fldCharType="end"/>
            </w:r>
          </w:hyperlink>
        </w:p>
        <w:p w14:paraId="74B68F38" w14:textId="4537776F" w:rsidR="001D4825" w:rsidRDefault="00902CB0">
          <w:pPr>
            <w:pStyle w:val="INNH2"/>
            <w:tabs>
              <w:tab w:val="left" w:pos="880"/>
              <w:tab w:val="right" w:leader="dot" w:pos="9060"/>
            </w:tabs>
            <w:rPr>
              <w:rFonts w:asciiTheme="minorHAnsi" w:eastAsiaTheme="minorEastAsia" w:hAnsiTheme="minorHAnsi"/>
              <w:noProof/>
            </w:rPr>
          </w:pPr>
          <w:hyperlink w:anchor="_Toc516741813" w:history="1">
            <w:r w:rsidR="001D4825" w:rsidRPr="00453ED8">
              <w:rPr>
                <w:rStyle w:val="Hyperkobling"/>
                <w:noProof/>
              </w:rPr>
              <w:t>3.5.</w:t>
            </w:r>
            <w:r w:rsidR="001D4825">
              <w:rPr>
                <w:rFonts w:asciiTheme="minorHAnsi" w:eastAsiaTheme="minorEastAsia" w:hAnsiTheme="minorHAnsi"/>
                <w:noProof/>
              </w:rPr>
              <w:tab/>
            </w:r>
            <w:r w:rsidR="001D4825" w:rsidRPr="00453ED8">
              <w:rPr>
                <w:rStyle w:val="Hyperkobling"/>
                <w:noProof/>
              </w:rPr>
              <w:t>Høring og offentlig ettersyn</w:t>
            </w:r>
            <w:r w:rsidR="001D4825">
              <w:rPr>
                <w:noProof/>
                <w:webHidden/>
              </w:rPr>
              <w:tab/>
            </w:r>
            <w:r w:rsidR="001D4825">
              <w:rPr>
                <w:noProof/>
                <w:webHidden/>
              </w:rPr>
              <w:fldChar w:fldCharType="begin"/>
            </w:r>
            <w:r w:rsidR="001D4825">
              <w:rPr>
                <w:noProof/>
                <w:webHidden/>
              </w:rPr>
              <w:instrText xml:space="preserve"> PAGEREF _Toc516741813 \h </w:instrText>
            </w:r>
            <w:r w:rsidR="001D4825">
              <w:rPr>
                <w:noProof/>
                <w:webHidden/>
              </w:rPr>
            </w:r>
            <w:r w:rsidR="001D4825">
              <w:rPr>
                <w:noProof/>
                <w:webHidden/>
              </w:rPr>
              <w:fldChar w:fldCharType="separate"/>
            </w:r>
            <w:r w:rsidR="00F0141C">
              <w:rPr>
                <w:noProof/>
                <w:webHidden/>
              </w:rPr>
              <w:t>60</w:t>
            </w:r>
            <w:r w:rsidR="001D4825">
              <w:rPr>
                <w:noProof/>
                <w:webHidden/>
              </w:rPr>
              <w:fldChar w:fldCharType="end"/>
            </w:r>
          </w:hyperlink>
        </w:p>
        <w:p w14:paraId="1AA146B1" w14:textId="68BB41E3" w:rsidR="001D4825" w:rsidRDefault="00902CB0" w:rsidP="0004726B">
          <w:pPr>
            <w:pStyle w:val="INNH3"/>
            <w:tabs>
              <w:tab w:val="left" w:pos="1320"/>
              <w:tab w:val="right" w:leader="dot" w:pos="9060"/>
            </w:tabs>
            <w:ind w:left="1315" w:hanging="915"/>
            <w:rPr>
              <w:rFonts w:asciiTheme="minorHAnsi" w:eastAsiaTheme="minorEastAsia" w:hAnsiTheme="minorHAnsi"/>
              <w:noProof/>
            </w:rPr>
          </w:pPr>
          <w:hyperlink w:anchor="_Toc516741814" w:history="1">
            <w:r w:rsidR="001D4825" w:rsidRPr="00453ED8">
              <w:rPr>
                <w:rStyle w:val="Hyperkobling"/>
                <w:noProof/>
              </w:rPr>
              <w:t>3.5.1.</w:t>
            </w:r>
            <w:r w:rsidR="001D4825">
              <w:rPr>
                <w:rFonts w:asciiTheme="minorHAnsi" w:eastAsiaTheme="minorEastAsia" w:hAnsiTheme="minorHAnsi"/>
                <w:noProof/>
              </w:rPr>
              <w:tab/>
            </w:r>
            <w:r w:rsidR="001D4825" w:rsidRPr="00453ED8">
              <w:rPr>
                <w:rStyle w:val="Hyperkobling"/>
                <w:noProof/>
              </w:rPr>
              <w:t xml:space="preserve">Kommunens avgjørelse om at forslag til reguleringsplan </w:t>
            </w:r>
            <w:r w:rsidR="0004726B">
              <w:rPr>
                <w:rStyle w:val="Hyperkobling"/>
                <w:noProof/>
              </w:rPr>
              <w:br/>
            </w:r>
            <w:r w:rsidR="001D4825" w:rsidRPr="00453ED8">
              <w:rPr>
                <w:rStyle w:val="Hyperkobling"/>
                <w:noProof/>
              </w:rPr>
              <w:t>skal fremmes for høring og offentlig ettersyn</w:t>
            </w:r>
            <w:r w:rsidR="001D4825">
              <w:rPr>
                <w:noProof/>
                <w:webHidden/>
              </w:rPr>
              <w:tab/>
            </w:r>
            <w:r w:rsidR="001D4825">
              <w:rPr>
                <w:noProof/>
                <w:webHidden/>
              </w:rPr>
              <w:fldChar w:fldCharType="begin"/>
            </w:r>
            <w:r w:rsidR="001D4825">
              <w:rPr>
                <w:noProof/>
                <w:webHidden/>
              </w:rPr>
              <w:instrText xml:space="preserve"> PAGEREF _Toc516741814 \h </w:instrText>
            </w:r>
            <w:r w:rsidR="001D4825">
              <w:rPr>
                <w:noProof/>
                <w:webHidden/>
              </w:rPr>
            </w:r>
            <w:r w:rsidR="001D4825">
              <w:rPr>
                <w:noProof/>
                <w:webHidden/>
              </w:rPr>
              <w:fldChar w:fldCharType="separate"/>
            </w:r>
            <w:r w:rsidR="00F0141C">
              <w:rPr>
                <w:noProof/>
                <w:webHidden/>
              </w:rPr>
              <w:t>60</w:t>
            </w:r>
            <w:r w:rsidR="001D4825">
              <w:rPr>
                <w:noProof/>
                <w:webHidden/>
              </w:rPr>
              <w:fldChar w:fldCharType="end"/>
            </w:r>
          </w:hyperlink>
        </w:p>
        <w:p w14:paraId="3821A4C8" w14:textId="6A975FAD" w:rsidR="001D4825" w:rsidRDefault="00902CB0">
          <w:pPr>
            <w:pStyle w:val="INNH3"/>
            <w:tabs>
              <w:tab w:val="left" w:pos="1320"/>
              <w:tab w:val="right" w:leader="dot" w:pos="9060"/>
            </w:tabs>
            <w:rPr>
              <w:rFonts w:asciiTheme="minorHAnsi" w:eastAsiaTheme="minorEastAsia" w:hAnsiTheme="minorHAnsi"/>
              <w:noProof/>
            </w:rPr>
          </w:pPr>
          <w:hyperlink w:anchor="_Toc516741815" w:history="1">
            <w:r w:rsidR="001D4825" w:rsidRPr="00453ED8">
              <w:rPr>
                <w:rStyle w:val="Hyperkobling"/>
                <w:noProof/>
              </w:rPr>
              <w:t>3.5.2.</w:t>
            </w:r>
            <w:r w:rsidR="001D4825">
              <w:rPr>
                <w:rFonts w:asciiTheme="minorHAnsi" w:eastAsiaTheme="minorEastAsia" w:hAnsiTheme="minorHAnsi"/>
                <w:noProof/>
              </w:rPr>
              <w:tab/>
            </w:r>
            <w:r w:rsidR="001D4825" w:rsidRPr="00453ED8">
              <w:rPr>
                <w:rStyle w:val="Hyperkobling"/>
                <w:noProof/>
              </w:rPr>
              <w:t>Hva innebærer høring og offentlig ettersyn?</w:t>
            </w:r>
            <w:r w:rsidR="001D4825">
              <w:rPr>
                <w:noProof/>
                <w:webHidden/>
              </w:rPr>
              <w:tab/>
            </w:r>
            <w:r w:rsidR="001D4825">
              <w:rPr>
                <w:noProof/>
                <w:webHidden/>
              </w:rPr>
              <w:fldChar w:fldCharType="begin"/>
            </w:r>
            <w:r w:rsidR="001D4825">
              <w:rPr>
                <w:noProof/>
                <w:webHidden/>
              </w:rPr>
              <w:instrText xml:space="preserve"> PAGEREF _Toc516741815 \h </w:instrText>
            </w:r>
            <w:r w:rsidR="001D4825">
              <w:rPr>
                <w:noProof/>
                <w:webHidden/>
              </w:rPr>
            </w:r>
            <w:r w:rsidR="001D4825">
              <w:rPr>
                <w:noProof/>
                <w:webHidden/>
              </w:rPr>
              <w:fldChar w:fldCharType="separate"/>
            </w:r>
            <w:r w:rsidR="00F0141C">
              <w:rPr>
                <w:noProof/>
                <w:webHidden/>
              </w:rPr>
              <w:t>61</w:t>
            </w:r>
            <w:r w:rsidR="001D4825">
              <w:rPr>
                <w:noProof/>
                <w:webHidden/>
              </w:rPr>
              <w:fldChar w:fldCharType="end"/>
            </w:r>
          </w:hyperlink>
        </w:p>
        <w:p w14:paraId="7DBB5422" w14:textId="10078F4C" w:rsidR="001D4825" w:rsidRDefault="00902CB0">
          <w:pPr>
            <w:pStyle w:val="INNH3"/>
            <w:tabs>
              <w:tab w:val="left" w:pos="1320"/>
              <w:tab w:val="right" w:leader="dot" w:pos="9060"/>
            </w:tabs>
            <w:rPr>
              <w:rFonts w:asciiTheme="minorHAnsi" w:eastAsiaTheme="minorEastAsia" w:hAnsiTheme="minorHAnsi"/>
              <w:noProof/>
            </w:rPr>
          </w:pPr>
          <w:hyperlink w:anchor="_Toc516741816" w:history="1">
            <w:r w:rsidR="001D4825" w:rsidRPr="00453ED8">
              <w:rPr>
                <w:rStyle w:val="Hyperkobling"/>
                <w:noProof/>
              </w:rPr>
              <w:t>3.5.3.</w:t>
            </w:r>
            <w:r w:rsidR="001D4825">
              <w:rPr>
                <w:rFonts w:asciiTheme="minorHAnsi" w:eastAsiaTheme="minorEastAsia" w:hAnsiTheme="minorHAnsi"/>
                <w:noProof/>
              </w:rPr>
              <w:tab/>
            </w:r>
            <w:r w:rsidR="001D4825" w:rsidRPr="00453ED8">
              <w:rPr>
                <w:rStyle w:val="Hyperkobling"/>
                <w:noProof/>
              </w:rPr>
              <w:t>Høring</w:t>
            </w:r>
            <w:r w:rsidR="001D4825">
              <w:rPr>
                <w:noProof/>
                <w:webHidden/>
              </w:rPr>
              <w:tab/>
            </w:r>
            <w:r w:rsidR="001D4825">
              <w:rPr>
                <w:noProof/>
                <w:webHidden/>
              </w:rPr>
              <w:fldChar w:fldCharType="begin"/>
            </w:r>
            <w:r w:rsidR="001D4825">
              <w:rPr>
                <w:noProof/>
                <w:webHidden/>
              </w:rPr>
              <w:instrText xml:space="preserve"> PAGEREF _Toc516741816 \h </w:instrText>
            </w:r>
            <w:r w:rsidR="001D4825">
              <w:rPr>
                <w:noProof/>
                <w:webHidden/>
              </w:rPr>
            </w:r>
            <w:r w:rsidR="001D4825">
              <w:rPr>
                <w:noProof/>
                <w:webHidden/>
              </w:rPr>
              <w:fldChar w:fldCharType="separate"/>
            </w:r>
            <w:r w:rsidR="00F0141C">
              <w:rPr>
                <w:noProof/>
                <w:webHidden/>
              </w:rPr>
              <w:t>61</w:t>
            </w:r>
            <w:r w:rsidR="001D4825">
              <w:rPr>
                <w:noProof/>
                <w:webHidden/>
              </w:rPr>
              <w:fldChar w:fldCharType="end"/>
            </w:r>
          </w:hyperlink>
        </w:p>
        <w:p w14:paraId="1697A77F" w14:textId="63A569AD" w:rsidR="001D4825" w:rsidRDefault="00902CB0">
          <w:pPr>
            <w:pStyle w:val="INNH3"/>
            <w:tabs>
              <w:tab w:val="left" w:pos="1320"/>
              <w:tab w:val="right" w:leader="dot" w:pos="9060"/>
            </w:tabs>
            <w:rPr>
              <w:rFonts w:asciiTheme="minorHAnsi" w:eastAsiaTheme="minorEastAsia" w:hAnsiTheme="minorHAnsi"/>
              <w:noProof/>
            </w:rPr>
          </w:pPr>
          <w:hyperlink w:anchor="_Toc516741817" w:history="1">
            <w:r w:rsidR="001D4825" w:rsidRPr="00453ED8">
              <w:rPr>
                <w:rStyle w:val="Hyperkobling"/>
                <w:noProof/>
              </w:rPr>
              <w:t>3.5.4.</w:t>
            </w:r>
            <w:r w:rsidR="001D4825">
              <w:rPr>
                <w:rFonts w:asciiTheme="minorHAnsi" w:eastAsiaTheme="minorEastAsia" w:hAnsiTheme="minorHAnsi"/>
                <w:noProof/>
              </w:rPr>
              <w:tab/>
            </w:r>
            <w:r w:rsidR="001D4825" w:rsidRPr="00453ED8">
              <w:rPr>
                <w:rStyle w:val="Hyperkobling"/>
                <w:noProof/>
              </w:rPr>
              <w:t>Offentlig ettersyn</w:t>
            </w:r>
            <w:r w:rsidR="001D4825">
              <w:rPr>
                <w:noProof/>
                <w:webHidden/>
              </w:rPr>
              <w:tab/>
            </w:r>
            <w:r w:rsidR="001D4825">
              <w:rPr>
                <w:noProof/>
                <w:webHidden/>
              </w:rPr>
              <w:fldChar w:fldCharType="begin"/>
            </w:r>
            <w:r w:rsidR="001D4825">
              <w:rPr>
                <w:noProof/>
                <w:webHidden/>
              </w:rPr>
              <w:instrText xml:space="preserve"> PAGEREF _Toc516741817 \h </w:instrText>
            </w:r>
            <w:r w:rsidR="001D4825">
              <w:rPr>
                <w:noProof/>
                <w:webHidden/>
              </w:rPr>
            </w:r>
            <w:r w:rsidR="001D4825">
              <w:rPr>
                <w:noProof/>
                <w:webHidden/>
              </w:rPr>
              <w:fldChar w:fldCharType="separate"/>
            </w:r>
            <w:r w:rsidR="00F0141C">
              <w:rPr>
                <w:noProof/>
                <w:webHidden/>
              </w:rPr>
              <w:t>62</w:t>
            </w:r>
            <w:r w:rsidR="001D4825">
              <w:rPr>
                <w:noProof/>
                <w:webHidden/>
              </w:rPr>
              <w:fldChar w:fldCharType="end"/>
            </w:r>
          </w:hyperlink>
        </w:p>
        <w:p w14:paraId="53017273" w14:textId="7032E07F" w:rsidR="001D4825" w:rsidRDefault="00902CB0">
          <w:pPr>
            <w:pStyle w:val="INNH3"/>
            <w:tabs>
              <w:tab w:val="left" w:pos="1320"/>
              <w:tab w:val="right" w:leader="dot" w:pos="9060"/>
            </w:tabs>
            <w:rPr>
              <w:rFonts w:asciiTheme="minorHAnsi" w:eastAsiaTheme="minorEastAsia" w:hAnsiTheme="minorHAnsi"/>
              <w:noProof/>
            </w:rPr>
          </w:pPr>
          <w:hyperlink w:anchor="_Toc516741818" w:history="1">
            <w:r w:rsidR="001D4825" w:rsidRPr="00453ED8">
              <w:rPr>
                <w:rStyle w:val="Hyperkobling"/>
                <w:noProof/>
              </w:rPr>
              <w:t>3.5.5.</w:t>
            </w:r>
            <w:r w:rsidR="001D4825">
              <w:rPr>
                <w:rFonts w:asciiTheme="minorHAnsi" w:eastAsiaTheme="minorEastAsia" w:hAnsiTheme="minorHAnsi"/>
                <w:noProof/>
              </w:rPr>
              <w:tab/>
            </w:r>
            <w:r w:rsidR="001D4825" w:rsidRPr="00453ED8">
              <w:rPr>
                <w:rStyle w:val="Hyperkobling"/>
                <w:noProof/>
              </w:rPr>
              <w:t>Kunngjøring om offentlig ettersyn og høring</w:t>
            </w:r>
            <w:r w:rsidR="001D4825">
              <w:rPr>
                <w:noProof/>
                <w:webHidden/>
              </w:rPr>
              <w:tab/>
            </w:r>
            <w:r w:rsidR="001D4825">
              <w:rPr>
                <w:noProof/>
                <w:webHidden/>
              </w:rPr>
              <w:fldChar w:fldCharType="begin"/>
            </w:r>
            <w:r w:rsidR="001D4825">
              <w:rPr>
                <w:noProof/>
                <w:webHidden/>
              </w:rPr>
              <w:instrText xml:space="preserve"> PAGEREF _Toc516741818 \h </w:instrText>
            </w:r>
            <w:r w:rsidR="001D4825">
              <w:rPr>
                <w:noProof/>
                <w:webHidden/>
              </w:rPr>
            </w:r>
            <w:r w:rsidR="001D4825">
              <w:rPr>
                <w:noProof/>
                <w:webHidden/>
              </w:rPr>
              <w:fldChar w:fldCharType="separate"/>
            </w:r>
            <w:r w:rsidR="00F0141C">
              <w:rPr>
                <w:noProof/>
                <w:webHidden/>
              </w:rPr>
              <w:t>63</w:t>
            </w:r>
            <w:r w:rsidR="001D4825">
              <w:rPr>
                <w:noProof/>
                <w:webHidden/>
              </w:rPr>
              <w:fldChar w:fldCharType="end"/>
            </w:r>
          </w:hyperlink>
        </w:p>
        <w:p w14:paraId="79909245" w14:textId="7E66E18A" w:rsidR="001D4825" w:rsidRDefault="00902CB0">
          <w:pPr>
            <w:pStyle w:val="INNH3"/>
            <w:tabs>
              <w:tab w:val="left" w:pos="1320"/>
              <w:tab w:val="right" w:leader="dot" w:pos="9060"/>
            </w:tabs>
            <w:rPr>
              <w:rFonts w:asciiTheme="minorHAnsi" w:eastAsiaTheme="minorEastAsia" w:hAnsiTheme="minorHAnsi"/>
              <w:noProof/>
            </w:rPr>
          </w:pPr>
          <w:hyperlink w:anchor="_Toc516741819" w:history="1">
            <w:r w:rsidR="001D4825" w:rsidRPr="00453ED8">
              <w:rPr>
                <w:rStyle w:val="Hyperkobling"/>
                <w:rFonts w:cs="Times New Roman"/>
                <w:noProof/>
              </w:rPr>
              <w:t>3.5.6.</w:t>
            </w:r>
            <w:r w:rsidR="001D4825">
              <w:rPr>
                <w:rFonts w:asciiTheme="minorHAnsi" w:eastAsiaTheme="minorEastAsia" w:hAnsiTheme="minorHAnsi"/>
                <w:noProof/>
              </w:rPr>
              <w:tab/>
            </w:r>
            <w:r w:rsidR="001D4825" w:rsidRPr="00453ED8">
              <w:rPr>
                <w:rStyle w:val="Hyperkobling"/>
                <w:noProof/>
              </w:rPr>
              <w:t>Frist for uttalelse</w:t>
            </w:r>
            <w:r w:rsidR="001D4825">
              <w:rPr>
                <w:noProof/>
                <w:webHidden/>
              </w:rPr>
              <w:tab/>
            </w:r>
            <w:r w:rsidR="001D4825">
              <w:rPr>
                <w:noProof/>
                <w:webHidden/>
              </w:rPr>
              <w:fldChar w:fldCharType="begin"/>
            </w:r>
            <w:r w:rsidR="001D4825">
              <w:rPr>
                <w:noProof/>
                <w:webHidden/>
              </w:rPr>
              <w:instrText xml:space="preserve"> PAGEREF _Toc516741819 \h </w:instrText>
            </w:r>
            <w:r w:rsidR="001D4825">
              <w:rPr>
                <w:noProof/>
                <w:webHidden/>
              </w:rPr>
            </w:r>
            <w:r w:rsidR="001D4825">
              <w:rPr>
                <w:noProof/>
                <w:webHidden/>
              </w:rPr>
              <w:fldChar w:fldCharType="separate"/>
            </w:r>
            <w:r w:rsidR="00F0141C">
              <w:rPr>
                <w:noProof/>
                <w:webHidden/>
              </w:rPr>
              <w:t>63</w:t>
            </w:r>
            <w:r w:rsidR="001D4825">
              <w:rPr>
                <w:noProof/>
                <w:webHidden/>
              </w:rPr>
              <w:fldChar w:fldCharType="end"/>
            </w:r>
          </w:hyperlink>
        </w:p>
        <w:p w14:paraId="3A4861DE" w14:textId="0624E9FA" w:rsidR="001D4825" w:rsidRDefault="00902CB0">
          <w:pPr>
            <w:pStyle w:val="INNH2"/>
            <w:tabs>
              <w:tab w:val="left" w:pos="880"/>
              <w:tab w:val="right" w:leader="dot" w:pos="9060"/>
            </w:tabs>
            <w:rPr>
              <w:rFonts w:asciiTheme="minorHAnsi" w:eastAsiaTheme="minorEastAsia" w:hAnsiTheme="minorHAnsi"/>
              <w:noProof/>
            </w:rPr>
          </w:pPr>
          <w:hyperlink w:anchor="_Toc516741820" w:history="1">
            <w:r w:rsidR="001D4825" w:rsidRPr="00453ED8">
              <w:rPr>
                <w:rStyle w:val="Hyperkobling"/>
                <w:noProof/>
              </w:rPr>
              <w:t>3.6.</w:t>
            </w:r>
            <w:r w:rsidR="001D4825">
              <w:rPr>
                <w:rFonts w:asciiTheme="minorHAnsi" w:eastAsiaTheme="minorEastAsia" w:hAnsiTheme="minorHAnsi"/>
                <w:noProof/>
              </w:rPr>
              <w:tab/>
            </w:r>
            <w:r w:rsidR="001D4825" w:rsidRPr="00453ED8">
              <w:rPr>
                <w:rStyle w:val="Hyperkobling"/>
                <w:noProof/>
              </w:rPr>
              <w:t>Innsigelse</w:t>
            </w:r>
            <w:r w:rsidR="001D4825">
              <w:rPr>
                <w:noProof/>
                <w:webHidden/>
              </w:rPr>
              <w:tab/>
            </w:r>
            <w:r w:rsidR="001D4825">
              <w:rPr>
                <w:noProof/>
                <w:webHidden/>
              </w:rPr>
              <w:fldChar w:fldCharType="begin"/>
            </w:r>
            <w:r w:rsidR="001D4825">
              <w:rPr>
                <w:noProof/>
                <w:webHidden/>
              </w:rPr>
              <w:instrText xml:space="preserve"> PAGEREF _Toc516741820 \h </w:instrText>
            </w:r>
            <w:r w:rsidR="001D4825">
              <w:rPr>
                <w:noProof/>
                <w:webHidden/>
              </w:rPr>
            </w:r>
            <w:r w:rsidR="001D4825">
              <w:rPr>
                <w:noProof/>
                <w:webHidden/>
              </w:rPr>
              <w:fldChar w:fldCharType="separate"/>
            </w:r>
            <w:r w:rsidR="00F0141C">
              <w:rPr>
                <w:noProof/>
                <w:webHidden/>
              </w:rPr>
              <w:t>63</w:t>
            </w:r>
            <w:r w:rsidR="001D4825">
              <w:rPr>
                <w:noProof/>
                <w:webHidden/>
              </w:rPr>
              <w:fldChar w:fldCharType="end"/>
            </w:r>
          </w:hyperlink>
        </w:p>
        <w:p w14:paraId="05DF64C8" w14:textId="5B08ABB3" w:rsidR="001D4825" w:rsidRDefault="00902CB0">
          <w:pPr>
            <w:pStyle w:val="INNH3"/>
            <w:tabs>
              <w:tab w:val="left" w:pos="1320"/>
              <w:tab w:val="right" w:leader="dot" w:pos="9060"/>
            </w:tabs>
            <w:rPr>
              <w:rFonts w:asciiTheme="minorHAnsi" w:eastAsiaTheme="minorEastAsia" w:hAnsiTheme="minorHAnsi"/>
              <w:noProof/>
            </w:rPr>
          </w:pPr>
          <w:hyperlink w:anchor="_Toc516741821" w:history="1">
            <w:r w:rsidR="001D4825" w:rsidRPr="00453ED8">
              <w:rPr>
                <w:rStyle w:val="Hyperkobling"/>
                <w:rFonts w:cs="Times New Roman"/>
                <w:noProof/>
              </w:rPr>
              <w:t>3.6.1.</w:t>
            </w:r>
            <w:r w:rsidR="001D4825">
              <w:rPr>
                <w:rFonts w:asciiTheme="minorHAnsi" w:eastAsiaTheme="minorEastAsia" w:hAnsiTheme="minorHAnsi"/>
                <w:noProof/>
              </w:rPr>
              <w:tab/>
            </w:r>
            <w:r w:rsidR="001D4825" w:rsidRPr="00453ED8">
              <w:rPr>
                <w:rStyle w:val="Hyperkobling"/>
                <w:rFonts w:cs="Times New Roman"/>
                <w:noProof/>
              </w:rPr>
              <w:t>Rammene for bruk av innsigelse</w:t>
            </w:r>
            <w:r w:rsidR="001D4825">
              <w:rPr>
                <w:noProof/>
                <w:webHidden/>
              </w:rPr>
              <w:tab/>
            </w:r>
            <w:r w:rsidR="001D4825">
              <w:rPr>
                <w:noProof/>
                <w:webHidden/>
              </w:rPr>
              <w:fldChar w:fldCharType="begin"/>
            </w:r>
            <w:r w:rsidR="001D4825">
              <w:rPr>
                <w:noProof/>
                <w:webHidden/>
              </w:rPr>
              <w:instrText xml:space="preserve"> PAGEREF _Toc516741821 \h </w:instrText>
            </w:r>
            <w:r w:rsidR="001D4825">
              <w:rPr>
                <w:noProof/>
                <w:webHidden/>
              </w:rPr>
            </w:r>
            <w:r w:rsidR="001D4825">
              <w:rPr>
                <w:noProof/>
                <w:webHidden/>
              </w:rPr>
              <w:fldChar w:fldCharType="separate"/>
            </w:r>
            <w:r w:rsidR="00F0141C">
              <w:rPr>
                <w:noProof/>
                <w:webHidden/>
              </w:rPr>
              <w:t>63</w:t>
            </w:r>
            <w:r w:rsidR="001D4825">
              <w:rPr>
                <w:noProof/>
                <w:webHidden/>
              </w:rPr>
              <w:fldChar w:fldCharType="end"/>
            </w:r>
          </w:hyperlink>
        </w:p>
        <w:p w14:paraId="662A0C0B" w14:textId="5299E4E5" w:rsidR="001D4825" w:rsidRDefault="00902CB0">
          <w:pPr>
            <w:pStyle w:val="INNH3"/>
            <w:tabs>
              <w:tab w:val="left" w:pos="1320"/>
              <w:tab w:val="right" w:leader="dot" w:pos="9060"/>
            </w:tabs>
            <w:rPr>
              <w:rFonts w:asciiTheme="minorHAnsi" w:eastAsiaTheme="minorEastAsia" w:hAnsiTheme="minorHAnsi"/>
              <w:noProof/>
            </w:rPr>
          </w:pPr>
          <w:hyperlink w:anchor="_Toc516741822" w:history="1">
            <w:r w:rsidR="001D4825" w:rsidRPr="00453ED8">
              <w:rPr>
                <w:rStyle w:val="Hyperkobling"/>
                <w:rFonts w:cs="Times New Roman"/>
                <w:noProof/>
              </w:rPr>
              <w:t>3.6.2.</w:t>
            </w:r>
            <w:r w:rsidR="001D4825">
              <w:rPr>
                <w:rFonts w:asciiTheme="minorHAnsi" w:eastAsiaTheme="minorEastAsia" w:hAnsiTheme="minorHAnsi"/>
                <w:noProof/>
              </w:rPr>
              <w:tab/>
            </w:r>
            <w:r w:rsidR="001D4825" w:rsidRPr="00453ED8">
              <w:rPr>
                <w:rStyle w:val="Hyperkobling"/>
                <w:rFonts w:cs="Times New Roman"/>
                <w:noProof/>
              </w:rPr>
              <w:t>Saksgang ved innsigelse</w:t>
            </w:r>
            <w:r w:rsidR="001D4825">
              <w:rPr>
                <w:noProof/>
                <w:webHidden/>
              </w:rPr>
              <w:tab/>
            </w:r>
            <w:r w:rsidR="001D4825">
              <w:rPr>
                <w:noProof/>
                <w:webHidden/>
              </w:rPr>
              <w:fldChar w:fldCharType="begin"/>
            </w:r>
            <w:r w:rsidR="001D4825">
              <w:rPr>
                <w:noProof/>
                <w:webHidden/>
              </w:rPr>
              <w:instrText xml:space="preserve"> PAGEREF _Toc516741822 \h </w:instrText>
            </w:r>
            <w:r w:rsidR="001D4825">
              <w:rPr>
                <w:noProof/>
                <w:webHidden/>
              </w:rPr>
            </w:r>
            <w:r w:rsidR="001D4825">
              <w:rPr>
                <w:noProof/>
                <w:webHidden/>
              </w:rPr>
              <w:fldChar w:fldCharType="separate"/>
            </w:r>
            <w:r w:rsidR="00F0141C">
              <w:rPr>
                <w:noProof/>
                <w:webHidden/>
              </w:rPr>
              <w:t>64</w:t>
            </w:r>
            <w:r w:rsidR="001D4825">
              <w:rPr>
                <w:noProof/>
                <w:webHidden/>
              </w:rPr>
              <w:fldChar w:fldCharType="end"/>
            </w:r>
          </w:hyperlink>
        </w:p>
        <w:p w14:paraId="761CF575" w14:textId="11BA5090" w:rsidR="001D4825" w:rsidRDefault="00902CB0">
          <w:pPr>
            <w:pStyle w:val="INNH2"/>
            <w:tabs>
              <w:tab w:val="left" w:pos="880"/>
              <w:tab w:val="right" w:leader="dot" w:pos="9060"/>
            </w:tabs>
            <w:rPr>
              <w:rFonts w:asciiTheme="minorHAnsi" w:eastAsiaTheme="minorEastAsia" w:hAnsiTheme="minorHAnsi"/>
              <w:noProof/>
            </w:rPr>
          </w:pPr>
          <w:hyperlink w:anchor="_Toc516741823" w:history="1">
            <w:r w:rsidR="001D4825" w:rsidRPr="00453ED8">
              <w:rPr>
                <w:rStyle w:val="Hyperkobling"/>
                <w:noProof/>
              </w:rPr>
              <w:t>3.7.</w:t>
            </w:r>
            <w:r w:rsidR="001D4825">
              <w:rPr>
                <w:rFonts w:asciiTheme="minorHAnsi" w:eastAsiaTheme="minorEastAsia" w:hAnsiTheme="minorHAnsi"/>
                <w:noProof/>
              </w:rPr>
              <w:tab/>
            </w:r>
            <w:r w:rsidR="001D4825" w:rsidRPr="00453ED8">
              <w:rPr>
                <w:rStyle w:val="Hyperkobling"/>
                <w:noProof/>
              </w:rPr>
              <w:t>Sluttbehandling av reguleringsplanforslag</w:t>
            </w:r>
            <w:r w:rsidR="001D4825">
              <w:rPr>
                <w:noProof/>
                <w:webHidden/>
              </w:rPr>
              <w:tab/>
            </w:r>
            <w:r w:rsidR="001D4825">
              <w:rPr>
                <w:noProof/>
                <w:webHidden/>
              </w:rPr>
              <w:fldChar w:fldCharType="begin"/>
            </w:r>
            <w:r w:rsidR="001D4825">
              <w:rPr>
                <w:noProof/>
                <w:webHidden/>
              </w:rPr>
              <w:instrText xml:space="preserve"> PAGEREF _Toc516741823 \h </w:instrText>
            </w:r>
            <w:r w:rsidR="001D4825">
              <w:rPr>
                <w:noProof/>
                <w:webHidden/>
              </w:rPr>
            </w:r>
            <w:r w:rsidR="001D4825">
              <w:rPr>
                <w:noProof/>
                <w:webHidden/>
              </w:rPr>
              <w:fldChar w:fldCharType="separate"/>
            </w:r>
            <w:r w:rsidR="00F0141C">
              <w:rPr>
                <w:noProof/>
                <w:webHidden/>
              </w:rPr>
              <w:t>65</w:t>
            </w:r>
            <w:r w:rsidR="001D4825">
              <w:rPr>
                <w:noProof/>
                <w:webHidden/>
              </w:rPr>
              <w:fldChar w:fldCharType="end"/>
            </w:r>
          </w:hyperlink>
        </w:p>
        <w:p w14:paraId="5001862F" w14:textId="34BE3ADA" w:rsidR="001D4825" w:rsidRDefault="00902CB0">
          <w:pPr>
            <w:pStyle w:val="INNH3"/>
            <w:tabs>
              <w:tab w:val="left" w:pos="1320"/>
              <w:tab w:val="right" w:leader="dot" w:pos="9060"/>
            </w:tabs>
            <w:rPr>
              <w:rFonts w:asciiTheme="minorHAnsi" w:eastAsiaTheme="minorEastAsia" w:hAnsiTheme="minorHAnsi"/>
              <w:noProof/>
            </w:rPr>
          </w:pPr>
          <w:hyperlink w:anchor="_Toc516741824" w:history="1">
            <w:r w:rsidR="001D4825" w:rsidRPr="00453ED8">
              <w:rPr>
                <w:rStyle w:val="Hyperkobling"/>
                <w:noProof/>
              </w:rPr>
              <w:t>3.7.1.</w:t>
            </w:r>
            <w:r w:rsidR="001D4825">
              <w:rPr>
                <w:rFonts w:asciiTheme="minorHAnsi" w:eastAsiaTheme="minorEastAsia" w:hAnsiTheme="minorHAnsi"/>
                <w:noProof/>
              </w:rPr>
              <w:tab/>
            </w:r>
            <w:r w:rsidR="001D4825" w:rsidRPr="00453ED8">
              <w:rPr>
                <w:rStyle w:val="Hyperkobling"/>
                <w:noProof/>
              </w:rPr>
              <w:t>Om sluttbehandling av reguleringsplaner med konsekvensutredning</w:t>
            </w:r>
            <w:r w:rsidR="001D4825">
              <w:rPr>
                <w:noProof/>
                <w:webHidden/>
              </w:rPr>
              <w:tab/>
            </w:r>
            <w:r w:rsidR="001D4825">
              <w:rPr>
                <w:noProof/>
                <w:webHidden/>
              </w:rPr>
              <w:fldChar w:fldCharType="begin"/>
            </w:r>
            <w:r w:rsidR="001D4825">
              <w:rPr>
                <w:noProof/>
                <w:webHidden/>
              </w:rPr>
              <w:instrText xml:space="preserve"> PAGEREF _Toc516741824 \h </w:instrText>
            </w:r>
            <w:r w:rsidR="001D4825">
              <w:rPr>
                <w:noProof/>
                <w:webHidden/>
              </w:rPr>
            </w:r>
            <w:r w:rsidR="001D4825">
              <w:rPr>
                <w:noProof/>
                <w:webHidden/>
              </w:rPr>
              <w:fldChar w:fldCharType="separate"/>
            </w:r>
            <w:r w:rsidR="00F0141C">
              <w:rPr>
                <w:noProof/>
                <w:webHidden/>
              </w:rPr>
              <w:t>66</w:t>
            </w:r>
            <w:r w:rsidR="001D4825">
              <w:rPr>
                <w:noProof/>
                <w:webHidden/>
              </w:rPr>
              <w:fldChar w:fldCharType="end"/>
            </w:r>
          </w:hyperlink>
        </w:p>
        <w:p w14:paraId="65859C81" w14:textId="587274C2" w:rsidR="001D4825" w:rsidRDefault="00902CB0">
          <w:pPr>
            <w:pStyle w:val="INNH2"/>
            <w:tabs>
              <w:tab w:val="left" w:pos="880"/>
              <w:tab w:val="right" w:leader="dot" w:pos="9060"/>
            </w:tabs>
            <w:rPr>
              <w:rFonts w:asciiTheme="minorHAnsi" w:eastAsiaTheme="minorEastAsia" w:hAnsiTheme="minorHAnsi"/>
              <w:noProof/>
            </w:rPr>
          </w:pPr>
          <w:hyperlink w:anchor="_Toc516741825" w:history="1">
            <w:r w:rsidR="001D4825" w:rsidRPr="00453ED8">
              <w:rPr>
                <w:rStyle w:val="Hyperkobling"/>
                <w:noProof/>
              </w:rPr>
              <w:t>3.8.</w:t>
            </w:r>
            <w:r w:rsidR="001D4825">
              <w:rPr>
                <w:rFonts w:asciiTheme="minorHAnsi" w:eastAsiaTheme="minorEastAsia" w:hAnsiTheme="minorHAnsi"/>
                <w:noProof/>
              </w:rPr>
              <w:tab/>
            </w:r>
            <w:r w:rsidR="001D4825" w:rsidRPr="00453ED8">
              <w:rPr>
                <w:rStyle w:val="Hyperkobling"/>
                <w:noProof/>
              </w:rPr>
              <w:t>Klage på reguleringsvedtak</w:t>
            </w:r>
            <w:r w:rsidR="001D4825">
              <w:rPr>
                <w:noProof/>
                <w:webHidden/>
              </w:rPr>
              <w:tab/>
            </w:r>
            <w:r w:rsidR="001D4825">
              <w:rPr>
                <w:noProof/>
                <w:webHidden/>
              </w:rPr>
              <w:fldChar w:fldCharType="begin"/>
            </w:r>
            <w:r w:rsidR="001D4825">
              <w:rPr>
                <w:noProof/>
                <w:webHidden/>
              </w:rPr>
              <w:instrText xml:space="preserve"> PAGEREF _Toc516741825 \h </w:instrText>
            </w:r>
            <w:r w:rsidR="001D4825">
              <w:rPr>
                <w:noProof/>
                <w:webHidden/>
              </w:rPr>
            </w:r>
            <w:r w:rsidR="001D4825">
              <w:rPr>
                <w:noProof/>
                <w:webHidden/>
              </w:rPr>
              <w:fldChar w:fldCharType="separate"/>
            </w:r>
            <w:r w:rsidR="00F0141C">
              <w:rPr>
                <w:noProof/>
                <w:webHidden/>
              </w:rPr>
              <w:t>66</w:t>
            </w:r>
            <w:r w:rsidR="001D4825">
              <w:rPr>
                <w:noProof/>
                <w:webHidden/>
              </w:rPr>
              <w:fldChar w:fldCharType="end"/>
            </w:r>
          </w:hyperlink>
        </w:p>
        <w:p w14:paraId="51D1DC20" w14:textId="2F24D8D7" w:rsidR="001D4825" w:rsidRDefault="00902CB0">
          <w:pPr>
            <w:pStyle w:val="INNH2"/>
            <w:tabs>
              <w:tab w:val="left" w:pos="880"/>
              <w:tab w:val="right" w:leader="dot" w:pos="9060"/>
            </w:tabs>
            <w:rPr>
              <w:rFonts w:asciiTheme="minorHAnsi" w:eastAsiaTheme="minorEastAsia" w:hAnsiTheme="minorHAnsi"/>
              <w:noProof/>
            </w:rPr>
          </w:pPr>
          <w:hyperlink w:anchor="_Toc516741826" w:history="1">
            <w:r w:rsidR="001D4825" w:rsidRPr="00453ED8">
              <w:rPr>
                <w:rStyle w:val="Hyperkobling"/>
                <w:noProof/>
              </w:rPr>
              <w:t>3.9.</w:t>
            </w:r>
            <w:r w:rsidR="001D4825">
              <w:rPr>
                <w:rFonts w:asciiTheme="minorHAnsi" w:eastAsiaTheme="minorEastAsia" w:hAnsiTheme="minorHAnsi"/>
                <w:noProof/>
              </w:rPr>
              <w:tab/>
            </w:r>
            <w:r w:rsidR="001D4825" w:rsidRPr="00453ED8">
              <w:rPr>
                <w:rStyle w:val="Hyperkobling"/>
                <w:noProof/>
              </w:rPr>
              <w:t>Gebyr ved planarbeid</w:t>
            </w:r>
            <w:r w:rsidR="001D4825">
              <w:rPr>
                <w:noProof/>
                <w:webHidden/>
              </w:rPr>
              <w:tab/>
            </w:r>
            <w:r w:rsidR="001D4825">
              <w:rPr>
                <w:noProof/>
                <w:webHidden/>
              </w:rPr>
              <w:fldChar w:fldCharType="begin"/>
            </w:r>
            <w:r w:rsidR="001D4825">
              <w:rPr>
                <w:noProof/>
                <w:webHidden/>
              </w:rPr>
              <w:instrText xml:space="preserve"> PAGEREF _Toc516741826 \h </w:instrText>
            </w:r>
            <w:r w:rsidR="001D4825">
              <w:rPr>
                <w:noProof/>
                <w:webHidden/>
              </w:rPr>
            </w:r>
            <w:r w:rsidR="001D4825">
              <w:rPr>
                <w:noProof/>
                <w:webHidden/>
              </w:rPr>
              <w:fldChar w:fldCharType="separate"/>
            </w:r>
            <w:r w:rsidR="00F0141C">
              <w:rPr>
                <w:noProof/>
                <w:webHidden/>
              </w:rPr>
              <w:t>67</w:t>
            </w:r>
            <w:r w:rsidR="001D4825">
              <w:rPr>
                <w:noProof/>
                <w:webHidden/>
              </w:rPr>
              <w:fldChar w:fldCharType="end"/>
            </w:r>
          </w:hyperlink>
        </w:p>
        <w:p w14:paraId="7AF69A9A" w14:textId="087F117B" w:rsidR="001D4825" w:rsidRDefault="00902CB0">
          <w:pPr>
            <w:pStyle w:val="INNH3"/>
            <w:tabs>
              <w:tab w:val="left" w:pos="1320"/>
              <w:tab w:val="right" w:leader="dot" w:pos="9060"/>
            </w:tabs>
            <w:rPr>
              <w:rFonts w:asciiTheme="minorHAnsi" w:eastAsiaTheme="minorEastAsia" w:hAnsiTheme="minorHAnsi"/>
              <w:noProof/>
            </w:rPr>
          </w:pPr>
          <w:hyperlink w:anchor="_Toc516741827" w:history="1">
            <w:r w:rsidR="001D4825" w:rsidRPr="00453ED8">
              <w:rPr>
                <w:rStyle w:val="Hyperkobling"/>
                <w:noProof/>
              </w:rPr>
              <w:t>3.9.1.</w:t>
            </w:r>
            <w:r w:rsidR="001D4825">
              <w:rPr>
                <w:rFonts w:asciiTheme="minorHAnsi" w:eastAsiaTheme="minorEastAsia" w:hAnsiTheme="minorHAnsi"/>
                <w:noProof/>
              </w:rPr>
              <w:tab/>
            </w:r>
            <w:r w:rsidR="001D4825" w:rsidRPr="00453ED8">
              <w:rPr>
                <w:rStyle w:val="Hyperkobling"/>
                <w:noProof/>
              </w:rPr>
              <w:t>Konsekvensutredning</w:t>
            </w:r>
            <w:r w:rsidR="008529BC">
              <w:rPr>
                <w:rStyle w:val="Hyperkobling"/>
                <w:noProof/>
              </w:rPr>
              <w:t xml:space="preserve"> – </w:t>
            </w:r>
            <w:r w:rsidR="001D4825" w:rsidRPr="00453ED8">
              <w:rPr>
                <w:rStyle w:val="Hyperkobling"/>
                <w:noProof/>
              </w:rPr>
              <w:t>overtredelsesgebyr og straff</w:t>
            </w:r>
            <w:r w:rsidR="001D4825">
              <w:rPr>
                <w:noProof/>
                <w:webHidden/>
              </w:rPr>
              <w:tab/>
            </w:r>
            <w:r w:rsidR="001D4825">
              <w:rPr>
                <w:noProof/>
                <w:webHidden/>
              </w:rPr>
              <w:fldChar w:fldCharType="begin"/>
            </w:r>
            <w:r w:rsidR="001D4825">
              <w:rPr>
                <w:noProof/>
                <w:webHidden/>
              </w:rPr>
              <w:instrText xml:space="preserve"> PAGEREF _Toc516741827 \h </w:instrText>
            </w:r>
            <w:r w:rsidR="001D4825">
              <w:rPr>
                <w:noProof/>
                <w:webHidden/>
              </w:rPr>
            </w:r>
            <w:r w:rsidR="001D4825">
              <w:rPr>
                <w:noProof/>
                <w:webHidden/>
              </w:rPr>
              <w:fldChar w:fldCharType="separate"/>
            </w:r>
            <w:r w:rsidR="00F0141C">
              <w:rPr>
                <w:noProof/>
                <w:webHidden/>
              </w:rPr>
              <w:t>67</w:t>
            </w:r>
            <w:r w:rsidR="001D4825">
              <w:rPr>
                <w:noProof/>
                <w:webHidden/>
              </w:rPr>
              <w:fldChar w:fldCharType="end"/>
            </w:r>
          </w:hyperlink>
        </w:p>
        <w:p w14:paraId="6196041F" w14:textId="3EC28970" w:rsidR="001D4825" w:rsidRDefault="00902CB0">
          <w:pPr>
            <w:pStyle w:val="INNH1"/>
            <w:tabs>
              <w:tab w:val="left" w:pos="440"/>
              <w:tab w:val="right" w:leader="dot" w:pos="9060"/>
            </w:tabs>
            <w:rPr>
              <w:rFonts w:asciiTheme="minorHAnsi" w:eastAsiaTheme="minorEastAsia" w:hAnsiTheme="minorHAnsi"/>
              <w:noProof/>
            </w:rPr>
          </w:pPr>
          <w:hyperlink w:anchor="_Toc516741828" w:history="1">
            <w:r w:rsidR="001D4825" w:rsidRPr="00453ED8">
              <w:rPr>
                <w:rStyle w:val="Hyperkobling"/>
                <w:noProof/>
              </w:rPr>
              <w:t>4.</w:t>
            </w:r>
            <w:r w:rsidR="001D4825">
              <w:rPr>
                <w:rFonts w:asciiTheme="minorHAnsi" w:eastAsiaTheme="minorEastAsia" w:hAnsiTheme="minorHAnsi"/>
                <w:noProof/>
              </w:rPr>
              <w:tab/>
            </w:r>
            <w:r w:rsidR="001D4825" w:rsidRPr="00453ED8">
              <w:rPr>
                <w:rStyle w:val="Hyperkobling"/>
                <w:noProof/>
              </w:rPr>
              <w:t>Arealformål</w:t>
            </w:r>
            <w:r w:rsidR="001D4825">
              <w:rPr>
                <w:noProof/>
                <w:webHidden/>
              </w:rPr>
              <w:tab/>
            </w:r>
            <w:r w:rsidR="001D4825">
              <w:rPr>
                <w:noProof/>
                <w:webHidden/>
              </w:rPr>
              <w:fldChar w:fldCharType="begin"/>
            </w:r>
            <w:r w:rsidR="001D4825">
              <w:rPr>
                <w:noProof/>
                <w:webHidden/>
              </w:rPr>
              <w:instrText xml:space="preserve"> PAGEREF _Toc516741828 \h </w:instrText>
            </w:r>
            <w:r w:rsidR="001D4825">
              <w:rPr>
                <w:noProof/>
                <w:webHidden/>
              </w:rPr>
            </w:r>
            <w:r w:rsidR="001D4825">
              <w:rPr>
                <w:noProof/>
                <w:webHidden/>
              </w:rPr>
              <w:fldChar w:fldCharType="separate"/>
            </w:r>
            <w:r w:rsidR="00F0141C">
              <w:rPr>
                <w:noProof/>
                <w:webHidden/>
              </w:rPr>
              <w:t>69</w:t>
            </w:r>
            <w:r w:rsidR="001D4825">
              <w:rPr>
                <w:noProof/>
                <w:webHidden/>
              </w:rPr>
              <w:fldChar w:fldCharType="end"/>
            </w:r>
          </w:hyperlink>
        </w:p>
        <w:p w14:paraId="532914F8" w14:textId="77241F9A" w:rsidR="001D4825" w:rsidRDefault="00902CB0">
          <w:pPr>
            <w:pStyle w:val="INNH2"/>
            <w:tabs>
              <w:tab w:val="left" w:pos="880"/>
              <w:tab w:val="right" w:leader="dot" w:pos="9060"/>
            </w:tabs>
            <w:rPr>
              <w:rFonts w:asciiTheme="minorHAnsi" w:eastAsiaTheme="minorEastAsia" w:hAnsiTheme="minorHAnsi"/>
              <w:noProof/>
            </w:rPr>
          </w:pPr>
          <w:hyperlink w:anchor="_Toc516741829" w:history="1">
            <w:r w:rsidR="001D4825" w:rsidRPr="00453ED8">
              <w:rPr>
                <w:rStyle w:val="Hyperkobling"/>
                <w:noProof/>
              </w:rPr>
              <w:t>4.1.</w:t>
            </w:r>
            <w:r w:rsidR="001D4825">
              <w:rPr>
                <w:rFonts w:asciiTheme="minorHAnsi" w:eastAsiaTheme="minorEastAsia" w:hAnsiTheme="minorHAnsi"/>
                <w:noProof/>
              </w:rPr>
              <w:tab/>
            </w:r>
            <w:r w:rsidR="001D4825" w:rsidRPr="00453ED8">
              <w:rPr>
                <w:rStyle w:val="Hyperkobling"/>
                <w:noProof/>
              </w:rPr>
              <w:t>Bebyggelse og anlegg (</w:t>
            </w:r>
            <w:r w:rsidR="008529BC">
              <w:rPr>
                <w:rStyle w:val="Hyperkobling"/>
                <w:noProof/>
              </w:rPr>
              <w:t>§ </w:t>
            </w:r>
            <w:r w:rsidR="001D4825" w:rsidRPr="00453ED8">
              <w:rPr>
                <w:rStyle w:val="Hyperkobling"/>
                <w:noProof/>
              </w:rPr>
              <w:t>12-5 nr. 1)</w:t>
            </w:r>
            <w:r w:rsidR="001D4825">
              <w:rPr>
                <w:noProof/>
                <w:webHidden/>
              </w:rPr>
              <w:tab/>
            </w:r>
            <w:r w:rsidR="001D4825">
              <w:rPr>
                <w:noProof/>
                <w:webHidden/>
              </w:rPr>
              <w:fldChar w:fldCharType="begin"/>
            </w:r>
            <w:r w:rsidR="001D4825">
              <w:rPr>
                <w:noProof/>
                <w:webHidden/>
              </w:rPr>
              <w:instrText xml:space="preserve"> PAGEREF _Toc516741829 \h </w:instrText>
            </w:r>
            <w:r w:rsidR="001D4825">
              <w:rPr>
                <w:noProof/>
                <w:webHidden/>
              </w:rPr>
            </w:r>
            <w:r w:rsidR="001D4825">
              <w:rPr>
                <w:noProof/>
                <w:webHidden/>
              </w:rPr>
              <w:fldChar w:fldCharType="separate"/>
            </w:r>
            <w:r w:rsidR="00F0141C">
              <w:rPr>
                <w:noProof/>
                <w:webHidden/>
              </w:rPr>
              <w:t>71</w:t>
            </w:r>
            <w:r w:rsidR="001D4825">
              <w:rPr>
                <w:noProof/>
                <w:webHidden/>
              </w:rPr>
              <w:fldChar w:fldCharType="end"/>
            </w:r>
          </w:hyperlink>
        </w:p>
        <w:p w14:paraId="6A1643A9" w14:textId="26C19CDF" w:rsidR="001D4825" w:rsidRDefault="00902CB0">
          <w:pPr>
            <w:pStyle w:val="INNH3"/>
            <w:tabs>
              <w:tab w:val="left" w:pos="1320"/>
              <w:tab w:val="right" w:leader="dot" w:pos="9060"/>
            </w:tabs>
            <w:rPr>
              <w:rFonts w:asciiTheme="minorHAnsi" w:eastAsiaTheme="minorEastAsia" w:hAnsiTheme="minorHAnsi"/>
              <w:noProof/>
            </w:rPr>
          </w:pPr>
          <w:hyperlink w:anchor="_Toc516741830" w:history="1">
            <w:r w:rsidR="001D4825" w:rsidRPr="00453ED8">
              <w:rPr>
                <w:rStyle w:val="Hyperkobling"/>
                <w:noProof/>
              </w:rPr>
              <w:t>4.1.1.</w:t>
            </w:r>
            <w:r w:rsidR="001D4825">
              <w:rPr>
                <w:rFonts w:asciiTheme="minorHAnsi" w:eastAsiaTheme="minorEastAsia" w:hAnsiTheme="minorHAnsi"/>
                <w:noProof/>
              </w:rPr>
              <w:tab/>
            </w:r>
            <w:r w:rsidR="001D4825" w:rsidRPr="00453ED8">
              <w:rPr>
                <w:rStyle w:val="Hyperkobling"/>
                <w:noProof/>
              </w:rPr>
              <w:t>Boligbebyggelse</w:t>
            </w:r>
            <w:r w:rsidR="001D4825">
              <w:rPr>
                <w:noProof/>
                <w:webHidden/>
              </w:rPr>
              <w:tab/>
            </w:r>
            <w:r w:rsidR="001D4825">
              <w:rPr>
                <w:noProof/>
                <w:webHidden/>
              </w:rPr>
              <w:fldChar w:fldCharType="begin"/>
            </w:r>
            <w:r w:rsidR="001D4825">
              <w:rPr>
                <w:noProof/>
                <w:webHidden/>
              </w:rPr>
              <w:instrText xml:space="preserve"> PAGEREF _Toc516741830 \h </w:instrText>
            </w:r>
            <w:r w:rsidR="001D4825">
              <w:rPr>
                <w:noProof/>
                <w:webHidden/>
              </w:rPr>
            </w:r>
            <w:r w:rsidR="001D4825">
              <w:rPr>
                <w:noProof/>
                <w:webHidden/>
              </w:rPr>
              <w:fldChar w:fldCharType="separate"/>
            </w:r>
            <w:r w:rsidR="00F0141C">
              <w:rPr>
                <w:noProof/>
                <w:webHidden/>
              </w:rPr>
              <w:t>73</w:t>
            </w:r>
            <w:r w:rsidR="001D4825">
              <w:rPr>
                <w:noProof/>
                <w:webHidden/>
              </w:rPr>
              <w:fldChar w:fldCharType="end"/>
            </w:r>
          </w:hyperlink>
        </w:p>
        <w:p w14:paraId="732E94DD" w14:textId="16D9FFB2" w:rsidR="001D4825" w:rsidRDefault="00902CB0">
          <w:pPr>
            <w:pStyle w:val="INNH3"/>
            <w:tabs>
              <w:tab w:val="left" w:pos="1320"/>
              <w:tab w:val="right" w:leader="dot" w:pos="9060"/>
            </w:tabs>
            <w:rPr>
              <w:rFonts w:asciiTheme="minorHAnsi" w:eastAsiaTheme="minorEastAsia" w:hAnsiTheme="minorHAnsi"/>
              <w:noProof/>
            </w:rPr>
          </w:pPr>
          <w:hyperlink w:anchor="_Toc516741831" w:history="1">
            <w:r w:rsidR="001D4825" w:rsidRPr="00453ED8">
              <w:rPr>
                <w:rStyle w:val="Hyperkobling"/>
                <w:noProof/>
              </w:rPr>
              <w:t>4.1.2.</w:t>
            </w:r>
            <w:r w:rsidR="001D4825">
              <w:rPr>
                <w:rFonts w:asciiTheme="minorHAnsi" w:eastAsiaTheme="minorEastAsia" w:hAnsiTheme="minorHAnsi"/>
                <w:noProof/>
              </w:rPr>
              <w:tab/>
            </w:r>
            <w:r w:rsidR="001D4825" w:rsidRPr="00453ED8">
              <w:rPr>
                <w:rStyle w:val="Hyperkobling"/>
                <w:noProof/>
              </w:rPr>
              <w:t>Fritidsbebyggelse</w:t>
            </w:r>
            <w:r w:rsidR="001D4825">
              <w:rPr>
                <w:noProof/>
                <w:webHidden/>
              </w:rPr>
              <w:tab/>
            </w:r>
            <w:r w:rsidR="001D4825">
              <w:rPr>
                <w:noProof/>
                <w:webHidden/>
              </w:rPr>
              <w:fldChar w:fldCharType="begin"/>
            </w:r>
            <w:r w:rsidR="001D4825">
              <w:rPr>
                <w:noProof/>
                <w:webHidden/>
              </w:rPr>
              <w:instrText xml:space="preserve"> PAGEREF _Toc516741831 \h </w:instrText>
            </w:r>
            <w:r w:rsidR="001D4825">
              <w:rPr>
                <w:noProof/>
                <w:webHidden/>
              </w:rPr>
            </w:r>
            <w:r w:rsidR="001D4825">
              <w:rPr>
                <w:noProof/>
                <w:webHidden/>
              </w:rPr>
              <w:fldChar w:fldCharType="separate"/>
            </w:r>
            <w:r w:rsidR="00F0141C">
              <w:rPr>
                <w:noProof/>
                <w:webHidden/>
              </w:rPr>
              <w:t>76</w:t>
            </w:r>
            <w:r w:rsidR="001D4825">
              <w:rPr>
                <w:noProof/>
                <w:webHidden/>
              </w:rPr>
              <w:fldChar w:fldCharType="end"/>
            </w:r>
          </w:hyperlink>
        </w:p>
        <w:p w14:paraId="5D11E6C2" w14:textId="753D000A" w:rsidR="001D4825" w:rsidRDefault="00902CB0">
          <w:pPr>
            <w:pStyle w:val="INNH3"/>
            <w:tabs>
              <w:tab w:val="left" w:pos="1320"/>
              <w:tab w:val="right" w:leader="dot" w:pos="9060"/>
            </w:tabs>
            <w:rPr>
              <w:rFonts w:asciiTheme="minorHAnsi" w:eastAsiaTheme="minorEastAsia" w:hAnsiTheme="minorHAnsi"/>
              <w:noProof/>
            </w:rPr>
          </w:pPr>
          <w:hyperlink w:anchor="_Toc516741832" w:history="1">
            <w:r w:rsidR="001D4825" w:rsidRPr="00453ED8">
              <w:rPr>
                <w:rStyle w:val="Hyperkobling"/>
                <w:noProof/>
              </w:rPr>
              <w:t>4.1.3.</w:t>
            </w:r>
            <w:r w:rsidR="001D4825">
              <w:rPr>
                <w:rFonts w:asciiTheme="minorHAnsi" w:eastAsiaTheme="minorEastAsia" w:hAnsiTheme="minorHAnsi"/>
                <w:noProof/>
              </w:rPr>
              <w:tab/>
            </w:r>
            <w:r w:rsidR="001D4825" w:rsidRPr="00453ED8">
              <w:rPr>
                <w:rStyle w:val="Hyperkobling"/>
                <w:noProof/>
              </w:rPr>
              <w:t>Sentrumsformål</w:t>
            </w:r>
            <w:r w:rsidR="001D4825">
              <w:rPr>
                <w:noProof/>
                <w:webHidden/>
              </w:rPr>
              <w:tab/>
            </w:r>
            <w:r w:rsidR="001D4825">
              <w:rPr>
                <w:noProof/>
                <w:webHidden/>
              </w:rPr>
              <w:fldChar w:fldCharType="begin"/>
            </w:r>
            <w:r w:rsidR="001D4825">
              <w:rPr>
                <w:noProof/>
                <w:webHidden/>
              </w:rPr>
              <w:instrText xml:space="preserve"> PAGEREF _Toc516741832 \h </w:instrText>
            </w:r>
            <w:r w:rsidR="001D4825">
              <w:rPr>
                <w:noProof/>
                <w:webHidden/>
              </w:rPr>
            </w:r>
            <w:r w:rsidR="001D4825">
              <w:rPr>
                <w:noProof/>
                <w:webHidden/>
              </w:rPr>
              <w:fldChar w:fldCharType="separate"/>
            </w:r>
            <w:r w:rsidR="00F0141C">
              <w:rPr>
                <w:noProof/>
                <w:webHidden/>
              </w:rPr>
              <w:t>78</w:t>
            </w:r>
            <w:r w:rsidR="001D4825">
              <w:rPr>
                <w:noProof/>
                <w:webHidden/>
              </w:rPr>
              <w:fldChar w:fldCharType="end"/>
            </w:r>
          </w:hyperlink>
        </w:p>
        <w:p w14:paraId="12CE7FB7" w14:textId="29E5A0E0" w:rsidR="001D4825" w:rsidRDefault="00902CB0">
          <w:pPr>
            <w:pStyle w:val="INNH3"/>
            <w:tabs>
              <w:tab w:val="left" w:pos="1320"/>
              <w:tab w:val="right" w:leader="dot" w:pos="9060"/>
            </w:tabs>
            <w:rPr>
              <w:rFonts w:asciiTheme="minorHAnsi" w:eastAsiaTheme="minorEastAsia" w:hAnsiTheme="minorHAnsi"/>
              <w:noProof/>
            </w:rPr>
          </w:pPr>
          <w:hyperlink w:anchor="_Toc516741833" w:history="1">
            <w:r w:rsidR="001D4825" w:rsidRPr="00453ED8">
              <w:rPr>
                <w:rStyle w:val="Hyperkobling"/>
                <w:noProof/>
              </w:rPr>
              <w:t>4.1.4.</w:t>
            </w:r>
            <w:r w:rsidR="001D4825">
              <w:rPr>
                <w:rFonts w:asciiTheme="minorHAnsi" w:eastAsiaTheme="minorEastAsia" w:hAnsiTheme="minorHAnsi"/>
                <w:noProof/>
              </w:rPr>
              <w:tab/>
            </w:r>
            <w:r w:rsidR="001D4825" w:rsidRPr="00453ED8">
              <w:rPr>
                <w:rStyle w:val="Hyperkobling"/>
                <w:noProof/>
              </w:rPr>
              <w:t>Kjøpesenter</w:t>
            </w:r>
            <w:r w:rsidR="001D4825">
              <w:rPr>
                <w:noProof/>
                <w:webHidden/>
              </w:rPr>
              <w:tab/>
            </w:r>
            <w:r w:rsidR="001D4825">
              <w:rPr>
                <w:noProof/>
                <w:webHidden/>
              </w:rPr>
              <w:fldChar w:fldCharType="begin"/>
            </w:r>
            <w:r w:rsidR="001D4825">
              <w:rPr>
                <w:noProof/>
                <w:webHidden/>
              </w:rPr>
              <w:instrText xml:space="preserve"> PAGEREF _Toc516741833 \h </w:instrText>
            </w:r>
            <w:r w:rsidR="001D4825">
              <w:rPr>
                <w:noProof/>
                <w:webHidden/>
              </w:rPr>
            </w:r>
            <w:r w:rsidR="001D4825">
              <w:rPr>
                <w:noProof/>
                <w:webHidden/>
              </w:rPr>
              <w:fldChar w:fldCharType="separate"/>
            </w:r>
            <w:r w:rsidR="00F0141C">
              <w:rPr>
                <w:noProof/>
                <w:webHidden/>
              </w:rPr>
              <w:t>78</w:t>
            </w:r>
            <w:r w:rsidR="001D4825">
              <w:rPr>
                <w:noProof/>
                <w:webHidden/>
              </w:rPr>
              <w:fldChar w:fldCharType="end"/>
            </w:r>
          </w:hyperlink>
        </w:p>
        <w:p w14:paraId="17063DCA" w14:textId="25FA6B4F" w:rsidR="001D4825" w:rsidRDefault="00902CB0">
          <w:pPr>
            <w:pStyle w:val="INNH3"/>
            <w:tabs>
              <w:tab w:val="left" w:pos="1320"/>
              <w:tab w:val="right" w:leader="dot" w:pos="9060"/>
            </w:tabs>
            <w:rPr>
              <w:rFonts w:asciiTheme="minorHAnsi" w:eastAsiaTheme="minorEastAsia" w:hAnsiTheme="minorHAnsi"/>
              <w:noProof/>
            </w:rPr>
          </w:pPr>
          <w:hyperlink w:anchor="_Toc516741834" w:history="1">
            <w:r w:rsidR="001D4825" w:rsidRPr="00453ED8">
              <w:rPr>
                <w:rStyle w:val="Hyperkobling"/>
                <w:noProof/>
              </w:rPr>
              <w:t>4.1.5.</w:t>
            </w:r>
            <w:r w:rsidR="001D4825">
              <w:rPr>
                <w:rFonts w:asciiTheme="minorHAnsi" w:eastAsiaTheme="minorEastAsia" w:hAnsiTheme="minorHAnsi"/>
                <w:noProof/>
              </w:rPr>
              <w:tab/>
            </w:r>
            <w:r w:rsidR="001D4825" w:rsidRPr="00453ED8">
              <w:rPr>
                <w:rStyle w:val="Hyperkobling"/>
                <w:noProof/>
              </w:rPr>
              <w:t>Forretninger</w:t>
            </w:r>
            <w:r w:rsidR="001D4825">
              <w:rPr>
                <w:noProof/>
                <w:webHidden/>
              </w:rPr>
              <w:tab/>
            </w:r>
            <w:r w:rsidR="001D4825">
              <w:rPr>
                <w:noProof/>
                <w:webHidden/>
              </w:rPr>
              <w:fldChar w:fldCharType="begin"/>
            </w:r>
            <w:r w:rsidR="001D4825">
              <w:rPr>
                <w:noProof/>
                <w:webHidden/>
              </w:rPr>
              <w:instrText xml:space="preserve"> PAGEREF _Toc516741834 \h </w:instrText>
            </w:r>
            <w:r w:rsidR="001D4825">
              <w:rPr>
                <w:noProof/>
                <w:webHidden/>
              </w:rPr>
            </w:r>
            <w:r w:rsidR="001D4825">
              <w:rPr>
                <w:noProof/>
                <w:webHidden/>
              </w:rPr>
              <w:fldChar w:fldCharType="separate"/>
            </w:r>
            <w:r w:rsidR="00F0141C">
              <w:rPr>
                <w:noProof/>
                <w:webHidden/>
              </w:rPr>
              <w:t>78</w:t>
            </w:r>
            <w:r w:rsidR="001D4825">
              <w:rPr>
                <w:noProof/>
                <w:webHidden/>
              </w:rPr>
              <w:fldChar w:fldCharType="end"/>
            </w:r>
          </w:hyperlink>
        </w:p>
        <w:p w14:paraId="657D2B99" w14:textId="2135FC94" w:rsidR="001D4825" w:rsidRDefault="00902CB0">
          <w:pPr>
            <w:pStyle w:val="INNH3"/>
            <w:tabs>
              <w:tab w:val="left" w:pos="1320"/>
              <w:tab w:val="right" w:leader="dot" w:pos="9060"/>
            </w:tabs>
            <w:rPr>
              <w:rFonts w:asciiTheme="minorHAnsi" w:eastAsiaTheme="minorEastAsia" w:hAnsiTheme="minorHAnsi"/>
              <w:noProof/>
            </w:rPr>
          </w:pPr>
          <w:hyperlink w:anchor="_Toc516741835" w:history="1">
            <w:r w:rsidR="001D4825" w:rsidRPr="00453ED8">
              <w:rPr>
                <w:rStyle w:val="Hyperkobling"/>
                <w:noProof/>
              </w:rPr>
              <w:t>4.1.6.</w:t>
            </w:r>
            <w:r w:rsidR="001D4825">
              <w:rPr>
                <w:rFonts w:asciiTheme="minorHAnsi" w:eastAsiaTheme="minorEastAsia" w:hAnsiTheme="minorHAnsi"/>
                <w:noProof/>
              </w:rPr>
              <w:tab/>
            </w:r>
            <w:r w:rsidR="001D4825" w:rsidRPr="00453ED8">
              <w:rPr>
                <w:rStyle w:val="Hyperkobling"/>
                <w:noProof/>
              </w:rPr>
              <w:t>Offentlig eller privat tjenesteyting</w:t>
            </w:r>
            <w:r w:rsidR="001D4825">
              <w:rPr>
                <w:noProof/>
                <w:webHidden/>
              </w:rPr>
              <w:tab/>
            </w:r>
            <w:r w:rsidR="001D4825">
              <w:rPr>
                <w:noProof/>
                <w:webHidden/>
              </w:rPr>
              <w:fldChar w:fldCharType="begin"/>
            </w:r>
            <w:r w:rsidR="001D4825">
              <w:rPr>
                <w:noProof/>
                <w:webHidden/>
              </w:rPr>
              <w:instrText xml:space="preserve"> PAGEREF _Toc516741835 \h </w:instrText>
            </w:r>
            <w:r w:rsidR="001D4825">
              <w:rPr>
                <w:noProof/>
                <w:webHidden/>
              </w:rPr>
            </w:r>
            <w:r w:rsidR="001D4825">
              <w:rPr>
                <w:noProof/>
                <w:webHidden/>
              </w:rPr>
              <w:fldChar w:fldCharType="separate"/>
            </w:r>
            <w:r w:rsidR="00F0141C">
              <w:rPr>
                <w:noProof/>
                <w:webHidden/>
              </w:rPr>
              <w:t>79</w:t>
            </w:r>
            <w:r w:rsidR="001D4825">
              <w:rPr>
                <w:noProof/>
                <w:webHidden/>
              </w:rPr>
              <w:fldChar w:fldCharType="end"/>
            </w:r>
          </w:hyperlink>
        </w:p>
        <w:p w14:paraId="0DFE75C9" w14:textId="1A87A7CE" w:rsidR="001D4825" w:rsidRDefault="00902CB0">
          <w:pPr>
            <w:pStyle w:val="INNH3"/>
            <w:tabs>
              <w:tab w:val="left" w:pos="1320"/>
              <w:tab w:val="right" w:leader="dot" w:pos="9060"/>
            </w:tabs>
            <w:rPr>
              <w:rFonts w:asciiTheme="minorHAnsi" w:eastAsiaTheme="minorEastAsia" w:hAnsiTheme="minorHAnsi"/>
              <w:noProof/>
            </w:rPr>
          </w:pPr>
          <w:hyperlink w:anchor="_Toc516741836" w:history="1">
            <w:r w:rsidR="001D4825" w:rsidRPr="00453ED8">
              <w:rPr>
                <w:rStyle w:val="Hyperkobling"/>
                <w:noProof/>
              </w:rPr>
              <w:t>4.1.7.</w:t>
            </w:r>
            <w:r w:rsidR="001D4825">
              <w:rPr>
                <w:rFonts w:asciiTheme="minorHAnsi" w:eastAsiaTheme="minorEastAsia" w:hAnsiTheme="minorHAnsi"/>
                <w:noProof/>
              </w:rPr>
              <w:tab/>
            </w:r>
            <w:r w:rsidR="001D4825" w:rsidRPr="00453ED8">
              <w:rPr>
                <w:rStyle w:val="Hyperkobling"/>
                <w:noProof/>
              </w:rPr>
              <w:t>Fritids- og turistformål</w:t>
            </w:r>
            <w:r w:rsidR="001D4825">
              <w:rPr>
                <w:noProof/>
                <w:webHidden/>
              </w:rPr>
              <w:tab/>
            </w:r>
            <w:r w:rsidR="001D4825">
              <w:rPr>
                <w:noProof/>
                <w:webHidden/>
              </w:rPr>
              <w:fldChar w:fldCharType="begin"/>
            </w:r>
            <w:r w:rsidR="001D4825">
              <w:rPr>
                <w:noProof/>
                <w:webHidden/>
              </w:rPr>
              <w:instrText xml:space="preserve"> PAGEREF _Toc516741836 \h </w:instrText>
            </w:r>
            <w:r w:rsidR="001D4825">
              <w:rPr>
                <w:noProof/>
                <w:webHidden/>
              </w:rPr>
            </w:r>
            <w:r w:rsidR="001D4825">
              <w:rPr>
                <w:noProof/>
                <w:webHidden/>
              </w:rPr>
              <w:fldChar w:fldCharType="separate"/>
            </w:r>
            <w:r w:rsidR="00F0141C">
              <w:rPr>
                <w:noProof/>
                <w:webHidden/>
              </w:rPr>
              <w:t>81</w:t>
            </w:r>
            <w:r w:rsidR="001D4825">
              <w:rPr>
                <w:noProof/>
                <w:webHidden/>
              </w:rPr>
              <w:fldChar w:fldCharType="end"/>
            </w:r>
          </w:hyperlink>
        </w:p>
        <w:p w14:paraId="75F95464" w14:textId="0706C4FC" w:rsidR="001D4825" w:rsidRDefault="00902CB0">
          <w:pPr>
            <w:pStyle w:val="INNH3"/>
            <w:tabs>
              <w:tab w:val="left" w:pos="1320"/>
              <w:tab w:val="right" w:leader="dot" w:pos="9060"/>
            </w:tabs>
            <w:rPr>
              <w:rFonts w:asciiTheme="minorHAnsi" w:eastAsiaTheme="minorEastAsia" w:hAnsiTheme="minorHAnsi"/>
              <w:noProof/>
            </w:rPr>
          </w:pPr>
          <w:hyperlink w:anchor="_Toc516741837" w:history="1">
            <w:r w:rsidR="001D4825" w:rsidRPr="00453ED8">
              <w:rPr>
                <w:rStyle w:val="Hyperkobling"/>
                <w:noProof/>
              </w:rPr>
              <w:t>4.1.8.</w:t>
            </w:r>
            <w:r w:rsidR="001D4825">
              <w:rPr>
                <w:rFonts w:asciiTheme="minorHAnsi" w:eastAsiaTheme="minorEastAsia" w:hAnsiTheme="minorHAnsi"/>
                <w:noProof/>
              </w:rPr>
              <w:tab/>
            </w:r>
            <w:r w:rsidR="001D4825" w:rsidRPr="00453ED8">
              <w:rPr>
                <w:rStyle w:val="Hyperkobling"/>
                <w:noProof/>
              </w:rPr>
              <w:t>Råstoffutvinning</w:t>
            </w:r>
            <w:r w:rsidR="001D4825">
              <w:rPr>
                <w:noProof/>
                <w:webHidden/>
              </w:rPr>
              <w:tab/>
            </w:r>
            <w:r w:rsidR="001D4825">
              <w:rPr>
                <w:noProof/>
                <w:webHidden/>
              </w:rPr>
              <w:fldChar w:fldCharType="begin"/>
            </w:r>
            <w:r w:rsidR="001D4825">
              <w:rPr>
                <w:noProof/>
                <w:webHidden/>
              </w:rPr>
              <w:instrText xml:space="preserve"> PAGEREF _Toc516741837 \h </w:instrText>
            </w:r>
            <w:r w:rsidR="001D4825">
              <w:rPr>
                <w:noProof/>
                <w:webHidden/>
              </w:rPr>
            </w:r>
            <w:r w:rsidR="001D4825">
              <w:rPr>
                <w:noProof/>
                <w:webHidden/>
              </w:rPr>
              <w:fldChar w:fldCharType="separate"/>
            </w:r>
            <w:r w:rsidR="00F0141C">
              <w:rPr>
                <w:noProof/>
                <w:webHidden/>
              </w:rPr>
              <w:t>81</w:t>
            </w:r>
            <w:r w:rsidR="001D4825">
              <w:rPr>
                <w:noProof/>
                <w:webHidden/>
              </w:rPr>
              <w:fldChar w:fldCharType="end"/>
            </w:r>
          </w:hyperlink>
        </w:p>
        <w:p w14:paraId="79277F41" w14:textId="3B6F5B90" w:rsidR="001D4825" w:rsidRDefault="00902CB0">
          <w:pPr>
            <w:pStyle w:val="INNH3"/>
            <w:tabs>
              <w:tab w:val="left" w:pos="1320"/>
              <w:tab w:val="right" w:leader="dot" w:pos="9060"/>
            </w:tabs>
            <w:rPr>
              <w:rFonts w:asciiTheme="minorHAnsi" w:eastAsiaTheme="minorEastAsia" w:hAnsiTheme="minorHAnsi"/>
              <w:noProof/>
            </w:rPr>
          </w:pPr>
          <w:hyperlink w:anchor="_Toc516741838" w:history="1">
            <w:r w:rsidR="001D4825" w:rsidRPr="00453ED8">
              <w:rPr>
                <w:rStyle w:val="Hyperkobling"/>
                <w:noProof/>
              </w:rPr>
              <w:t>4.1.9.</w:t>
            </w:r>
            <w:r w:rsidR="001D4825">
              <w:rPr>
                <w:rFonts w:asciiTheme="minorHAnsi" w:eastAsiaTheme="minorEastAsia" w:hAnsiTheme="minorHAnsi"/>
                <w:noProof/>
              </w:rPr>
              <w:tab/>
            </w:r>
            <w:r w:rsidR="001D4825" w:rsidRPr="00453ED8">
              <w:rPr>
                <w:rStyle w:val="Hyperkobling"/>
                <w:noProof/>
              </w:rPr>
              <w:t>Næringsbebyggelse</w:t>
            </w:r>
            <w:r w:rsidR="001D4825">
              <w:rPr>
                <w:noProof/>
                <w:webHidden/>
              </w:rPr>
              <w:tab/>
            </w:r>
            <w:r w:rsidR="001D4825">
              <w:rPr>
                <w:noProof/>
                <w:webHidden/>
              </w:rPr>
              <w:fldChar w:fldCharType="begin"/>
            </w:r>
            <w:r w:rsidR="001D4825">
              <w:rPr>
                <w:noProof/>
                <w:webHidden/>
              </w:rPr>
              <w:instrText xml:space="preserve"> PAGEREF _Toc516741838 \h </w:instrText>
            </w:r>
            <w:r w:rsidR="001D4825">
              <w:rPr>
                <w:noProof/>
                <w:webHidden/>
              </w:rPr>
            </w:r>
            <w:r w:rsidR="001D4825">
              <w:rPr>
                <w:noProof/>
                <w:webHidden/>
              </w:rPr>
              <w:fldChar w:fldCharType="separate"/>
            </w:r>
            <w:r w:rsidR="00F0141C">
              <w:rPr>
                <w:noProof/>
                <w:webHidden/>
              </w:rPr>
              <w:t>82</w:t>
            </w:r>
            <w:r w:rsidR="001D4825">
              <w:rPr>
                <w:noProof/>
                <w:webHidden/>
              </w:rPr>
              <w:fldChar w:fldCharType="end"/>
            </w:r>
          </w:hyperlink>
        </w:p>
        <w:p w14:paraId="7B49D56C" w14:textId="5A605D80" w:rsidR="001D4825" w:rsidRDefault="00902CB0">
          <w:pPr>
            <w:pStyle w:val="INNH3"/>
            <w:tabs>
              <w:tab w:val="left" w:pos="1540"/>
              <w:tab w:val="right" w:leader="dot" w:pos="9060"/>
            </w:tabs>
            <w:rPr>
              <w:rFonts w:asciiTheme="minorHAnsi" w:eastAsiaTheme="minorEastAsia" w:hAnsiTheme="minorHAnsi"/>
              <w:noProof/>
            </w:rPr>
          </w:pPr>
          <w:hyperlink w:anchor="_Toc516741839" w:history="1">
            <w:r w:rsidR="001D4825" w:rsidRPr="00453ED8">
              <w:rPr>
                <w:rStyle w:val="Hyperkobling"/>
                <w:noProof/>
              </w:rPr>
              <w:t>4.1.10.</w:t>
            </w:r>
            <w:r w:rsidR="001D4825">
              <w:rPr>
                <w:rFonts w:asciiTheme="minorHAnsi" w:eastAsiaTheme="minorEastAsia" w:hAnsiTheme="minorHAnsi"/>
                <w:noProof/>
              </w:rPr>
              <w:tab/>
            </w:r>
            <w:r w:rsidR="001D4825" w:rsidRPr="00453ED8">
              <w:rPr>
                <w:rStyle w:val="Hyperkobling"/>
                <w:noProof/>
              </w:rPr>
              <w:t>Idrettsanlegg</w:t>
            </w:r>
            <w:r w:rsidR="001D4825">
              <w:rPr>
                <w:noProof/>
                <w:webHidden/>
              </w:rPr>
              <w:tab/>
            </w:r>
            <w:r w:rsidR="001D4825">
              <w:rPr>
                <w:noProof/>
                <w:webHidden/>
              </w:rPr>
              <w:fldChar w:fldCharType="begin"/>
            </w:r>
            <w:r w:rsidR="001D4825">
              <w:rPr>
                <w:noProof/>
                <w:webHidden/>
              </w:rPr>
              <w:instrText xml:space="preserve"> PAGEREF _Toc516741839 \h </w:instrText>
            </w:r>
            <w:r w:rsidR="001D4825">
              <w:rPr>
                <w:noProof/>
                <w:webHidden/>
              </w:rPr>
            </w:r>
            <w:r w:rsidR="001D4825">
              <w:rPr>
                <w:noProof/>
                <w:webHidden/>
              </w:rPr>
              <w:fldChar w:fldCharType="separate"/>
            </w:r>
            <w:r w:rsidR="00F0141C">
              <w:rPr>
                <w:noProof/>
                <w:webHidden/>
              </w:rPr>
              <w:t>82</w:t>
            </w:r>
            <w:r w:rsidR="001D4825">
              <w:rPr>
                <w:noProof/>
                <w:webHidden/>
              </w:rPr>
              <w:fldChar w:fldCharType="end"/>
            </w:r>
          </w:hyperlink>
        </w:p>
        <w:p w14:paraId="5A8D9754" w14:textId="35C2D6D2" w:rsidR="001D4825" w:rsidRDefault="00902CB0">
          <w:pPr>
            <w:pStyle w:val="INNH3"/>
            <w:tabs>
              <w:tab w:val="left" w:pos="1540"/>
              <w:tab w:val="right" w:leader="dot" w:pos="9060"/>
            </w:tabs>
            <w:rPr>
              <w:rFonts w:asciiTheme="minorHAnsi" w:eastAsiaTheme="minorEastAsia" w:hAnsiTheme="minorHAnsi"/>
              <w:noProof/>
            </w:rPr>
          </w:pPr>
          <w:hyperlink w:anchor="_Toc516741840" w:history="1">
            <w:r w:rsidR="001D4825" w:rsidRPr="00453ED8">
              <w:rPr>
                <w:rStyle w:val="Hyperkobling"/>
                <w:noProof/>
              </w:rPr>
              <w:t>4.1.11.</w:t>
            </w:r>
            <w:r w:rsidR="001D4825">
              <w:rPr>
                <w:rFonts w:asciiTheme="minorHAnsi" w:eastAsiaTheme="minorEastAsia" w:hAnsiTheme="minorHAnsi"/>
                <w:noProof/>
              </w:rPr>
              <w:tab/>
            </w:r>
            <w:r w:rsidR="001D4825" w:rsidRPr="00453ED8">
              <w:rPr>
                <w:rStyle w:val="Hyperkobling"/>
                <w:noProof/>
              </w:rPr>
              <w:t>Andre typer bebyggelse og anlegg</w:t>
            </w:r>
            <w:r w:rsidR="001D4825">
              <w:rPr>
                <w:noProof/>
                <w:webHidden/>
              </w:rPr>
              <w:tab/>
            </w:r>
            <w:r w:rsidR="001D4825">
              <w:rPr>
                <w:noProof/>
                <w:webHidden/>
              </w:rPr>
              <w:fldChar w:fldCharType="begin"/>
            </w:r>
            <w:r w:rsidR="001D4825">
              <w:rPr>
                <w:noProof/>
                <w:webHidden/>
              </w:rPr>
              <w:instrText xml:space="preserve"> PAGEREF _Toc516741840 \h </w:instrText>
            </w:r>
            <w:r w:rsidR="001D4825">
              <w:rPr>
                <w:noProof/>
                <w:webHidden/>
              </w:rPr>
            </w:r>
            <w:r w:rsidR="001D4825">
              <w:rPr>
                <w:noProof/>
                <w:webHidden/>
              </w:rPr>
              <w:fldChar w:fldCharType="separate"/>
            </w:r>
            <w:r w:rsidR="00F0141C">
              <w:rPr>
                <w:noProof/>
                <w:webHidden/>
              </w:rPr>
              <w:t>83</w:t>
            </w:r>
            <w:r w:rsidR="001D4825">
              <w:rPr>
                <w:noProof/>
                <w:webHidden/>
              </w:rPr>
              <w:fldChar w:fldCharType="end"/>
            </w:r>
          </w:hyperlink>
        </w:p>
        <w:p w14:paraId="04F35E8A" w14:textId="435B95AC" w:rsidR="001D4825" w:rsidRDefault="00902CB0">
          <w:pPr>
            <w:pStyle w:val="INNH3"/>
            <w:tabs>
              <w:tab w:val="left" w:pos="1540"/>
              <w:tab w:val="right" w:leader="dot" w:pos="9060"/>
            </w:tabs>
            <w:rPr>
              <w:rFonts w:asciiTheme="minorHAnsi" w:eastAsiaTheme="minorEastAsia" w:hAnsiTheme="minorHAnsi"/>
              <w:noProof/>
            </w:rPr>
          </w:pPr>
          <w:hyperlink w:anchor="_Toc516741841" w:history="1">
            <w:r w:rsidR="001D4825" w:rsidRPr="00453ED8">
              <w:rPr>
                <w:rStyle w:val="Hyperkobling"/>
                <w:noProof/>
              </w:rPr>
              <w:t>4.1.12.</w:t>
            </w:r>
            <w:r w:rsidR="001D4825">
              <w:rPr>
                <w:rFonts w:asciiTheme="minorHAnsi" w:eastAsiaTheme="minorEastAsia" w:hAnsiTheme="minorHAnsi"/>
                <w:noProof/>
              </w:rPr>
              <w:tab/>
            </w:r>
            <w:r w:rsidR="001D4825" w:rsidRPr="00453ED8">
              <w:rPr>
                <w:rStyle w:val="Hyperkobling"/>
                <w:noProof/>
              </w:rPr>
              <w:t>Uteoppholdsareal</w:t>
            </w:r>
            <w:r w:rsidR="001D4825">
              <w:rPr>
                <w:noProof/>
                <w:webHidden/>
              </w:rPr>
              <w:tab/>
            </w:r>
            <w:r w:rsidR="001D4825">
              <w:rPr>
                <w:noProof/>
                <w:webHidden/>
              </w:rPr>
              <w:fldChar w:fldCharType="begin"/>
            </w:r>
            <w:r w:rsidR="001D4825">
              <w:rPr>
                <w:noProof/>
                <w:webHidden/>
              </w:rPr>
              <w:instrText xml:space="preserve"> PAGEREF _Toc516741841 \h </w:instrText>
            </w:r>
            <w:r w:rsidR="001D4825">
              <w:rPr>
                <w:noProof/>
                <w:webHidden/>
              </w:rPr>
            </w:r>
            <w:r w:rsidR="001D4825">
              <w:rPr>
                <w:noProof/>
                <w:webHidden/>
              </w:rPr>
              <w:fldChar w:fldCharType="separate"/>
            </w:r>
            <w:r w:rsidR="00F0141C">
              <w:rPr>
                <w:noProof/>
                <w:webHidden/>
              </w:rPr>
              <w:t>83</w:t>
            </w:r>
            <w:r w:rsidR="001D4825">
              <w:rPr>
                <w:noProof/>
                <w:webHidden/>
              </w:rPr>
              <w:fldChar w:fldCharType="end"/>
            </w:r>
          </w:hyperlink>
        </w:p>
        <w:p w14:paraId="077E92A0" w14:textId="602BEEEA" w:rsidR="001D4825" w:rsidRDefault="00902CB0">
          <w:pPr>
            <w:pStyle w:val="INNH3"/>
            <w:tabs>
              <w:tab w:val="left" w:pos="1540"/>
              <w:tab w:val="right" w:leader="dot" w:pos="9060"/>
            </w:tabs>
            <w:rPr>
              <w:rFonts w:asciiTheme="minorHAnsi" w:eastAsiaTheme="minorEastAsia" w:hAnsiTheme="minorHAnsi"/>
              <w:noProof/>
            </w:rPr>
          </w:pPr>
          <w:hyperlink w:anchor="_Toc516741842" w:history="1">
            <w:r w:rsidR="001D4825" w:rsidRPr="00453ED8">
              <w:rPr>
                <w:rStyle w:val="Hyperkobling"/>
                <w:noProof/>
              </w:rPr>
              <w:t>4.1.13.</w:t>
            </w:r>
            <w:r w:rsidR="001D4825">
              <w:rPr>
                <w:rFonts w:asciiTheme="minorHAnsi" w:eastAsiaTheme="minorEastAsia" w:hAnsiTheme="minorHAnsi"/>
                <w:noProof/>
              </w:rPr>
              <w:tab/>
            </w:r>
            <w:r w:rsidR="001D4825" w:rsidRPr="00453ED8">
              <w:rPr>
                <w:rStyle w:val="Hyperkobling"/>
                <w:noProof/>
              </w:rPr>
              <w:t>Grav- og urnelund</w:t>
            </w:r>
            <w:r w:rsidR="001D4825">
              <w:rPr>
                <w:noProof/>
                <w:webHidden/>
              </w:rPr>
              <w:tab/>
            </w:r>
            <w:r w:rsidR="001D4825">
              <w:rPr>
                <w:noProof/>
                <w:webHidden/>
              </w:rPr>
              <w:fldChar w:fldCharType="begin"/>
            </w:r>
            <w:r w:rsidR="001D4825">
              <w:rPr>
                <w:noProof/>
                <w:webHidden/>
              </w:rPr>
              <w:instrText xml:space="preserve"> PAGEREF _Toc516741842 \h </w:instrText>
            </w:r>
            <w:r w:rsidR="001D4825">
              <w:rPr>
                <w:noProof/>
                <w:webHidden/>
              </w:rPr>
            </w:r>
            <w:r w:rsidR="001D4825">
              <w:rPr>
                <w:noProof/>
                <w:webHidden/>
              </w:rPr>
              <w:fldChar w:fldCharType="separate"/>
            </w:r>
            <w:r w:rsidR="00F0141C">
              <w:rPr>
                <w:noProof/>
                <w:webHidden/>
              </w:rPr>
              <w:t>84</w:t>
            </w:r>
            <w:r w:rsidR="001D4825">
              <w:rPr>
                <w:noProof/>
                <w:webHidden/>
              </w:rPr>
              <w:fldChar w:fldCharType="end"/>
            </w:r>
          </w:hyperlink>
        </w:p>
        <w:p w14:paraId="1DCBCA56" w14:textId="1FFA632A" w:rsidR="001D4825" w:rsidRDefault="00902CB0">
          <w:pPr>
            <w:pStyle w:val="INNH3"/>
            <w:tabs>
              <w:tab w:val="left" w:pos="1540"/>
              <w:tab w:val="right" w:leader="dot" w:pos="9060"/>
            </w:tabs>
            <w:rPr>
              <w:rFonts w:asciiTheme="minorHAnsi" w:eastAsiaTheme="minorEastAsia" w:hAnsiTheme="minorHAnsi"/>
              <w:noProof/>
            </w:rPr>
          </w:pPr>
          <w:hyperlink w:anchor="_Toc516741843" w:history="1">
            <w:r w:rsidR="001D4825" w:rsidRPr="00453ED8">
              <w:rPr>
                <w:rStyle w:val="Hyperkobling"/>
                <w:noProof/>
              </w:rPr>
              <w:t>4.1.14.</w:t>
            </w:r>
            <w:r w:rsidR="001D4825">
              <w:rPr>
                <w:rFonts w:asciiTheme="minorHAnsi" w:eastAsiaTheme="minorEastAsia" w:hAnsiTheme="minorHAnsi"/>
                <w:noProof/>
              </w:rPr>
              <w:tab/>
            </w:r>
            <w:r w:rsidR="001D4825" w:rsidRPr="00453ED8">
              <w:rPr>
                <w:rStyle w:val="Hyperkobling"/>
                <w:noProof/>
              </w:rPr>
              <w:t>Kombinert bebyggelse- og anleggsformål</w:t>
            </w:r>
            <w:r w:rsidR="001D4825">
              <w:rPr>
                <w:noProof/>
                <w:webHidden/>
              </w:rPr>
              <w:tab/>
            </w:r>
            <w:r w:rsidR="001D4825">
              <w:rPr>
                <w:noProof/>
                <w:webHidden/>
              </w:rPr>
              <w:fldChar w:fldCharType="begin"/>
            </w:r>
            <w:r w:rsidR="001D4825">
              <w:rPr>
                <w:noProof/>
                <w:webHidden/>
              </w:rPr>
              <w:instrText xml:space="preserve"> PAGEREF _Toc516741843 \h </w:instrText>
            </w:r>
            <w:r w:rsidR="001D4825">
              <w:rPr>
                <w:noProof/>
                <w:webHidden/>
              </w:rPr>
            </w:r>
            <w:r w:rsidR="001D4825">
              <w:rPr>
                <w:noProof/>
                <w:webHidden/>
              </w:rPr>
              <w:fldChar w:fldCharType="separate"/>
            </w:r>
            <w:r w:rsidR="00F0141C">
              <w:rPr>
                <w:noProof/>
                <w:webHidden/>
              </w:rPr>
              <w:t>84</w:t>
            </w:r>
            <w:r w:rsidR="001D4825">
              <w:rPr>
                <w:noProof/>
                <w:webHidden/>
              </w:rPr>
              <w:fldChar w:fldCharType="end"/>
            </w:r>
          </w:hyperlink>
        </w:p>
        <w:p w14:paraId="2E1E0049" w14:textId="18690857"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844" w:history="1">
            <w:r w:rsidR="001D4825" w:rsidRPr="00453ED8">
              <w:rPr>
                <w:rStyle w:val="Hyperkobling"/>
                <w:noProof/>
              </w:rPr>
              <w:t>4.1.15.</w:t>
            </w:r>
            <w:r w:rsidR="001D4825">
              <w:rPr>
                <w:rFonts w:asciiTheme="minorHAnsi" w:eastAsiaTheme="minorEastAsia" w:hAnsiTheme="minorHAnsi"/>
                <w:noProof/>
              </w:rPr>
              <w:tab/>
            </w:r>
            <w:r w:rsidR="001D4825" w:rsidRPr="00453ED8">
              <w:rPr>
                <w:rStyle w:val="Hyperkobling"/>
                <w:noProof/>
              </w:rPr>
              <w:t xml:space="preserve">Angitt bebyggelse og anleggsformål kombinert med andre </w:t>
            </w:r>
            <w:r w:rsidR="00AF68C9">
              <w:rPr>
                <w:rStyle w:val="Hyperkobling"/>
                <w:noProof/>
              </w:rPr>
              <w:br/>
            </w:r>
            <w:r w:rsidR="001D4825" w:rsidRPr="00453ED8">
              <w:rPr>
                <w:rStyle w:val="Hyperkobling"/>
                <w:noProof/>
              </w:rPr>
              <w:t>angitte hovedformål</w:t>
            </w:r>
            <w:r w:rsidR="001D4825">
              <w:rPr>
                <w:noProof/>
                <w:webHidden/>
              </w:rPr>
              <w:tab/>
            </w:r>
            <w:r w:rsidR="001D4825">
              <w:rPr>
                <w:noProof/>
                <w:webHidden/>
              </w:rPr>
              <w:fldChar w:fldCharType="begin"/>
            </w:r>
            <w:r w:rsidR="001D4825">
              <w:rPr>
                <w:noProof/>
                <w:webHidden/>
              </w:rPr>
              <w:instrText xml:space="preserve"> PAGEREF _Toc516741844 \h </w:instrText>
            </w:r>
            <w:r w:rsidR="001D4825">
              <w:rPr>
                <w:noProof/>
                <w:webHidden/>
              </w:rPr>
            </w:r>
            <w:r w:rsidR="001D4825">
              <w:rPr>
                <w:noProof/>
                <w:webHidden/>
              </w:rPr>
              <w:fldChar w:fldCharType="separate"/>
            </w:r>
            <w:r w:rsidR="00F0141C">
              <w:rPr>
                <w:noProof/>
                <w:webHidden/>
              </w:rPr>
              <w:t>84</w:t>
            </w:r>
            <w:r w:rsidR="001D4825">
              <w:rPr>
                <w:noProof/>
                <w:webHidden/>
              </w:rPr>
              <w:fldChar w:fldCharType="end"/>
            </w:r>
          </w:hyperlink>
        </w:p>
        <w:p w14:paraId="4FFDCF74" w14:textId="73EDBBC1" w:rsidR="001D4825" w:rsidRDefault="00902CB0">
          <w:pPr>
            <w:pStyle w:val="INNH2"/>
            <w:tabs>
              <w:tab w:val="left" w:pos="880"/>
              <w:tab w:val="right" w:leader="dot" w:pos="9060"/>
            </w:tabs>
            <w:rPr>
              <w:rFonts w:asciiTheme="minorHAnsi" w:eastAsiaTheme="minorEastAsia" w:hAnsiTheme="minorHAnsi"/>
              <w:noProof/>
            </w:rPr>
          </w:pPr>
          <w:hyperlink w:anchor="_Toc516741845" w:history="1">
            <w:r w:rsidR="001D4825" w:rsidRPr="00453ED8">
              <w:rPr>
                <w:rStyle w:val="Hyperkobling"/>
                <w:noProof/>
              </w:rPr>
              <w:t>4.2.</w:t>
            </w:r>
            <w:r w:rsidR="001D4825">
              <w:rPr>
                <w:rFonts w:asciiTheme="minorHAnsi" w:eastAsiaTheme="minorEastAsia" w:hAnsiTheme="minorHAnsi"/>
                <w:noProof/>
              </w:rPr>
              <w:tab/>
            </w:r>
            <w:r w:rsidR="001D4825" w:rsidRPr="00453ED8">
              <w:rPr>
                <w:rStyle w:val="Hyperkobling"/>
                <w:noProof/>
              </w:rPr>
              <w:t>Samferdselsanlegg og teknisk infrastruktur (</w:t>
            </w:r>
            <w:r w:rsidR="008529BC">
              <w:rPr>
                <w:rStyle w:val="Hyperkobling"/>
                <w:noProof/>
              </w:rPr>
              <w:t>§ </w:t>
            </w:r>
            <w:r w:rsidR="001D4825" w:rsidRPr="00453ED8">
              <w:rPr>
                <w:rStyle w:val="Hyperkobling"/>
                <w:noProof/>
              </w:rPr>
              <w:t>12-5 nr. 2)</w:t>
            </w:r>
            <w:r w:rsidR="001D4825">
              <w:rPr>
                <w:noProof/>
                <w:webHidden/>
              </w:rPr>
              <w:tab/>
            </w:r>
            <w:r w:rsidR="001D4825">
              <w:rPr>
                <w:noProof/>
                <w:webHidden/>
              </w:rPr>
              <w:fldChar w:fldCharType="begin"/>
            </w:r>
            <w:r w:rsidR="001D4825">
              <w:rPr>
                <w:noProof/>
                <w:webHidden/>
              </w:rPr>
              <w:instrText xml:space="preserve"> PAGEREF _Toc516741845 \h </w:instrText>
            </w:r>
            <w:r w:rsidR="001D4825">
              <w:rPr>
                <w:noProof/>
                <w:webHidden/>
              </w:rPr>
            </w:r>
            <w:r w:rsidR="001D4825">
              <w:rPr>
                <w:noProof/>
                <w:webHidden/>
              </w:rPr>
              <w:fldChar w:fldCharType="separate"/>
            </w:r>
            <w:r w:rsidR="00F0141C">
              <w:rPr>
                <w:noProof/>
                <w:webHidden/>
              </w:rPr>
              <w:t>85</w:t>
            </w:r>
            <w:r w:rsidR="001D4825">
              <w:rPr>
                <w:noProof/>
                <w:webHidden/>
              </w:rPr>
              <w:fldChar w:fldCharType="end"/>
            </w:r>
          </w:hyperlink>
        </w:p>
        <w:p w14:paraId="570C744C" w14:textId="3D9740D4" w:rsidR="001D4825" w:rsidRDefault="00902CB0">
          <w:pPr>
            <w:pStyle w:val="INNH3"/>
            <w:tabs>
              <w:tab w:val="left" w:pos="1320"/>
              <w:tab w:val="right" w:leader="dot" w:pos="9060"/>
            </w:tabs>
            <w:rPr>
              <w:rFonts w:asciiTheme="minorHAnsi" w:eastAsiaTheme="minorEastAsia" w:hAnsiTheme="minorHAnsi"/>
              <w:noProof/>
            </w:rPr>
          </w:pPr>
          <w:hyperlink w:anchor="_Toc516741846" w:history="1">
            <w:r w:rsidR="001D4825" w:rsidRPr="00453ED8">
              <w:rPr>
                <w:rStyle w:val="Hyperkobling"/>
                <w:noProof/>
              </w:rPr>
              <w:t>4.2.1.</w:t>
            </w:r>
            <w:r w:rsidR="001D4825">
              <w:rPr>
                <w:rFonts w:asciiTheme="minorHAnsi" w:eastAsiaTheme="minorEastAsia" w:hAnsiTheme="minorHAnsi"/>
                <w:noProof/>
              </w:rPr>
              <w:tab/>
            </w:r>
            <w:r w:rsidR="001D4825" w:rsidRPr="00453ED8">
              <w:rPr>
                <w:rStyle w:val="Hyperkobling"/>
                <w:noProof/>
              </w:rPr>
              <w:t>Veg</w:t>
            </w:r>
            <w:r w:rsidR="001D4825">
              <w:rPr>
                <w:noProof/>
                <w:webHidden/>
              </w:rPr>
              <w:tab/>
            </w:r>
            <w:r w:rsidR="001D4825">
              <w:rPr>
                <w:noProof/>
                <w:webHidden/>
              </w:rPr>
              <w:fldChar w:fldCharType="begin"/>
            </w:r>
            <w:r w:rsidR="001D4825">
              <w:rPr>
                <w:noProof/>
                <w:webHidden/>
              </w:rPr>
              <w:instrText xml:space="preserve"> PAGEREF _Toc516741846 \h </w:instrText>
            </w:r>
            <w:r w:rsidR="001D4825">
              <w:rPr>
                <w:noProof/>
                <w:webHidden/>
              </w:rPr>
            </w:r>
            <w:r w:rsidR="001D4825">
              <w:rPr>
                <w:noProof/>
                <w:webHidden/>
              </w:rPr>
              <w:fldChar w:fldCharType="separate"/>
            </w:r>
            <w:r w:rsidR="00F0141C">
              <w:rPr>
                <w:noProof/>
                <w:webHidden/>
              </w:rPr>
              <w:t>85</w:t>
            </w:r>
            <w:r w:rsidR="001D4825">
              <w:rPr>
                <w:noProof/>
                <w:webHidden/>
              </w:rPr>
              <w:fldChar w:fldCharType="end"/>
            </w:r>
          </w:hyperlink>
        </w:p>
        <w:p w14:paraId="13D67BAD" w14:textId="605F7A27" w:rsidR="001D4825" w:rsidRDefault="00902CB0">
          <w:pPr>
            <w:pStyle w:val="INNH3"/>
            <w:tabs>
              <w:tab w:val="left" w:pos="1320"/>
              <w:tab w:val="right" w:leader="dot" w:pos="9060"/>
            </w:tabs>
            <w:rPr>
              <w:rFonts w:asciiTheme="minorHAnsi" w:eastAsiaTheme="minorEastAsia" w:hAnsiTheme="minorHAnsi"/>
              <w:noProof/>
            </w:rPr>
          </w:pPr>
          <w:hyperlink w:anchor="_Toc516741847" w:history="1">
            <w:r w:rsidR="001D4825" w:rsidRPr="00453ED8">
              <w:rPr>
                <w:rStyle w:val="Hyperkobling"/>
                <w:noProof/>
              </w:rPr>
              <w:t>4.2.2.</w:t>
            </w:r>
            <w:r w:rsidR="001D4825">
              <w:rPr>
                <w:rFonts w:asciiTheme="minorHAnsi" w:eastAsiaTheme="minorEastAsia" w:hAnsiTheme="minorHAnsi"/>
                <w:noProof/>
              </w:rPr>
              <w:tab/>
            </w:r>
            <w:r w:rsidR="001D4825" w:rsidRPr="00453ED8">
              <w:rPr>
                <w:rStyle w:val="Hyperkobling"/>
                <w:noProof/>
              </w:rPr>
              <w:t>Bane (nærmere angitt baneformål)</w:t>
            </w:r>
            <w:r w:rsidR="001D4825">
              <w:rPr>
                <w:noProof/>
                <w:webHidden/>
              </w:rPr>
              <w:tab/>
            </w:r>
            <w:r w:rsidR="001D4825">
              <w:rPr>
                <w:noProof/>
                <w:webHidden/>
              </w:rPr>
              <w:fldChar w:fldCharType="begin"/>
            </w:r>
            <w:r w:rsidR="001D4825">
              <w:rPr>
                <w:noProof/>
                <w:webHidden/>
              </w:rPr>
              <w:instrText xml:space="preserve"> PAGEREF _Toc516741847 \h </w:instrText>
            </w:r>
            <w:r w:rsidR="001D4825">
              <w:rPr>
                <w:noProof/>
                <w:webHidden/>
              </w:rPr>
            </w:r>
            <w:r w:rsidR="001D4825">
              <w:rPr>
                <w:noProof/>
                <w:webHidden/>
              </w:rPr>
              <w:fldChar w:fldCharType="separate"/>
            </w:r>
            <w:r w:rsidR="00F0141C">
              <w:rPr>
                <w:noProof/>
                <w:webHidden/>
              </w:rPr>
              <w:t>87</w:t>
            </w:r>
            <w:r w:rsidR="001D4825">
              <w:rPr>
                <w:noProof/>
                <w:webHidden/>
              </w:rPr>
              <w:fldChar w:fldCharType="end"/>
            </w:r>
          </w:hyperlink>
        </w:p>
        <w:p w14:paraId="26535D30" w14:textId="695763D7" w:rsidR="001D4825" w:rsidRDefault="00902CB0">
          <w:pPr>
            <w:pStyle w:val="INNH3"/>
            <w:tabs>
              <w:tab w:val="left" w:pos="1320"/>
              <w:tab w:val="right" w:leader="dot" w:pos="9060"/>
            </w:tabs>
            <w:rPr>
              <w:rFonts w:asciiTheme="minorHAnsi" w:eastAsiaTheme="minorEastAsia" w:hAnsiTheme="minorHAnsi"/>
              <w:noProof/>
            </w:rPr>
          </w:pPr>
          <w:hyperlink w:anchor="_Toc516741848" w:history="1">
            <w:r w:rsidR="001D4825" w:rsidRPr="00453ED8">
              <w:rPr>
                <w:rStyle w:val="Hyperkobling"/>
                <w:noProof/>
              </w:rPr>
              <w:t>4.2.3.</w:t>
            </w:r>
            <w:r w:rsidR="001D4825">
              <w:rPr>
                <w:rFonts w:asciiTheme="minorHAnsi" w:eastAsiaTheme="minorEastAsia" w:hAnsiTheme="minorHAnsi"/>
                <w:noProof/>
              </w:rPr>
              <w:tab/>
            </w:r>
            <w:r w:rsidR="001D4825" w:rsidRPr="00453ED8">
              <w:rPr>
                <w:rStyle w:val="Hyperkobling"/>
                <w:noProof/>
              </w:rPr>
              <w:t>Lufthavn</w:t>
            </w:r>
            <w:r w:rsidR="001D4825">
              <w:rPr>
                <w:noProof/>
                <w:webHidden/>
              </w:rPr>
              <w:tab/>
            </w:r>
            <w:r w:rsidR="001D4825">
              <w:rPr>
                <w:noProof/>
                <w:webHidden/>
              </w:rPr>
              <w:fldChar w:fldCharType="begin"/>
            </w:r>
            <w:r w:rsidR="001D4825">
              <w:rPr>
                <w:noProof/>
                <w:webHidden/>
              </w:rPr>
              <w:instrText xml:space="preserve"> PAGEREF _Toc516741848 \h </w:instrText>
            </w:r>
            <w:r w:rsidR="001D4825">
              <w:rPr>
                <w:noProof/>
                <w:webHidden/>
              </w:rPr>
            </w:r>
            <w:r w:rsidR="001D4825">
              <w:rPr>
                <w:noProof/>
                <w:webHidden/>
              </w:rPr>
              <w:fldChar w:fldCharType="separate"/>
            </w:r>
            <w:r w:rsidR="00F0141C">
              <w:rPr>
                <w:noProof/>
                <w:webHidden/>
              </w:rPr>
              <w:t>87</w:t>
            </w:r>
            <w:r w:rsidR="001D4825">
              <w:rPr>
                <w:noProof/>
                <w:webHidden/>
              </w:rPr>
              <w:fldChar w:fldCharType="end"/>
            </w:r>
          </w:hyperlink>
        </w:p>
        <w:p w14:paraId="672ABCE6" w14:textId="439BA8A3" w:rsidR="001D4825" w:rsidRDefault="00902CB0">
          <w:pPr>
            <w:pStyle w:val="INNH3"/>
            <w:tabs>
              <w:tab w:val="left" w:pos="1320"/>
              <w:tab w:val="right" w:leader="dot" w:pos="9060"/>
            </w:tabs>
            <w:rPr>
              <w:rFonts w:asciiTheme="minorHAnsi" w:eastAsiaTheme="minorEastAsia" w:hAnsiTheme="minorHAnsi"/>
              <w:noProof/>
            </w:rPr>
          </w:pPr>
          <w:hyperlink w:anchor="_Toc516741849" w:history="1">
            <w:r w:rsidR="001D4825" w:rsidRPr="00453ED8">
              <w:rPr>
                <w:rStyle w:val="Hyperkobling"/>
                <w:noProof/>
              </w:rPr>
              <w:t>4.2.4.</w:t>
            </w:r>
            <w:r w:rsidR="001D4825">
              <w:rPr>
                <w:rFonts w:asciiTheme="minorHAnsi" w:eastAsiaTheme="minorEastAsia" w:hAnsiTheme="minorHAnsi"/>
                <w:noProof/>
              </w:rPr>
              <w:tab/>
            </w:r>
            <w:r w:rsidR="001D4825" w:rsidRPr="00453ED8">
              <w:rPr>
                <w:rStyle w:val="Hyperkobling"/>
                <w:noProof/>
              </w:rPr>
              <w:t>Havn</w:t>
            </w:r>
            <w:r w:rsidR="001D4825">
              <w:rPr>
                <w:noProof/>
                <w:webHidden/>
              </w:rPr>
              <w:tab/>
            </w:r>
            <w:r w:rsidR="001D4825">
              <w:rPr>
                <w:noProof/>
                <w:webHidden/>
              </w:rPr>
              <w:fldChar w:fldCharType="begin"/>
            </w:r>
            <w:r w:rsidR="001D4825">
              <w:rPr>
                <w:noProof/>
                <w:webHidden/>
              </w:rPr>
              <w:instrText xml:space="preserve"> PAGEREF _Toc516741849 \h </w:instrText>
            </w:r>
            <w:r w:rsidR="001D4825">
              <w:rPr>
                <w:noProof/>
                <w:webHidden/>
              </w:rPr>
            </w:r>
            <w:r w:rsidR="001D4825">
              <w:rPr>
                <w:noProof/>
                <w:webHidden/>
              </w:rPr>
              <w:fldChar w:fldCharType="separate"/>
            </w:r>
            <w:r w:rsidR="00F0141C">
              <w:rPr>
                <w:noProof/>
                <w:webHidden/>
              </w:rPr>
              <w:t>87</w:t>
            </w:r>
            <w:r w:rsidR="001D4825">
              <w:rPr>
                <w:noProof/>
                <w:webHidden/>
              </w:rPr>
              <w:fldChar w:fldCharType="end"/>
            </w:r>
          </w:hyperlink>
        </w:p>
        <w:p w14:paraId="6D9DA1D0" w14:textId="5601392D" w:rsidR="001D4825" w:rsidRDefault="00902CB0">
          <w:pPr>
            <w:pStyle w:val="INNH3"/>
            <w:tabs>
              <w:tab w:val="left" w:pos="1320"/>
              <w:tab w:val="right" w:leader="dot" w:pos="9060"/>
            </w:tabs>
            <w:rPr>
              <w:rFonts w:asciiTheme="minorHAnsi" w:eastAsiaTheme="minorEastAsia" w:hAnsiTheme="minorHAnsi"/>
              <w:noProof/>
            </w:rPr>
          </w:pPr>
          <w:hyperlink w:anchor="_Toc516741850" w:history="1">
            <w:r w:rsidR="001D4825" w:rsidRPr="00453ED8">
              <w:rPr>
                <w:rStyle w:val="Hyperkobling"/>
                <w:noProof/>
              </w:rPr>
              <w:t>4.2.5.</w:t>
            </w:r>
            <w:r w:rsidR="001D4825">
              <w:rPr>
                <w:rFonts w:asciiTheme="minorHAnsi" w:eastAsiaTheme="minorEastAsia" w:hAnsiTheme="minorHAnsi"/>
                <w:noProof/>
              </w:rPr>
              <w:tab/>
            </w:r>
            <w:r w:rsidR="001D4825" w:rsidRPr="00453ED8">
              <w:rPr>
                <w:rStyle w:val="Hyperkobling"/>
                <w:noProof/>
              </w:rPr>
              <w:t>Hovednett for sykkel</w:t>
            </w:r>
            <w:r w:rsidR="001D4825">
              <w:rPr>
                <w:noProof/>
                <w:webHidden/>
              </w:rPr>
              <w:tab/>
            </w:r>
            <w:r w:rsidR="001D4825">
              <w:rPr>
                <w:noProof/>
                <w:webHidden/>
              </w:rPr>
              <w:fldChar w:fldCharType="begin"/>
            </w:r>
            <w:r w:rsidR="001D4825">
              <w:rPr>
                <w:noProof/>
                <w:webHidden/>
              </w:rPr>
              <w:instrText xml:space="preserve"> PAGEREF _Toc516741850 \h </w:instrText>
            </w:r>
            <w:r w:rsidR="001D4825">
              <w:rPr>
                <w:noProof/>
                <w:webHidden/>
              </w:rPr>
            </w:r>
            <w:r w:rsidR="001D4825">
              <w:rPr>
                <w:noProof/>
                <w:webHidden/>
              </w:rPr>
              <w:fldChar w:fldCharType="separate"/>
            </w:r>
            <w:r w:rsidR="00F0141C">
              <w:rPr>
                <w:noProof/>
                <w:webHidden/>
              </w:rPr>
              <w:t>88</w:t>
            </w:r>
            <w:r w:rsidR="001D4825">
              <w:rPr>
                <w:noProof/>
                <w:webHidden/>
              </w:rPr>
              <w:fldChar w:fldCharType="end"/>
            </w:r>
          </w:hyperlink>
        </w:p>
        <w:p w14:paraId="535595BB" w14:textId="4D6E4BE3" w:rsidR="001D4825" w:rsidRDefault="00902CB0">
          <w:pPr>
            <w:pStyle w:val="INNH3"/>
            <w:tabs>
              <w:tab w:val="left" w:pos="1320"/>
              <w:tab w:val="right" w:leader="dot" w:pos="9060"/>
            </w:tabs>
            <w:rPr>
              <w:rFonts w:asciiTheme="minorHAnsi" w:eastAsiaTheme="minorEastAsia" w:hAnsiTheme="minorHAnsi"/>
              <w:noProof/>
            </w:rPr>
          </w:pPr>
          <w:hyperlink w:anchor="_Toc516741851" w:history="1">
            <w:r w:rsidR="001D4825" w:rsidRPr="00453ED8">
              <w:rPr>
                <w:rStyle w:val="Hyperkobling"/>
                <w:noProof/>
              </w:rPr>
              <w:t>4.2.6.</w:t>
            </w:r>
            <w:r w:rsidR="001D4825">
              <w:rPr>
                <w:rFonts w:asciiTheme="minorHAnsi" w:eastAsiaTheme="minorEastAsia" w:hAnsiTheme="minorHAnsi"/>
                <w:noProof/>
              </w:rPr>
              <w:tab/>
            </w:r>
            <w:r w:rsidR="001D4825" w:rsidRPr="00453ED8">
              <w:rPr>
                <w:rStyle w:val="Hyperkobling"/>
                <w:noProof/>
              </w:rPr>
              <w:t>Kollektivnett</w:t>
            </w:r>
            <w:r w:rsidR="001D4825">
              <w:rPr>
                <w:noProof/>
                <w:webHidden/>
              </w:rPr>
              <w:tab/>
            </w:r>
            <w:r w:rsidR="001D4825">
              <w:rPr>
                <w:noProof/>
                <w:webHidden/>
              </w:rPr>
              <w:fldChar w:fldCharType="begin"/>
            </w:r>
            <w:r w:rsidR="001D4825">
              <w:rPr>
                <w:noProof/>
                <w:webHidden/>
              </w:rPr>
              <w:instrText xml:space="preserve"> PAGEREF _Toc516741851 \h </w:instrText>
            </w:r>
            <w:r w:rsidR="001D4825">
              <w:rPr>
                <w:noProof/>
                <w:webHidden/>
              </w:rPr>
            </w:r>
            <w:r w:rsidR="001D4825">
              <w:rPr>
                <w:noProof/>
                <w:webHidden/>
              </w:rPr>
              <w:fldChar w:fldCharType="separate"/>
            </w:r>
            <w:r w:rsidR="00F0141C">
              <w:rPr>
                <w:noProof/>
                <w:webHidden/>
              </w:rPr>
              <w:t>89</w:t>
            </w:r>
            <w:r w:rsidR="001D4825">
              <w:rPr>
                <w:noProof/>
                <w:webHidden/>
              </w:rPr>
              <w:fldChar w:fldCharType="end"/>
            </w:r>
          </w:hyperlink>
        </w:p>
        <w:p w14:paraId="155E19CD" w14:textId="1E9504CD" w:rsidR="001D4825" w:rsidRDefault="00902CB0">
          <w:pPr>
            <w:pStyle w:val="INNH3"/>
            <w:tabs>
              <w:tab w:val="left" w:pos="1320"/>
              <w:tab w:val="right" w:leader="dot" w:pos="9060"/>
            </w:tabs>
            <w:rPr>
              <w:rFonts w:asciiTheme="minorHAnsi" w:eastAsiaTheme="minorEastAsia" w:hAnsiTheme="minorHAnsi"/>
              <w:noProof/>
            </w:rPr>
          </w:pPr>
          <w:hyperlink w:anchor="_Toc516741852" w:history="1">
            <w:r w:rsidR="001D4825" w:rsidRPr="00453ED8">
              <w:rPr>
                <w:rStyle w:val="Hyperkobling"/>
                <w:noProof/>
              </w:rPr>
              <w:t>4.2.7.</w:t>
            </w:r>
            <w:r w:rsidR="001D4825">
              <w:rPr>
                <w:rFonts w:asciiTheme="minorHAnsi" w:eastAsiaTheme="minorEastAsia" w:hAnsiTheme="minorHAnsi"/>
                <w:noProof/>
              </w:rPr>
              <w:tab/>
            </w:r>
            <w:r w:rsidR="001D4825" w:rsidRPr="00453ED8">
              <w:rPr>
                <w:rStyle w:val="Hyperkobling"/>
                <w:noProof/>
              </w:rPr>
              <w:t>Kollektivknutepunkt</w:t>
            </w:r>
            <w:r w:rsidR="001D4825">
              <w:rPr>
                <w:noProof/>
                <w:webHidden/>
              </w:rPr>
              <w:tab/>
            </w:r>
            <w:r w:rsidR="001D4825">
              <w:rPr>
                <w:noProof/>
                <w:webHidden/>
              </w:rPr>
              <w:fldChar w:fldCharType="begin"/>
            </w:r>
            <w:r w:rsidR="001D4825">
              <w:rPr>
                <w:noProof/>
                <w:webHidden/>
              </w:rPr>
              <w:instrText xml:space="preserve"> PAGEREF _Toc516741852 \h </w:instrText>
            </w:r>
            <w:r w:rsidR="001D4825">
              <w:rPr>
                <w:noProof/>
                <w:webHidden/>
              </w:rPr>
            </w:r>
            <w:r w:rsidR="001D4825">
              <w:rPr>
                <w:noProof/>
                <w:webHidden/>
              </w:rPr>
              <w:fldChar w:fldCharType="separate"/>
            </w:r>
            <w:r w:rsidR="00F0141C">
              <w:rPr>
                <w:noProof/>
                <w:webHidden/>
              </w:rPr>
              <w:t>89</w:t>
            </w:r>
            <w:r w:rsidR="001D4825">
              <w:rPr>
                <w:noProof/>
                <w:webHidden/>
              </w:rPr>
              <w:fldChar w:fldCharType="end"/>
            </w:r>
          </w:hyperlink>
        </w:p>
        <w:p w14:paraId="56109268" w14:textId="7395C7DB" w:rsidR="001D4825" w:rsidRDefault="00902CB0">
          <w:pPr>
            <w:pStyle w:val="INNH3"/>
            <w:tabs>
              <w:tab w:val="left" w:pos="1320"/>
              <w:tab w:val="right" w:leader="dot" w:pos="9060"/>
            </w:tabs>
            <w:rPr>
              <w:rFonts w:asciiTheme="minorHAnsi" w:eastAsiaTheme="minorEastAsia" w:hAnsiTheme="minorHAnsi"/>
              <w:noProof/>
            </w:rPr>
          </w:pPr>
          <w:hyperlink w:anchor="_Toc516741853" w:history="1">
            <w:r w:rsidR="001D4825" w:rsidRPr="00453ED8">
              <w:rPr>
                <w:rStyle w:val="Hyperkobling"/>
                <w:noProof/>
              </w:rPr>
              <w:t>4.2.8.</w:t>
            </w:r>
            <w:r w:rsidR="001D4825">
              <w:rPr>
                <w:rFonts w:asciiTheme="minorHAnsi" w:eastAsiaTheme="minorEastAsia" w:hAnsiTheme="minorHAnsi"/>
                <w:noProof/>
              </w:rPr>
              <w:tab/>
            </w:r>
            <w:r w:rsidR="001D4825" w:rsidRPr="00453ED8">
              <w:rPr>
                <w:rStyle w:val="Hyperkobling"/>
                <w:noProof/>
              </w:rPr>
              <w:t>Parkering</w:t>
            </w:r>
            <w:r w:rsidR="001D4825">
              <w:rPr>
                <w:noProof/>
                <w:webHidden/>
              </w:rPr>
              <w:tab/>
            </w:r>
            <w:r w:rsidR="001D4825">
              <w:rPr>
                <w:noProof/>
                <w:webHidden/>
              </w:rPr>
              <w:fldChar w:fldCharType="begin"/>
            </w:r>
            <w:r w:rsidR="001D4825">
              <w:rPr>
                <w:noProof/>
                <w:webHidden/>
              </w:rPr>
              <w:instrText xml:space="preserve"> PAGEREF _Toc516741853 \h </w:instrText>
            </w:r>
            <w:r w:rsidR="001D4825">
              <w:rPr>
                <w:noProof/>
                <w:webHidden/>
              </w:rPr>
            </w:r>
            <w:r w:rsidR="001D4825">
              <w:rPr>
                <w:noProof/>
                <w:webHidden/>
              </w:rPr>
              <w:fldChar w:fldCharType="separate"/>
            </w:r>
            <w:r w:rsidR="00F0141C">
              <w:rPr>
                <w:noProof/>
                <w:webHidden/>
              </w:rPr>
              <w:t>89</w:t>
            </w:r>
            <w:r w:rsidR="001D4825">
              <w:rPr>
                <w:noProof/>
                <w:webHidden/>
              </w:rPr>
              <w:fldChar w:fldCharType="end"/>
            </w:r>
          </w:hyperlink>
        </w:p>
        <w:p w14:paraId="54CD7DD1" w14:textId="10E6E9CE" w:rsidR="001D4825" w:rsidRDefault="00902CB0">
          <w:pPr>
            <w:pStyle w:val="INNH3"/>
            <w:tabs>
              <w:tab w:val="left" w:pos="1320"/>
              <w:tab w:val="right" w:leader="dot" w:pos="9060"/>
            </w:tabs>
            <w:rPr>
              <w:rFonts w:asciiTheme="minorHAnsi" w:eastAsiaTheme="minorEastAsia" w:hAnsiTheme="minorHAnsi"/>
              <w:noProof/>
            </w:rPr>
          </w:pPr>
          <w:hyperlink w:anchor="_Toc516741854" w:history="1">
            <w:r w:rsidR="001D4825" w:rsidRPr="00453ED8">
              <w:rPr>
                <w:rStyle w:val="Hyperkobling"/>
                <w:noProof/>
              </w:rPr>
              <w:t>4.2.9.</w:t>
            </w:r>
            <w:r w:rsidR="001D4825">
              <w:rPr>
                <w:rFonts w:asciiTheme="minorHAnsi" w:eastAsiaTheme="minorEastAsia" w:hAnsiTheme="minorHAnsi"/>
                <w:noProof/>
              </w:rPr>
              <w:tab/>
            </w:r>
            <w:r w:rsidR="001D4825" w:rsidRPr="00453ED8">
              <w:rPr>
                <w:rStyle w:val="Hyperkobling"/>
                <w:noProof/>
              </w:rPr>
              <w:t>Trasé for teknisk infrastruktur</w:t>
            </w:r>
            <w:r w:rsidR="001D4825">
              <w:rPr>
                <w:noProof/>
                <w:webHidden/>
              </w:rPr>
              <w:tab/>
            </w:r>
            <w:r w:rsidR="001D4825">
              <w:rPr>
                <w:noProof/>
                <w:webHidden/>
              </w:rPr>
              <w:fldChar w:fldCharType="begin"/>
            </w:r>
            <w:r w:rsidR="001D4825">
              <w:rPr>
                <w:noProof/>
                <w:webHidden/>
              </w:rPr>
              <w:instrText xml:space="preserve"> PAGEREF _Toc516741854 \h </w:instrText>
            </w:r>
            <w:r w:rsidR="001D4825">
              <w:rPr>
                <w:noProof/>
                <w:webHidden/>
              </w:rPr>
            </w:r>
            <w:r w:rsidR="001D4825">
              <w:rPr>
                <w:noProof/>
                <w:webHidden/>
              </w:rPr>
              <w:fldChar w:fldCharType="separate"/>
            </w:r>
            <w:r w:rsidR="00F0141C">
              <w:rPr>
                <w:noProof/>
                <w:webHidden/>
              </w:rPr>
              <w:t>89</w:t>
            </w:r>
            <w:r w:rsidR="001D4825">
              <w:rPr>
                <w:noProof/>
                <w:webHidden/>
              </w:rPr>
              <w:fldChar w:fldCharType="end"/>
            </w:r>
          </w:hyperlink>
        </w:p>
        <w:p w14:paraId="6A609330" w14:textId="063E7D02"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855" w:history="1">
            <w:r w:rsidR="001D4825" w:rsidRPr="00453ED8">
              <w:rPr>
                <w:rStyle w:val="Hyperkobling"/>
                <w:noProof/>
              </w:rPr>
              <w:t>4.2.10.</w:t>
            </w:r>
            <w:r w:rsidR="001D4825">
              <w:rPr>
                <w:rFonts w:asciiTheme="minorHAnsi" w:eastAsiaTheme="minorEastAsia" w:hAnsiTheme="minorHAnsi"/>
                <w:noProof/>
              </w:rPr>
              <w:tab/>
            </w:r>
            <w:r w:rsidR="001D4825" w:rsidRPr="00453ED8">
              <w:rPr>
                <w:rStyle w:val="Hyperkobling"/>
                <w:noProof/>
              </w:rPr>
              <w:t xml:space="preserve">Kombinerte formål for samferdselsanlegg og/eller teknisk </w:t>
            </w:r>
            <w:r w:rsidR="00AF68C9">
              <w:rPr>
                <w:rStyle w:val="Hyperkobling"/>
                <w:noProof/>
              </w:rPr>
              <w:br/>
            </w:r>
            <w:r w:rsidR="001D4825" w:rsidRPr="00453ED8">
              <w:rPr>
                <w:rStyle w:val="Hyperkobling"/>
                <w:noProof/>
              </w:rPr>
              <w:t>infrastrukturtraséer</w:t>
            </w:r>
            <w:r w:rsidR="001D4825">
              <w:rPr>
                <w:noProof/>
                <w:webHidden/>
              </w:rPr>
              <w:tab/>
            </w:r>
            <w:r w:rsidR="001D4825">
              <w:rPr>
                <w:noProof/>
                <w:webHidden/>
              </w:rPr>
              <w:fldChar w:fldCharType="begin"/>
            </w:r>
            <w:r w:rsidR="001D4825">
              <w:rPr>
                <w:noProof/>
                <w:webHidden/>
              </w:rPr>
              <w:instrText xml:space="preserve"> PAGEREF _Toc516741855 \h </w:instrText>
            </w:r>
            <w:r w:rsidR="001D4825">
              <w:rPr>
                <w:noProof/>
                <w:webHidden/>
              </w:rPr>
            </w:r>
            <w:r w:rsidR="001D4825">
              <w:rPr>
                <w:noProof/>
                <w:webHidden/>
              </w:rPr>
              <w:fldChar w:fldCharType="separate"/>
            </w:r>
            <w:r w:rsidR="00F0141C">
              <w:rPr>
                <w:noProof/>
                <w:webHidden/>
              </w:rPr>
              <w:t>90</w:t>
            </w:r>
            <w:r w:rsidR="001D4825">
              <w:rPr>
                <w:noProof/>
                <w:webHidden/>
              </w:rPr>
              <w:fldChar w:fldCharType="end"/>
            </w:r>
          </w:hyperlink>
        </w:p>
        <w:p w14:paraId="15FB9798" w14:textId="291E21F4"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856" w:history="1">
            <w:r w:rsidR="001D4825" w:rsidRPr="00453ED8">
              <w:rPr>
                <w:rStyle w:val="Hyperkobling"/>
                <w:noProof/>
              </w:rPr>
              <w:t>4.2.11.</w:t>
            </w:r>
            <w:r w:rsidR="001D4825">
              <w:rPr>
                <w:rFonts w:asciiTheme="minorHAnsi" w:eastAsiaTheme="minorEastAsia" w:hAnsiTheme="minorHAnsi"/>
                <w:noProof/>
              </w:rPr>
              <w:tab/>
            </w:r>
            <w:r w:rsidR="001D4825" w:rsidRPr="00453ED8">
              <w:rPr>
                <w:rStyle w:val="Hyperkobling"/>
                <w:noProof/>
              </w:rPr>
              <w:t xml:space="preserve">Angitte samferdselsanlegg og/eller teknisk infrastrukturtraséer </w:t>
            </w:r>
            <w:r w:rsidR="00AF68C9">
              <w:rPr>
                <w:rStyle w:val="Hyperkobling"/>
                <w:noProof/>
              </w:rPr>
              <w:br/>
            </w:r>
            <w:r w:rsidR="001D4825" w:rsidRPr="00453ED8">
              <w:rPr>
                <w:rStyle w:val="Hyperkobling"/>
                <w:noProof/>
              </w:rPr>
              <w:t>kombinert med andre angitte hovedformål</w:t>
            </w:r>
            <w:r w:rsidR="001D4825">
              <w:rPr>
                <w:noProof/>
                <w:webHidden/>
              </w:rPr>
              <w:tab/>
            </w:r>
            <w:r w:rsidR="001D4825">
              <w:rPr>
                <w:noProof/>
                <w:webHidden/>
              </w:rPr>
              <w:fldChar w:fldCharType="begin"/>
            </w:r>
            <w:r w:rsidR="001D4825">
              <w:rPr>
                <w:noProof/>
                <w:webHidden/>
              </w:rPr>
              <w:instrText xml:space="preserve"> PAGEREF _Toc516741856 \h </w:instrText>
            </w:r>
            <w:r w:rsidR="001D4825">
              <w:rPr>
                <w:noProof/>
                <w:webHidden/>
              </w:rPr>
            </w:r>
            <w:r w:rsidR="001D4825">
              <w:rPr>
                <w:noProof/>
                <w:webHidden/>
              </w:rPr>
              <w:fldChar w:fldCharType="separate"/>
            </w:r>
            <w:r w:rsidR="00F0141C">
              <w:rPr>
                <w:noProof/>
                <w:webHidden/>
              </w:rPr>
              <w:t>90</w:t>
            </w:r>
            <w:r w:rsidR="001D4825">
              <w:rPr>
                <w:noProof/>
                <w:webHidden/>
              </w:rPr>
              <w:fldChar w:fldCharType="end"/>
            </w:r>
          </w:hyperlink>
        </w:p>
        <w:p w14:paraId="6FF35F0F" w14:textId="73DCF901" w:rsidR="001D4825" w:rsidRDefault="00902CB0">
          <w:pPr>
            <w:pStyle w:val="INNH2"/>
            <w:tabs>
              <w:tab w:val="left" w:pos="880"/>
              <w:tab w:val="right" w:leader="dot" w:pos="9060"/>
            </w:tabs>
            <w:rPr>
              <w:rFonts w:asciiTheme="minorHAnsi" w:eastAsiaTheme="minorEastAsia" w:hAnsiTheme="minorHAnsi"/>
              <w:noProof/>
            </w:rPr>
          </w:pPr>
          <w:hyperlink w:anchor="_Toc516741857" w:history="1">
            <w:r w:rsidR="001D4825" w:rsidRPr="00453ED8">
              <w:rPr>
                <w:rStyle w:val="Hyperkobling"/>
                <w:noProof/>
              </w:rPr>
              <w:t>4.3.</w:t>
            </w:r>
            <w:r w:rsidR="001D4825">
              <w:rPr>
                <w:rFonts w:asciiTheme="minorHAnsi" w:eastAsiaTheme="minorEastAsia" w:hAnsiTheme="minorHAnsi"/>
                <w:noProof/>
              </w:rPr>
              <w:tab/>
            </w:r>
            <w:r w:rsidR="001D4825" w:rsidRPr="00453ED8">
              <w:rPr>
                <w:rStyle w:val="Hyperkobling"/>
                <w:noProof/>
              </w:rPr>
              <w:t>Grønnstruktur (</w:t>
            </w:r>
            <w:r w:rsidR="008529BC">
              <w:rPr>
                <w:rStyle w:val="Hyperkobling"/>
                <w:noProof/>
              </w:rPr>
              <w:t>§ </w:t>
            </w:r>
            <w:r w:rsidR="001D4825" w:rsidRPr="00453ED8">
              <w:rPr>
                <w:rStyle w:val="Hyperkobling"/>
                <w:noProof/>
              </w:rPr>
              <w:t>12-5 nr. 3)</w:t>
            </w:r>
            <w:r w:rsidR="001D4825">
              <w:rPr>
                <w:noProof/>
                <w:webHidden/>
              </w:rPr>
              <w:tab/>
            </w:r>
            <w:r w:rsidR="001D4825">
              <w:rPr>
                <w:noProof/>
                <w:webHidden/>
              </w:rPr>
              <w:fldChar w:fldCharType="begin"/>
            </w:r>
            <w:r w:rsidR="001D4825">
              <w:rPr>
                <w:noProof/>
                <w:webHidden/>
              </w:rPr>
              <w:instrText xml:space="preserve"> PAGEREF _Toc516741857 \h </w:instrText>
            </w:r>
            <w:r w:rsidR="001D4825">
              <w:rPr>
                <w:noProof/>
                <w:webHidden/>
              </w:rPr>
            </w:r>
            <w:r w:rsidR="001D4825">
              <w:rPr>
                <w:noProof/>
                <w:webHidden/>
              </w:rPr>
              <w:fldChar w:fldCharType="separate"/>
            </w:r>
            <w:r w:rsidR="00F0141C">
              <w:rPr>
                <w:noProof/>
                <w:webHidden/>
              </w:rPr>
              <w:t>90</w:t>
            </w:r>
            <w:r w:rsidR="001D4825">
              <w:rPr>
                <w:noProof/>
                <w:webHidden/>
              </w:rPr>
              <w:fldChar w:fldCharType="end"/>
            </w:r>
          </w:hyperlink>
        </w:p>
        <w:p w14:paraId="6692AF2B" w14:textId="455AC16D" w:rsidR="001D4825" w:rsidRDefault="00902CB0">
          <w:pPr>
            <w:pStyle w:val="INNH3"/>
            <w:tabs>
              <w:tab w:val="left" w:pos="1320"/>
              <w:tab w:val="right" w:leader="dot" w:pos="9060"/>
            </w:tabs>
            <w:rPr>
              <w:rFonts w:asciiTheme="minorHAnsi" w:eastAsiaTheme="minorEastAsia" w:hAnsiTheme="minorHAnsi"/>
              <w:noProof/>
            </w:rPr>
          </w:pPr>
          <w:hyperlink w:anchor="_Toc516741858" w:history="1">
            <w:r w:rsidR="001D4825" w:rsidRPr="00453ED8">
              <w:rPr>
                <w:rStyle w:val="Hyperkobling"/>
                <w:noProof/>
              </w:rPr>
              <w:t>4.3.1.</w:t>
            </w:r>
            <w:r w:rsidR="001D4825">
              <w:rPr>
                <w:rFonts w:asciiTheme="minorHAnsi" w:eastAsiaTheme="minorEastAsia" w:hAnsiTheme="minorHAnsi"/>
                <w:noProof/>
              </w:rPr>
              <w:tab/>
            </w:r>
            <w:r w:rsidR="001D4825" w:rsidRPr="00453ED8">
              <w:rPr>
                <w:rStyle w:val="Hyperkobling"/>
                <w:noProof/>
              </w:rPr>
              <w:t>Naturområde</w:t>
            </w:r>
            <w:r w:rsidR="001D4825">
              <w:rPr>
                <w:noProof/>
                <w:webHidden/>
              </w:rPr>
              <w:tab/>
            </w:r>
            <w:r w:rsidR="001D4825">
              <w:rPr>
                <w:noProof/>
                <w:webHidden/>
              </w:rPr>
              <w:fldChar w:fldCharType="begin"/>
            </w:r>
            <w:r w:rsidR="001D4825">
              <w:rPr>
                <w:noProof/>
                <w:webHidden/>
              </w:rPr>
              <w:instrText xml:space="preserve"> PAGEREF _Toc516741858 \h </w:instrText>
            </w:r>
            <w:r w:rsidR="001D4825">
              <w:rPr>
                <w:noProof/>
                <w:webHidden/>
              </w:rPr>
            </w:r>
            <w:r w:rsidR="001D4825">
              <w:rPr>
                <w:noProof/>
                <w:webHidden/>
              </w:rPr>
              <w:fldChar w:fldCharType="separate"/>
            </w:r>
            <w:r w:rsidR="00F0141C">
              <w:rPr>
                <w:noProof/>
                <w:webHidden/>
              </w:rPr>
              <w:t>91</w:t>
            </w:r>
            <w:r w:rsidR="001D4825">
              <w:rPr>
                <w:noProof/>
                <w:webHidden/>
              </w:rPr>
              <w:fldChar w:fldCharType="end"/>
            </w:r>
          </w:hyperlink>
        </w:p>
        <w:p w14:paraId="2456F40B" w14:textId="3DA9B3C6" w:rsidR="001D4825" w:rsidRDefault="00902CB0">
          <w:pPr>
            <w:pStyle w:val="INNH3"/>
            <w:tabs>
              <w:tab w:val="left" w:pos="1320"/>
              <w:tab w:val="right" w:leader="dot" w:pos="9060"/>
            </w:tabs>
            <w:rPr>
              <w:rFonts w:asciiTheme="minorHAnsi" w:eastAsiaTheme="minorEastAsia" w:hAnsiTheme="minorHAnsi"/>
              <w:noProof/>
            </w:rPr>
          </w:pPr>
          <w:hyperlink w:anchor="_Toc516741859" w:history="1">
            <w:r w:rsidR="001D4825" w:rsidRPr="00453ED8">
              <w:rPr>
                <w:rStyle w:val="Hyperkobling"/>
                <w:noProof/>
              </w:rPr>
              <w:t>4.3.2.</w:t>
            </w:r>
            <w:r w:rsidR="001D4825">
              <w:rPr>
                <w:rFonts w:asciiTheme="minorHAnsi" w:eastAsiaTheme="minorEastAsia" w:hAnsiTheme="minorHAnsi"/>
                <w:noProof/>
              </w:rPr>
              <w:tab/>
            </w:r>
            <w:r w:rsidR="001D4825" w:rsidRPr="00453ED8">
              <w:rPr>
                <w:rStyle w:val="Hyperkobling"/>
                <w:noProof/>
              </w:rPr>
              <w:t>Turdrag</w:t>
            </w:r>
            <w:r w:rsidR="001D4825">
              <w:rPr>
                <w:noProof/>
                <w:webHidden/>
              </w:rPr>
              <w:tab/>
            </w:r>
            <w:r w:rsidR="001D4825">
              <w:rPr>
                <w:noProof/>
                <w:webHidden/>
              </w:rPr>
              <w:fldChar w:fldCharType="begin"/>
            </w:r>
            <w:r w:rsidR="001D4825">
              <w:rPr>
                <w:noProof/>
                <w:webHidden/>
              </w:rPr>
              <w:instrText xml:space="preserve"> PAGEREF _Toc516741859 \h </w:instrText>
            </w:r>
            <w:r w:rsidR="001D4825">
              <w:rPr>
                <w:noProof/>
                <w:webHidden/>
              </w:rPr>
            </w:r>
            <w:r w:rsidR="001D4825">
              <w:rPr>
                <w:noProof/>
                <w:webHidden/>
              </w:rPr>
              <w:fldChar w:fldCharType="separate"/>
            </w:r>
            <w:r w:rsidR="00F0141C">
              <w:rPr>
                <w:noProof/>
                <w:webHidden/>
              </w:rPr>
              <w:t>91</w:t>
            </w:r>
            <w:r w:rsidR="001D4825">
              <w:rPr>
                <w:noProof/>
                <w:webHidden/>
              </w:rPr>
              <w:fldChar w:fldCharType="end"/>
            </w:r>
          </w:hyperlink>
        </w:p>
        <w:p w14:paraId="36DD014B" w14:textId="08D37DD9" w:rsidR="001D4825" w:rsidRDefault="00902CB0">
          <w:pPr>
            <w:pStyle w:val="INNH3"/>
            <w:tabs>
              <w:tab w:val="left" w:pos="1320"/>
              <w:tab w:val="right" w:leader="dot" w:pos="9060"/>
            </w:tabs>
            <w:rPr>
              <w:rFonts w:asciiTheme="minorHAnsi" w:eastAsiaTheme="minorEastAsia" w:hAnsiTheme="minorHAnsi"/>
              <w:noProof/>
            </w:rPr>
          </w:pPr>
          <w:hyperlink w:anchor="_Toc516741860" w:history="1">
            <w:r w:rsidR="001D4825" w:rsidRPr="00453ED8">
              <w:rPr>
                <w:rStyle w:val="Hyperkobling"/>
                <w:noProof/>
              </w:rPr>
              <w:t>4.3.3.</w:t>
            </w:r>
            <w:r w:rsidR="001D4825">
              <w:rPr>
                <w:rFonts w:asciiTheme="minorHAnsi" w:eastAsiaTheme="minorEastAsia" w:hAnsiTheme="minorHAnsi"/>
                <w:noProof/>
              </w:rPr>
              <w:tab/>
            </w:r>
            <w:r w:rsidR="001D4825" w:rsidRPr="00453ED8">
              <w:rPr>
                <w:rStyle w:val="Hyperkobling"/>
                <w:noProof/>
              </w:rPr>
              <w:t>Friområder</w:t>
            </w:r>
            <w:r w:rsidR="001D4825">
              <w:rPr>
                <w:noProof/>
                <w:webHidden/>
              </w:rPr>
              <w:tab/>
            </w:r>
            <w:r w:rsidR="001D4825">
              <w:rPr>
                <w:noProof/>
                <w:webHidden/>
              </w:rPr>
              <w:fldChar w:fldCharType="begin"/>
            </w:r>
            <w:r w:rsidR="001D4825">
              <w:rPr>
                <w:noProof/>
                <w:webHidden/>
              </w:rPr>
              <w:instrText xml:space="preserve"> PAGEREF _Toc516741860 \h </w:instrText>
            </w:r>
            <w:r w:rsidR="001D4825">
              <w:rPr>
                <w:noProof/>
                <w:webHidden/>
              </w:rPr>
            </w:r>
            <w:r w:rsidR="001D4825">
              <w:rPr>
                <w:noProof/>
                <w:webHidden/>
              </w:rPr>
              <w:fldChar w:fldCharType="separate"/>
            </w:r>
            <w:r w:rsidR="00F0141C">
              <w:rPr>
                <w:noProof/>
                <w:webHidden/>
              </w:rPr>
              <w:t>91</w:t>
            </w:r>
            <w:r w:rsidR="001D4825">
              <w:rPr>
                <w:noProof/>
                <w:webHidden/>
              </w:rPr>
              <w:fldChar w:fldCharType="end"/>
            </w:r>
          </w:hyperlink>
        </w:p>
        <w:p w14:paraId="57877608" w14:textId="040132D3" w:rsidR="001D4825" w:rsidRDefault="00902CB0">
          <w:pPr>
            <w:pStyle w:val="INNH3"/>
            <w:tabs>
              <w:tab w:val="left" w:pos="1320"/>
              <w:tab w:val="right" w:leader="dot" w:pos="9060"/>
            </w:tabs>
            <w:rPr>
              <w:rFonts w:asciiTheme="minorHAnsi" w:eastAsiaTheme="minorEastAsia" w:hAnsiTheme="minorHAnsi"/>
              <w:noProof/>
            </w:rPr>
          </w:pPr>
          <w:hyperlink w:anchor="_Toc516741861" w:history="1">
            <w:r w:rsidR="001D4825" w:rsidRPr="00453ED8">
              <w:rPr>
                <w:rStyle w:val="Hyperkobling"/>
                <w:noProof/>
              </w:rPr>
              <w:t>4.3.4.</w:t>
            </w:r>
            <w:r w:rsidR="001D4825">
              <w:rPr>
                <w:rFonts w:asciiTheme="minorHAnsi" w:eastAsiaTheme="minorEastAsia" w:hAnsiTheme="minorHAnsi"/>
                <w:noProof/>
              </w:rPr>
              <w:tab/>
            </w:r>
            <w:r w:rsidR="001D4825" w:rsidRPr="00453ED8">
              <w:rPr>
                <w:rStyle w:val="Hyperkobling"/>
                <w:noProof/>
              </w:rPr>
              <w:t>Parker</w:t>
            </w:r>
            <w:r w:rsidR="001D4825">
              <w:rPr>
                <w:noProof/>
                <w:webHidden/>
              </w:rPr>
              <w:tab/>
            </w:r>
            <w:r w:rsidR="001D4825">
              <w:rPr>
                <w:noProof/>
                <w:webHidden/>
              </w:rPr>
              <w:fldChar w:fldCharType="begin"/>
            </w:r>
            <w:r w:rsidR="001D4825">
              <w:rPr>
                <w:noProof/>
                <w:webHidden/>
              </w:rPr>
              <w:instrText xml:space="preserve"> PAGEREF _Toc516741861 \h </w:instrText>
            </w:r>
            <w:r w:rsidR="001D4825">
              <w:rPr>
                <w:noProof/>
                <w:webHidden/>
              </w:rPr>
            </w:r>
            <w:r w:rsidR="001D4825">
              <w:rPr>
                <w:noProof/>
                <w:webHidden/>
              </w:rPr>
              <w:fldChar w:fldCharType="separate"/>
            </w:r>
            <w:r w:rsidR="00F0141C">
              <w:rPr>
                <w:noProof/>
                <w:webHidden/>
              </w:rPr>
              <w:t>91</w:t>
            </w:r>
            <w:r w:rsidR="001D4825">
              <w:rPr>
                <w:noProof/>
                <w:webHidden/>
              </w:rPr>
              <w:fldChar w:fldCharType="end"/>
            </w:r>
          </w:hyperlink>
        </w:p>
        <w:p w14:paraId="02C7FE4E" w14:textId="641D850E" w:rsidR="001D4825" w:rsidRDefault="00902CB0">
          <w:pPr>
            <w:pStyle w:val="INNH3"/>
            <w:tabs>
              <w:tab w:val="left" w:pos="1320"/>
              <w:tab w:val="right" w:leader="dot" w:pos="9060"/>
            </w:tabs>
            <w:rPr>
              <w:rFonts w:asciiTheme="minorHAnsi" w:eastAsiaTheme="minorEastAsia" w:hAnsiTheme="minorHAnsi"/>
              <w:noProof/>
            </w:rPr>
          </w:pPr>
          <w:hyperlink w:anchor="_Toc516741862" w:history="1">
            <w:r w:rsidR="001D4825" w:rsidRPr="00453ED8">
              <w:rPr>
                <w:rStyle w:val="Hyperkobling"/>
                <w:noProof/>
              </w:rPr>
              <w:t>4.3.5.</w:t>
            </w:r>
            <w:r w:rsidR="001D4825">
              <w:rPr>
                <w:rFonts w:asciiTheme="minorHAnsi" w:eastAsiaTheme="minorEastAsia" w:hAnsiTheme="minorHAnsi"/>
                <w:noProof/>
              </w:rPr>
              <w:tab/>
            </w:r>
            <w:r w:rsidR="001D4825" w:rsidRPr="00453ED8">
              <w:rPr>
                <w:rStyle w:val="Hyperkobling"/>
                <w:noProof/>
              </w:rPr>
              <w:t>Kombinerte grønnstrukturformål</w:t>
            </w:r>
            <w:r w:rsidR="001D4825">
              <w:rPr>
                <w:noProof/>
                <w:webHidden/>
              </w:rPr>
              <w:tab/>
            </w:r>
            <w:r w:rsidR="001D4825">
              <w:rPr>
                <w:noProof/>
                <w:webHidden/>
              </w:rPr>
              <w:fldChar w:fldCharType="begin"/>
            </w:r>
            <w:r w:rsidR="001D4825">
              <w:rPr>
                <w:noProof/>
                <w:webHidden/>
              </w:rPr>
              <w:instrText xml:space="preserve"> PAGEREF _Toc516741862 \h </w:instrText>
            </w:r>
            <w:r w:rsidR="001D4825">
              <w:rPr>
                <w:noProof/>
                <w:webHidden/>
              </w:rPr>
            </w:r>
            <w:r w:rsidR="001D4825">
              <w:rPr>
                <w:noProof/>
                <w:webHidden/>
              </w:rPr>
              <w:fldChar w:fldCharType="separate"/>
            </w:r>
            <w:r w:rsidR="00F0141C">
              <w:rPr>
                <w:noProof/>
                <w:webHidden/>
              </w:rPr>
              <w:t>92</w:t>
            </w:r>
            <w:r w:rsidR="001D4825">
              <w:rPr>
                <w:noProof/>
                <w:webHidden/>
              </w:rPr>
              <w:fldChar w:fldCharType="end"/>
            </w:r>
          </w:hyperlink>
        </w:p>
        <w:p w14:paraId="4D73B14E" w14:textId="49F120DF" w:rsidR="001D4825" w:rsidRDefault="00902CB0">
          <w:pPr>
            <w:pStyle w:val="INNH3"/>
            <w:tabs>
              <w:tab w:val="left" w:pos="1320"/>
              <w:tab w:val="right" w:leader="dot" w:pos="9060"/>
            </w:tabs>
            <w:rPr>
              <w:rFonts w:asciiTheme="minorHAnsi" w:eastAsiaTheme="minorEastAsia" w:hAnsiTheme="minorHAnsi"/>
              <w:noProof/>
            </w:rPr>
          </w:pPr>
          <w:hyperlink w:anchor="_Toc516741863" w:history="1">
            <w:r w:rsidR="001D4825" w:rsidRPr="00453ED8">
              <w:rPr>
                <w:rStyle w:val="Hyperkobling"/>
                <w:iCs/>
                <w:noProof/>
              </w:rPr>
              <w:t>4.3.6.</w:t>
            </w:r>
            <w:r w:rsidR="001D4825">
              <w:rPr>
                <w:rFonts w:asciiTheme="minorHAnsi" w:eastAsiaTheme="minorEastAsia" w:hAnsiTheme="minorHAnsi"/>
                <w:noProof/>
              </w:rPr>
              <w:tab/>
            </w:r>
            <w:r w:rsidR="001D4825" w:rsidRPr="00453ED8">
              <w:rPr>
                <w:rStyle w:val="Hyperkobling"/>
                <w:noProof/>
              </w:rPr>
              <w:t>Angitt grønnstruktur kombinert med andre formål</w:t>
            </w:r>
            <w:r w:rsidR="001D4825">
              <w:rPr>
                <w:noProof/>
                <w:webHidden/>
              </w:rPr>
              <w:tab/>
            </w:r>
            <w:r w:rsidR="001D4825">
              <w:rPr>
                <w:noProof/>
                <w:webHidden/>
              </w:rPr>
              <w:fldChar w:fldCharType="begin"/>
            </w:r>
            <w:r w:rsidR="001D4825">
              <w:rPr>
                <w:noProof/>
                <w:webHidden/>
              </w:rPr>
              <w:instrText xml:space="preserve"> PAGEREF _Toc516741863 \h </w:instrText>
            </w:r>
            <w:r w:rsidR="001D4825">
              <w:rPr>
                <w:noProof/>
                <w:webHidden/>
              </w:rPr>
            </w:r>
            <w:r w:rsidR="001D4825">
              <w:rPr>
                <w:noProof/>
                <w:webHidden/>
              </w:rPr>
              <w:fldChar w:fldCharType="separate"/>
            </w:r>
            <w:r w:rsidR="00F0141C">
              <w:rPr>
                <w:noProof/>
                <w:webHidden/>
              </w:rPr>
              <w:t>92</w:t>
            </w:r>
            <w:r w:rsidR="001D4825">
              <w:rPr>
                <w:noProof/>
                <w:webHidden/>
              </w:rPr>
              <w:fldChar w:fldCharType="end"/>
            </w:r>
          </w:hyperlink>
        </w:p>
        <w:p w14:paraId="6A65D54D" w14:textId="4CA189E2" w:rsidR="001D4825" w:rsidRDefault="00902CB0">
          <w:pPr>
            <w:pStyle w:val="INNH2"/>
            <w:tabs>
              <w:tab w:val="left" w:pos="880"/>
              <w:tab w:val="right" w:leader="dot" w:pos="9060"/>
            </w:tabs>
            <w:rPr>
              <w:rFonts w:asciiTheme="minorHAnsi" w:eastAsiaTheme="minorEastAsia" w:hAnsiTheme="minorHAnsi"/>
              <w:noProof/>
            </w:rPr>
          </w:pPr>
          <w:hyperlink w:anchor="_Toc516741864" w:history="1">
            <w:r w:rsidR="001D4825" w:rsidRPr="00453ED8">
              <w:rPr>
                <w:rStyle w:val="Hyperkobling"/>
                <w:noProof/>
              </w:rPr>
              <w:t>4.4.</w:t>
            </w:r>
            <w:r w:rsidR="001D4825">
              <w:rPr>
                <w:rFonts w:asciiTheme="minorHAnsi" w:eastAsiaTheme="minorEastAsia" w:hAnsiTheme="minorHAnsi"/>
                <w:noProof/>
              </w:rPr>
              <w:tab/>
            </w:r>
            <w:r w:rsidR="001D4825" w:rsidRPr="00453ED8">
              <w:rPr>
                <w:rStyle w:val="Hyperkobling"/>
                <w:noProof/>
              </w:rPr>
              <w:t>Forsvaret (</w:t>
            </w:r>
            <w:r w:rsidR="008529BC">
              <w:rPr>
                <w:rStyle w:val="Hyperkobling"/>
                <w:noProof/>
              </w:rPr>
              <w:t>§ </w:t>
            </w:r>
            <w:r w:rsidR="001D4825" w:rsidRPr="00453ED8">
              <w:rPr>
                <w:rStyle w:val="Hyperkobling"/>
                <w:noProof/>
              </w:rPr>
              <w:t>12-5 nr. 4)</w:t>
            </w:r>
            <w:r w:rsidR="001D4825">
              <w:rPr>
                <w:noProof/>
                <w:webHidden/>
              </w:rPr>
              <w:tab/>
            </w:r>
            <w:r w:rsidR="001D4825">
              <w:rPr>
                <w:noProof/>
                <w:webHidden/>
              </w:rPr>
              <w:fldChar w:fldCharType="begin"/>
            </w:r>
            <w:r w:rsidR="001D4825">
              <w:rPr>
                <w:noProof/>
                <w:webHidden/>
              </w:rPr>
              <w:instrText xml:space="preserve"> PAGEREF _Toc516741864 \h </w:instrText>
            </w:r>
            <w:r w:rsidR="001D4825">
              <w:rPr>
                <w:noProof/>
                <w:webHidden/>
              </w:rPr>
            </w:r>
            <w:r w:rsidR="001D4825">
              <w:rPr>
                <w:noProof/>
                <w:webHidden/>
              </w:rPr>
              <w:fldChar w:fldCharType="separate"/>
            </w:r>
            <w:r w:rsidR="00F0141C">
              <w:rPr>
                <w:noProof/>
                <w:webHidden/>
              </w:rPr>
              <w:t>94</w:t>
            </w:r>
            <w:r w:rsidR="001D4825">
              <w:rPr>
                <w:noProof/>
                <w:webHidden/>
              </w:rPr>
              <w:fldChar w:fldCharType="end"/>
            </w:r>
          </w:hyperlink>
        </w:p>
        <w:p w14:paraId="5FB4E541" w14:textId="0F60EED0" w:rsidR="001D4825" w:rsidRDefault="00902CB0">
          <w:pPr>
            <w:pStyle w:val="INNH3"/>
            <w:tabs>
              <w:tab w:val="left" w:pos="1320"/>
              <w:tab w:val="right" w:leader="dot" w:pos="9060"/>
            </w:tabs>
            <w:rPr>
              <w:rFonts w:asciiTheme="minorHAnsi" w:eastAsiaTheme="minorEastAsia" w:hAnsiTheme="minorHAnsi"/>
              <w:noProof/>
            </w:rPr>
          </w:pPr>
          <w:hyperlink w:anchor="_Toc516741865" w:history="1">
            <w:r w:rsidR="001D4825" w:rsidRPr="00453ED8">
              <w:rPr>
                <w:rStyle w:val="Hyperkobling"/>
                <w:noProof/>
              </w:rPr>
              <w:t>4.4.1.</w:t>
            </w:r>
            <w:r w:rsidR="001D4825">
              <w:rPr>
                <w:rFonts w:asciiTheme="minorHAnsi" w:eastAsiaTheme="minorEastAsia" w:hAnsiTheme="minorHAnsi"/>
                <w:noProof/>
              </w:rPr>
              <w:tab/>
            </w:r>
            <w:r w:rsidR="001D4825" w:rsidRPr="00453ED8">
              <w:rPr>
                <w:rStyle w:val="Hyperkobling"/>
                <w:noProof/>
              </w:rPr>
              <w:t>Ulike typer militære formål</w:t>
            </w:r>
            <w:r w:rsidR="001D4825">
              <w:rPr>
                <w:noProof/>
                <w:webHidden/>
              </w:rPr>
              <w:tab/>
            </w:r>
            <w:r w:rsidR="001D4825">
              <w:rPr>
                <w:noProof/>
                <w:webHidden/>
              </w:rPr>
              <w:fldChar w:fldCharType="begin"/>
            </w:r>
            <w:r w:rsidR="001D4825">
              <w:rPr>
                <w:noProof/>
                <w:webHidden/>
              </w:rPr>
              <w:instrText xml:space="preserve"> PAGEREF _Toc516741865 \h </w:instrText>
            </w:r>
            <w:r w:rsidR="001D4825">
              <w:rPr>
                <w:noProof/>
                <w:webHidden/>
              </w:rPr>
            </w:r>
            <w:r w:rsidR="001D4825">
              <w:rPr>
                <w:noProof/>
                <w:webHidden/>
              </w:rPr>
              <w:fldChar w:fldCharType="separate"/>
            </w:r>
            <w:r w:rsidR="00F0141C">
              <w:rPr>
                <w:noProof/>
                <w:webHidden/>
              </w:rPr>
              <w:t>94</w:t>
            </w:r>
            <w:r w:rsidR="001D4825">
              <w:rPr>
                <w:noProof/>
                <w:webHidden/>
              </w:rPr>
              <w:fldChar w:fldCharType="end"/>
            </w:r>
          </w:hyperlink>
        </w:p>
        <w:p w14:paraId="39CBD93D" w14:textId="3011C784" w:rsidR="001D4825" w:rsidRDefault="00902CB0">
          <w:pPr>
            <w:pStyle w:val="INNH3"/>
            <w:tabs>
              <w:tab w:val="left" w:pos="1320"/>
              <w:tab w:val="right" w:leader="dot" w:pos="9060"/>
            </w:tabs>
            <w:rPr>
              <w:rFonts w:asciiTheme="minorHAnsi" w:eastAsiaTheme="minorEastAsia" w:hAnsiTheme="minorHAnsi"/>
              <w:noProof/>
            </w:rPr>
          </w:pPr>
          <w:hyperlink w:anchor="_Toc516741866" w:history="1">
            <w:r w:rsidR="001D4825" w:rsidRPr="00453ED8">
              <w:rPr>
                <w:rStyle w:val="Hyperkobling"/>
                <w:noProof/>
              </w:rPr>
              <w:t>4.4.2.</w:t>
            </w:r>
            <w:r w:rsidR="001D4825">
              <w:rPr>
                <w:rFonts w:asciiTheme="minorHAnsi" w:eastAsiaTheme="minorEastAsia" w:hAnsiTheme="minorHAnsi"/>
                <w:noProof/>
              </w:rPr>
              <w:tab/>
            </w:r>
            <w:r w:rsidR="001D4825" w:rsidRPr="00453ED8">
              <w:rPr>
                <w:rStyle w:val="Hyperkobling"/>
                <w:noProof/>
              </w:rPr>
              <w:t>Kombinerte militærformål</w:t>
            </w:r>
            <w:r w:rsidR="001D4825">
              <w:rPr>
                <w:noProof/>
                <w:webHidden/>
              </w:rPr>
              <w:tab/>
            </w:r>
            <w:r w:rsidR="001D4825">
              <w:rPr>
                <w:noProof/>
                <w:webHidden/>
              </w:rPr>
              <w:fldChar w:fldCharType="begin"/>
            </w:r>
            <w:r w:rsidR="001D4825">
              <w:rPr>
                <w:noProof/>
                <w:webHidden/>
              </w:rPr>
              <w:instrText xml:space="preserve"> PAGEREF _Toc516741866 \h </w:instrText>
            </w:r>
            <w:r w:rsidR="001D4825">
              <w:rPr>
                <w:noProof/>
                <w:webHidden/>
              </w:rPr>
            </w:r>
            <w:r w:rsidR="001D4825">
              <w:rPr>
                <w:noProof/>
                <w:webHidden/>
              </w:rPr>
              <w:fldChar w:fldCharType="separate"/>
            </w:r>
            <w:r w:rsidR="00F0141C">
              <w:rPr>
                <w:noProof/>
                <w:webHidden/>
              </w:rPr>
              <w:t>95</w:t>
            </w:r>
            <w:r w:rsidR="001D4825">
              <w:rPr>
                <w:noProof/>
                <w:webHidden/>
              </w:rPr>
              <w:fldChar w:fldCharType="end"/>
            </w:r>
          </w:hyperlink>
        </w:p>
        <w:p w14:paraId="5C59BED8" w14:textId="2287538B" w:rsidR="001D4825" w:rsidRDefault="00902CB0">
          <w:pPr>
            <w:pStyle w:val="INNH3"/>
            <w:tabs>
              <w:tab w:val="left" w:pos="1320"/>
              <w:tab w:val="right" w:leader="dot" w:pos="9060"/>
            </w:tabs>
            <w:rPr>
              <w:rFonts w:asciiTheme="minorHAnsi" w:eastAsiaTheme="minorEastAsia" w:hAnsiTheme="minorHAnsi"/>
              <w:noProof/>
            </w:rPr>
          </w:pPr>
          <w:hyperlink w:anchor="_Toc516741867" w:history="1">
            <w:r w:rsidR="001D4825" w:rsidRPr="00453ED8">
              <w:rPr>
                <w:rStyle w:val="Hyperkobling"/>
                <w:noProof/>
              </w:rPr>
              <w:t>4.4.3.</w:t>
            </w:r>
            <w:r w:rsidR="001D4825">
              <w:rPr>
                <w:rFonts w:asciiTheme="minorHAnsi" w:eastAsiaTheme="minorEastAsia" w:hAnsiTheme="minorHAnsi"/>
                <w:noProof/>
              </w:rPr>
              <w:tab/>
            </w:r>
            <w:r w:rsidR="001D4825" w:rsidRPr="00453ED8">
              <w:rPr>
                <w:rStyle w:val="Hyperkobling"/>
                <w:noProof/>
              </w:rPr>
              <w:t>Angitt militært formål kombinert med andre angitte hovedformål</w:t>
            </w:r>
            <w:r w:rsidR="001D4825">
              <w:rPr>
                <w:noProof/>
                <w:webHidden/>
              </w:rPr>
              <w:tab/>
            </w:r>
            <w:r w:rsidR="001D4825">
              <w:rPr>
                <w:noProof/>
                <w:webHidden/>
              </w:rPr>
              <w:fldChar w:fldCharType="begin"/>
            </w:r>
            <w:r w:rsidR="001D4825">
              <w:rPr>
                <w:noProof/>
                <w:webHidden/>
              </w:rPr>
              <w:instrText xml:space="preserve"> PAGEREF _Toc516741867 \h </w:instrText>
            </w:r>
            <w:r w:rsidR="001D4825">
              <w:rPr>
                <w:noProof/>
                <w:webHidden/>
              </w:rPr>
            </w:r>
            <w:r w:rsidR="001D4825">
              <w:rPr>
                <w:noProof/>
                <w:webHidden/>
              </w:rPr>
              <w:fldChar w:fldCharType="separate"/>
            </w:r>
            <w:r w:rsidR="00F0141C">
              <w:rPr>
                <w:noProof/>
                <w:webHidden/>
              </w:rPr>
              <w:t>95</w:t>
            </w:r>
            <w:r w:rsidR="001D4825">
              <w:rPr>
                <w:noProof/>
                <w:webHidden/>
              </w:rPr>
              <w:fldChar w:fldCharType="end"/>
            </w:r>
          </w:hyperlink>
        </w:p>
        <w:p w14:paraId="79FB3B75" w14:textId="65E52A9B" w:rsidR="001D4825" w:rsidRDefault="00902CB0" w:rsidP="00AF68C9">
          <w:pPr>
            <w:pStyle w:val="INNH2"/>
            <w:tabs>
              <w:tab w:val="left" w:pos="880"/>
              <w:tab w:val="right" w:leader="dot" w:pos="9060"/>
            </w:tabs>
            <w:ind w:left="708" w:hanging="508"/>
            <w:rPr>
              <w:rFonts w:asciiTheme="minorHAnsi" w:eastAsiaTheme="minorEastAsia" w:hAnsiTheme="minorHAnsi"/>
              <w:noProof/>
            </w:rPr>
          </w:pPr>
          <w:hyperlink w:anchor="_Toc516741868" w:history="1">
            <w:r w:rsidR="001D4825" w:rsidRPr="00453ED8">
              <w:rPr>
                <w:rStyle w:val="Hyperkobling"/>
                <w:noProof/>
              </w:rPr>
              <w:t>4.5.</w:t>
            </w:r>
            <w:r w:rsidR="001D4825">
              <w:rPr>
                <w:rFonts w:asciiTheme="minorHAnsi" w:eastAsiaTheme="minorEastAsia" w:hAnsiTheme="minorHAnsi"/>
                <w:noProof/>
              </w:rPr>
              <w:tab/>
            </w:r>
            <w:r w:rsidR="001D4825" w:rsidRPr="00453ED8">
              <w:rPr>
                <w:rStyle w:val="Hyperkobling"/>
                <w:noProof/>
              </w:rPr>
              <w:t xml:space="preserve">Landbruks-, natur og friluftsområder samt reindrift – </w:t>
            </w:r>
            <w:r w:rsidR="00AF68C9">
              <w:rPr>
                <w:rStyle w:val="Hyperkobling"/>
                <w:noProof/>
              </w:rPr>
              <w:br/>
            </w:r>
            <w:r w:rsidR="001D4825" w:rsidRPr="00453ED8">
              <w:rPr>
                <w:rStyle w:val="Hyperkobling"/>
                <w:noProof/>
              </w:rPr>
              <w:t>LNFR (</w:t>
            </w:r>
            <w:r w:rsidR="008529BC">
              <w:rPr>
                <w:rStyle w:val="Hyperkobling"/>
                <w:noProof/>
              </w:rPr>
              <w:t>§ </w:t>
            </w:r>
            <w:r w:rsidR="001D4825" w:rsidRPr="00453ED8">
              <w:rPr>
                <w:rStyle w:val="Hyperkobling"/>
                <w:noProof/>
              </w:rPr>
              <w:t>12-5 nr. 5)</w:t>
            </w:r>
            <w:r w:rsidR="001D4825">
              <w:rPr>
                <w:noProof/>
                <w:webHidden/>
              </w:rPr>
              <w:tab/>
            </w:r>
            <w:r w:rsidR="001D4825">
              <w:rPr>
                <w:noProof/>
                <w:webHidden/>
              </w:rPr>
              <w:fldChar w:fldCharType="begin"/>
            </w:r>
            <w:r w:rsidR="001D4825">
              <w:rPr>
                <w:noProof/>
                <w:webHidden/>
              </w:rPr>
              <w:instrText xml:space="preserve"> PAGEREF _Toc516741868 \h </w:instrText>
            </w:r>
            <w:r w:rsidR="001D4825">
              <w:rPr>
                <w:noProof/>
                <w:webHidden/>
              </w:rPr>
            </w:r>
            <w:r w:rsidR="001D4825">
              <w:rPr>
                <w:noProof/>
                <w:webHidden/>
              </w:rPr>
              <w:fldChar w:fldCharType="separate"/>
            </w:r>
            <w:r w:rsidR="00F0141C">
              <w:rPr>
                <w:noProof/>
                <w:webHidden/>
              </w:rPr>
              <w:t>95</w:t>
            </w:r>
            <w:r w:rsidR="001D4825">
              <w:rPr>
                <w:noProof/>
                <w:webHidden/>
              </w:rPr>
              <w:fldChar w:fldCharType="end"/>
            </w:r>
          </w:hyperlink>
        </w:p>
        <w:p w14:paraId="3624F349" w14:textId="5A1875D6" w:rsidR="001D4825" w:rsidRDefault="00902CB0" w:rsidP="00AF68C9">
          <w:pPr>
            <w:pStyle w:val="INNH3"/>
            <w:tabs>
              <w:tab w:val="left" w:pos="1320"/>
              <w:tab w:val="right" w:leader="dot" w:pos="9060"/>
            </w:tabs>
            <w:ind w:left="1315" w:hanging="915"/>
            <w:rPr>
              <w:rFonts w:asciiTheme="minorHAnsi" w:eastAsiaTheme="minorEastAsia" w:hAnsiTheme="minorHAnsi"/>
              <w:noProof/>
            </w:rPr>
          </w:pPr>
          <w:hyperlink w:anchor="_Toc516741869" w:history="1">
            <w:r w:rsidR="001D4825" w:rsidRPr="00453ED8">
              <w:rPr>
                <w:rStyle w:val="Hyperkobling"/>
                <w:noProof/>
              </w:rPr>
              <w:t>4.5.1.</w:t>
            </w:r>
            <w:r w:rsidR="001D4825">
              <w:rPr>
                <w:rFonts w:asciiTheme="minorHAnsi" w:eastAsiaTheme="minorEastAsia" w:hAnsiTheme="minorHAnsi"/>
                <w:noProof/>
              </w:rPr>
              <w:tab/>
            </w:r>
            <w:r w:rsidR="001D4825" w:rsidRPr="00453ED8">
              <w:rPr>
                <w:rStyle w:val="Hyperkobling"/>
                <w:noProof/>
              </w:rPr>
              <w:t xml:space="preserve">LNFR-areal for nødvendige tiltak for landbruk og reindrift </w:t>
            </w:r>
            <w:r w:rsidR="00AF68C9">
              <w:rPr>
                <w:rStyle w:val="Hyperkobling"/>
                <w:noProof/>
              </w:rPr>
              <w:br/>
            </w:r>
            <w:r w:rsidR="001D4825" w:rsidRPr="00453ED8">
              <w:rPr>
                <w:rStyle w:val="Hyperkobling"/>
                <w:noProof/>
              </w:rPr>
              <w:t xml:space="preserve">og gårdstilknyttet næringsvirksomhet basert på gårdens </w:t>
            </w:r>
            <w:r w:rsidR="00AF68C9">
              <w:rPr>
                <w:rStyle w:val="Hyperkobling"/>
                <w:noProof/>
              </w:rPr>
              <w:br/>
            </w:r>
            <w:r w:rsidR="001D4825" w:rsidRPr="00453ED8">
              <w:rPr>
                <w:rStyle w:val="Hyperkobling"/>
                <w:noProof/>
              </w:rPr>
              <w:t>ressursgrunnlag</w:t>
            </w:r>
            <w:r w:rsidR="001D4825">
              <w:rPr>
                <w:noProof/>
                <w:webHidden/>
              </w:rPr>
              <w:tab/>
            </w:r>
            <w:r w:rsidR="001D4825">
              <w:rPr>
                <w:noProof/>
                <w:webHidden/>
              </w:rPr>
              <w:fldChar w:fldCharType="begin"/>
            </w:r>
            <w:r w:rsidR="001D4825">
              <w:rPr>
                <w:noProof/>
                <w:webHidden/>
              </w:rPr>
              <w:instrText xml:space="preserve"> PAGEREF _Toc516741869 \h </w:instrText>
            </w:r>
            <w:r w:rsidR="001D4825">
              <w:rPr>
                <w:noProof/>
                <w:webHidden/>
              </w:rPr>
            </w:r>
            <w:r w:rsidR="001D4825">
              <w:rPr>
                <w:noProof/>
                <w:webHidden/>
              </w:rPr>
              <w:fldChar w:fldCharType="separate"/>
            </w:r>
            <w:r w:rsidR="00F0141C">
              <w:rPr>
                <w:noProof/>
                <w:webHidden/>
              </w:rPr>
              <w:t>95</w:t>
            </w:r>
            <w:r w:rsidR="001D4825">
              <w:rPr>
                <w:noProof/>
                <w:webHidden/>
              </w:rPr>
              <w:fldChar w:fldCharType="end"/>
            </w:r>
          </w:hyperlink>
        </w:p>
        <w:p w14:paraId="4296140E" w14:textId="3DC2CC97" w:rsidR="001D4825" w:rsidRDefault="00902CB0">
          <w:pPr>
            <w:pStyle w:val="INNH3"/>
            <w:tabs>
              <w:tab w:val="left" w:pos="1320"/>
              <w:tab w:val="right" w:leader="dot" w:pos="9060"/>
            </w:tabs>
            <w:rPr>
              <w:rFonts w:asciiTheme="minorHAnsi" w:eastAsiaTheme="minorEastAsia" w:hAnsiTheme="minorHAnsi"/>
              <w:noProof/>
            </w:rPr>
          </w:pPr>
          <w:hyperlink w:anchor="_Toc516741870" w:history="1">
            <w:r w:rsidR="001D4825" w:rsidRPr="00453ED8">
              <w:rPr>
                <w:rStyle w:val="Hyperkobling"/>
                <w:noProof/>
              </w:rPr>
              <w:t>4.5.2.</w:t>
            </w:r>
            <w:r w:rsidR="001D4825">
              <w:rPr>
                <w:rFonts w:asciiTheme="minorHAnsi" w:eastAsiaTheme="minorEastAsia" w:hAnsiTheme="minorHAnsi"/>
                <w:noProof/>
              </w:rPr>
              <w:tab/>
            </w:r>
            <w:r w:rsidR="001D4825" w:rsidRPr="00453ED8">
              <w:rPr>
                <w:rStyle w:val="Hyperkobling"/>
                <w:noProof/>
              </w:rPr>
              <w:t>LNFR-areal for spredt bolig-, fritids- eller næringsbebyggelse, mv.</w:t>
            </w:r>
            <w:r w:rsidR="001D4825">
              <w:rPr>
                <w:noProof/>
                <w:webHidden/>
              </w:rPr>
              <w:tab/>
            </w:r>
            <w:r w:rsidR="001D4825">
              <w:rPr>
                <w:noProof/>
                <w:webHidden/>
              </w:rPr>
              <w:fldChar w:fldCharType="begin"/>
            </w:r>
            <w:r w:rsidR="001D4825">
              <w:rPr>
                <w:noProof/>
                <w:webHidden/>
              </w:rPr>
              <w:instrText xml:space="preserve"> PAGEREF _Toc516741870 \h </w:instrText>
            </w:r>
            <w:r w:rsidR="001D4825">
              <w:rPr>
                <w:noProof/>
                <w:webHidden/>
              </w:rPr>
            </w:r>
            <w:r w:rsidR="001D4825">
              <w:rPr>
                <w:noProof/>
                <w:webHidden/>
              </w:rPr>
              <w:fldChar w:fldCharType="separate"/>
            </w:r>
            <w:r w:rsidR="00F0141C">
              <w:rPr>
                <w:noProof/>
                <w:webHidden/>
              </w:rPr>
              <w:t>96</w:t>
            </w:r>
            <w:r w:rsidR="001D4825">
              <w:rPr>
                <w:noProof/>
                <w:webHidden/>
              </w:rPr>
              <w:fldChar w:fldCharType="end"/>
            </w:r>
          </w:hyperlink>
        </w:p>
        <w:p w14:paraId="128C4371" w14:textId="3FDCE381" w:rsidR="001D4825" w:rsidRDefault="00902CB0">
          <w:pPr>
            <w:pStyle w:val="INNH3"/>
            <w:tabs>
              <w:tab w:val="left" w:pos="1320"/>
              <w:tab w:val="right" w:leader="dot" w:pos="9060"/>
            </w:tabs>
            <w:rPr>
              <w:rFonts w:asciiTheme="minorHAnsi" w:eastAsiaTheme="minorEastAsia" w:hAnsiTheme="minorHAnsi"/>
              <w:noProof/>
            </w:rPr>
          </w:pPr>
          <w:hyperlink w:anchor="_Toc516741871" w:history="1">
            <w:r w:rsidR="001D4825" w:rsidRPr="00453ED8">
              <w:rPr>
                <w:rStyle w:val="Hyperkobling"/>
                <w:noProof/>
              </w:rPr>
              <w:t>4.5.3.</w:t>
            </w:r>
            <w:r w:rsidR="001D4825">
              <w:rPr>
                <w:rFonts w:asciiTheme="minorHAnsi" w:eastAsiaTheme="minorEastAsia" w:hAnsiTheme="minorHAnsi"/>
                <w:noProof/>
              </w:rPr>
              <w:tab/>
            </w:r>
            <w:r w:rsidR="001D4825" w:rsidRPr="00453ED8">
              <w:rPr>
                <w:rStyle w:val="Hyperkobling"/>
                <w:noProof/>
              </w:rPr>
              <w:t>LNFR-formål kombinert med andre angitte hovedformål</w:t>
            </w:r>
            <w:r w:rsidR="001D4825">
              <w:rPr>
                <w:noProof/>
                <w:webHidden/>
              </w:rPr>
              <w:tab/>
            </w:r>
            <w:r w:rsidR="001D4825">
              <w:rPr>
                <w:noProof/>
                <w:webHidden/>
              </w:rPr>
              <w:fldChar w:fldCharType="begin"/>
            </w:r>
            <w:r w:rsidR="001D4825">
              <w:rPr>
                <w:noProof/>
                <w:webHidden/>
              </w:rPr>
              <w:instrText xml:space="preserve"> PAGEREF _Toc516741871 \h </w:instrText>
            </w:r>
            <w:r w:rsidR="001D4825">
              <w:rPr>
                <w:noProof/>
                <w:webHidden/>
              </w:rPr>
            </w:r>
            <w:r w:rsidR="001D4825">
              <w:rPr>
                <w:noProof/>
                <w:webHidden/>
              </w:rPr>
              <w:fldChar w:fldCharType="separate"/>
            </w:r>
            <w:r w:rsidR="00F0141C">
              <w:rPr>
                <w:noProof/>
                <w:webHidden/>
              </w:rPr>
              <w:t>96</w:t>
            </w:r>
            <w:r w:rsidR="001D4825">
              <w:rPr>
                <w:noProof/>
                <w:webHidden/>
              </w:rPr>
              <w:fldChar w:fldCharType="end"/>
            </w:r>
          </w:hyperlink>
        </w:p>
        <w:p w14:paraId="2A03FE2C" w14:textId="53CE23C0" w:rsidR="001D4825" w:rsidRDefault="00902CB0" w:rsidP="00AF68C9">
          <w:pPr>
            <w:pStyle w:val="INNH2"/>
            <w:tabs>
              <w:tab w:val="left" w:pos="880"/>
              <w:tab w:val="right" w:leader="dot" w:pos="9060"/>
            </w:tabs>
            <w:ind w:left="708" w:hanging="508"/>
            <w:rPr>
              <w:rFonts w:asciiTheme="minorHAnsi" w:eastAsiaTheme="minorEastAsia" w:hAnsiTheme="minorHAnsi"/>
              <w:noProof/>
            </w:rPr>
          </w:pPr>
          <w:hyperlink w:anchor="_Toc516741872" w:history="1">
            <w:r w:rsidR="001D4825" w:rsidRPr="00453ED8">
              <w:rPr>
                <w:rStyle w:val="Hyperkobling"/>
                <w:noProof/>
              </w:rPr>
              <w:t>4.6.</w:t>
            </w:r>
            <w:r w:rsidR="001D4825">
              <w:rPr>
                <w:rFonts w:asciiTheme="minorHAnsi" w:eastAsiaTheme="minorEastAsia" w:hAnsiTheme="minorHAnsi"/>
                <w:noProof/>
              </w:rPr>
              <w:tab/>
            </w:r>
            <w:r w:rsidR="001D4825" w:rsidRPr="00453ED8">
              <w:rPr>
                <w:rStyle w:val="Hyperkobling"/>
                <w:noProof/>
              </w:rPr>
              <w:t xml:space="preserve">Bruk og vern av sjø og vassdrag, med tilhørende strandsone </w:t>
            </w:r>
            <w:r w:rsidR="00AF68C9">
              <w:rPr>
                <w:rStyle w:val="Hyperkobling"/>
                <w:noProof/>
              </w:rPr>
              <w:br/>
            </w:r>
            <w:r w:rsidR="001D4825" w:rsidRPr="00453ED8">
              <w:rPr>
                <w:rStyle w:val="Hyperkobling"/>
                <w:noProof/>
              </w:rPr>
              <w:t>(</w:t>
            </w:r>
            <w:r w:rsidR="008529BC">
              <w:rPr>
                <w:rStyle w:val="Hyperkobling"/>
                <w:noProof/>
              </w:rPr>
              <w:t>§ </w:t>
            </w:r>
            <w:r w:rsidR="001D4825" w:rsidRPr="00453ED8">
              <w:rPr>
                <w:rStyle w:val="Hyperkobling"/>
                <w:noProof/>
              </w:rPr>
              <w:t>12-5 nr. 6)</w:t>
            </w:r>
            <w:r w:rsidR="001D4825">
              <w:rPr>
                <w:noProof/>
                <w:webHidden/>
              </w:rPr>
              <w:tab/>
            </w:r>
            <w:r w:rsidR="001D4825">
              <w:rPr>
                <w:noProof/>
                <w:webHidden/>
              </w:rPr>
              <w:fldChar w:fldCharType="begin"/>
            </w:r>
            <w:r w:rsidR="001D4825">
              <w:rPr>
                <w:noProof/>
                <w:webHidden/>
              </w:rPr>
              <w:instrText xml:space="preserve"> PAGEREF _Toc516741872 \h </w:instrText>
            </w:r>
            <w:r w:rsidR="001D4825">
              <w:rPr>
                <w:noProof/>
                <w:webHidden/>
              </w:rPr>
            </w:r>
            <w:r w:rsidR="001D4825">
              <w:rPr>
                <w:noProof/>
                <w:webHidden/>
              </w:rPr>
              <w:fldChar w:fldCharType="separate"/>
            </w:r>
            <w:r w:rsidR="00F0141C">
              <w:rPr>
                <w:noProof/>
                <w:webHidden/>
              </w:rPr>
              <w:t>97</w:t>
            </w:r>
            <w:r w:rsidR="001D4825">
              <w:rPr>
                <w:noProof/>
                <w:webHidden/>
              </w:rPr>
              <w:fldChar w:fldCharType="end"/>
            </w:r>
          </w:hyperlink>
        </w:p>
        <w:p w14:paraId="763AB9B2" w14:textId="3F5BFE3C" w:rsidR="001D4825" w:rsidRDefault="00902CB0">
          <w:pPr>
            <w:pStyle w:val="INNH3"/>
            <w:tabs>
              <w:tab w:val="left" w:pos="1320"/>
              <w:tab w:val="right" w:leader="dot" w:pos="9060"/>
            </w:tabs>
            <w:rPr>
              <w:rFonts w:asciiTheme="minorHAnsi" w:eastAsiaTheme="minorEastAsia" w:hAnsiTheme="minorHAnsi"/>
              <w:noProof/>
            </w:rPr>
          </w:pPr>
          <w:hyperlink w:anchor="_Toc516741873" w:history="1">
            <w:r w:rsidR="001D4825" w:rsidRPr="00453ED8">
              <w:rPr>
                <w:rStyle w:val="Hyperkobling"/>
                <w:noProof/>
              </w:rPr>
              <w:t>4.6.1.</w:t>
            </w:r>
            <w:r w:rsidR="001D4825">
              <w:rPr>
                <w:rFonts w:asciiTheme="minorHAnsi" w:eastAsiaTheme="minorEastAsia" w:hAnsiTheme="minorHAnsi"/>
                <w:noProof/>
              </w:rPr>
              <w:tab/>
            </w:r>
            <w:r w:rsidR="001D4825" w:rsidRPr="00453ED8">
              <w:rPr>
                <w:rStyle w:val="Hyperkobling"/>
                <w:noProof/>
              </w:rPr>
              <w:t>Ferdsel</w:t>
            </w:r>
            <w:r w:rsidR="001D4825">
              <w:rPr>
                <w:noProof/>
                <w:webHidden/>
              </w:rPr>
              <w:tab/>
            </w:r>
            <w:r w:rsidR="001D4825">
              <w:rPr>
                <w:noProof/>
                <w:webHidden/>
              </w:rPr>
              <w:fldChar w:fldCharType="begin"/>
            </w:r>
            <w:r w:rsidR="001D4825">
              <w:rPr>
                <w:noProof/>
                <w:webHidden/>
              </w:rPr>
              <w:instrText xml:space="preserve"> PAGEREF _Toc516741873 \h </w:instrText>
            </w:r>
            <w:r w:rsidR="001D4825">
              <w:rPr>
                <w:noProof/>
                <w:webHidden/>
              </w:rPr>
            </w:r>
            <w:r w:rsidR="001D4825">
              <w:rPr>
                <w:noProof/>
                <w:webHidden/>
              </w:rPr>
              <w:fldChar w:fldCharType="separate"/>
            </w:r>
            <w:r w:rsidR="00F0141C">
              <w:rPr>
                <w:noProof/>
                <w:webHidden/>
              </w:rPr>
              <w:t>97</w:t>
            </w:r>
            <w:r w:rsidR="001D4825">
              <w:rPr>
                <w:noProof/>
                <w:webHidden/>
              </w:rPr>
              <w:fldChar w:fldCharType="end"/>
            </w:r>
          </w:hyperlink>
        </w:p>
        <w:p w14:paraId="45F2C817" w14:textId="5DE6AF0E" w:rsidR="001D4825" w:rsidRDefault="00902CB0">
          <w:pPr>
            <w:pStyle w:val="INNH3"/>
            <w:tabs>
              <w:tab w:val="left" w:pos="1320"/>
              <w:tab w:val="right" w:leader="dot" w:pos="9060"/>
            </w:tabs>
            <w:rPr>
              <w:rFonts w:asciiTheme="minorHAnsi" w:eastAsiaTheme="minorEastAsia" w:hAnsiTheme="minorHAnsi"/>
              <w:noProof/>
            </w:rPr>
          </w:pPr>
          <w:hyperlink w:anchor="_Toc516741874" w:history="1">
            <w:r w:rsidR="001D4825" w:rsidRPr="00453ED8">
              <w:rPr>
                <w:rStyle w:val="Hyperkobling"/>
                <w:noProof/>
              </w:rPr>
              <w:t>4.6.2.</w:t>
            </w:r>
            <w:r w:rsidR="001D4825">
              <w:rPr>
                <w:rFonts w:asciiTheme="minorHAnsi" w:eastAsiaTheme="minorEastAsia" w:hAnsiTheme="minorHAnsi"/>
                <w:noProof/>
              </w:rPr>
              <w:tab/>
            </w:r>
            <w:r w:rsidR="001D4825" w:rsidRPr="00453ED8">
              <w:rPr>
                <w:rStyle w:val="Hyperkobling"/>
                <w:noProof/>
              </w:rPr>
              <w:t>Farleder</w:t>
            </w:r>
            <w:r w:rsidR="001D4825">
              <w:rPr>
                <w:noProof/>
                <w:webHidden/>
              </w:rPr>
              <w:tab/>
            </w:r>
            <w:r w:rsidR="001D4825">
              <w:rPr>
                <w:noProof/>
                <w:webHidden/>
              </w:rPr>
              <w:fldChar w:fldCharType="begin"/>
            </w:r>
            <w:r w:rsidR="001D4825">
              <w:rPr>
                <w:noProof/>
                <w:webHidden/>
              </w:rPr>
              <w:instrText xml:space="preserve"> PAGEREF _Toc516741874 \h </w:instrText>
            </w:r>
            <w:r w:rsidR="001D4825">
              <w:rPr>
                <w:noProof/>
                <w:webHidden/>
              </w:rPr>
            </w:r>
            <w:r w:rsidR="001D4825">
              <w:rPr>
                <w:noProof/>
                <w:webHidden/>
              </w:rPr>
              <w:fldChar w:fldCharType="separate"/>
            </w:r>
            <w:r w:rsidR="00F0141C">
              <w:rPr>
                <w:noProof/>
                <w:webHidden/>
              </w:rPr>
              <w:t>99</w:t>
            </w:r>
            <w:r w:rsidR="001D4825">
              <w:rPr>
                <w:noProof/>
                <w:webHidden/>
              </w:rPr>
              <w:fldChar w:fldCharType="end"/>
            </w:r>
          </w:hyperlink>
        </w:p>
        <w:p w14:paraId="0DF2FFE3" w14:textId="43F34EB7" w:rsidR="001D4825" w:rsidRDefault="00902CB0">
          <w:pPr>
            <w:pStyle w:val="INNH3"/>
            <w:tabs>
              <w:tab w:val="left" w:pos="1320"/>
              <w:tab w:val="right" w:leader="dot" w:pos="9060"/>
            </w:tabs>
            <w:rPr>
              <w:rFonts w:asciiTheme="minorHAnsi" w:eastAsiaTheme="minorEastAsia" w:hAnsiTheme="minorHAnsi"/>
              <w:noProof/>
            </w:rPr>
          </w:pPr>
          <w:hyperlink w:anchor="_Toc516741875" w:history="1">
            <w:r w:rsidR="001D4825" w:rsidRPr="00453ED8">
              <w:rPr>
                <w:rStyle w:val="Hyperkobling"/>
                <w:noProof/>
              </w:rPr>
              <w:t>4.6.3.</w:t>
            </w:r>
            <w:r w:rsidR="001D4825">
              <w:rPr>
                <w:rFonts w:asciiTheme="minorHAnsi" w:eastAsiaTheme="minorEastAsia" w:hAnsiTheme="minorHAnsi"/>
                <w:noProof/>
              </w:rPr>
              <w:tab/>
            </w:r>
            <w:r w:rsidR="001D4825" w:rsidRPr="00453ED8">
              <w:rPr>
                <w:rStyle w:val="Hyperkobling"/>
                <w:noProof/>
              </w:rPr>
              <w:t>Fiske</w:t>
            </w:r>
            <w:r w:rsidR="001D4825">
              <w:rPr>
                <w:noProof/>
                <w:webHidden/>
              </w:rPr>
              <w:tab/>
            </w:r>
            <w:r w:rsidR="001D4825">
              <w:rPr>
                <w:noProof/>
                <w:webHidden/>
              </w:rPr>
              <w:fldChar w:fldCharType="begin"/>
            </w:r>
            <w:r w:rsidR="001D4825">
              <w:rPr>
                <w:noProof/>
                <w:webHidden/>
              </w:rPr>
              <w:instrText xml:space="preserve"> PAGEREF _Toc516741875 \h </w:instrText>
            </w:r>
            <w:r w:rsidR="001D4825">
              <w:rPr>
                <w:noProof/>
                <w:webHidden/>
              </w:rPr>
            </w:r>
            <w:r w:rsidR="001D4825">
              <w:rPr>
                <w:noProof/>
                <w:webHidden/>
              </w:rPr>
              <w:fldChar w:fldCharType="separate"/>
            </w:r>
            <w:r w:rsidR="00F0141C">
              <w:rPr>
                <w:noProof/>
                <w:webHidden/>
              </w:rPr>
              <w:t>99</w:t>
            </w:r>
            <w:r w:rsidR="001D4825">
              <w:rPr>
                <w:noProof/>
                <w:webHidden/>
              </w:rPr>
              <w:fldChar w:fldCharType="end"/>
            </w:r>
          </w:hyperlink>
        </w:p>
        <w:p w14:paraId="3E4F5FA9" w14:textId="1FC846F2" w:rsidR="001D4825" w:rsidRDefault="00902CB0">
          <w:pPr>
            <w:pStyle w:val="INNH3"/>
            <w:tabs>
              <w:tab w:val="left" w:pos="1320"/>
              <w:tab w:val="right" w:leader="dot" w:pos="9060"/>
            </w:tabs>
            <w:rPr>
              <w:rFonts w:asciiTheme="minorHAnsi" w:eastAsiaTheme="minorEastAsia" w:hAnsiTheme="minorHAnsi"/>
              <w:noProof/>
            </w:rPr>
          </w:pPr>
          <w:hyperlink w:anchor="_Toc516741876" w:history="1">
            <w:r w:rsidR="001D4825" w:rsidRPr="00453ED8">
              <w:rPr>
                <w:rStyle w:val="Hyperkobling"/>
                <w:noProof/>
              </w:rPr>
              <w:t>4.6.4.</w:t>
            </w:r>
            <w:r w:rsidR="001D4825">
              <w:rPr>
                <w:rFonts w:asciiTheme="minorHAnsi" w:eastAsiaTheme="minorEastAsia" w:hAnsiTheme="minorHAnsi"/>
                <w:noProof/>
              </w:rPr>
              <w:tab/>
            </w:r>
            <w:r w:rsidR="001D4825" w:rsidRPr="00453ED8">
              <w:rPr>
                <w:rStyle w:val="Hyperkobling"/>
                <w:noProof/>
              </w:rPr>
              <w:t>Akvakultur</w:t>
            </w:r>
            <w:r w:rsidR="001D4825">
              <w:rPr>
                <w:noProof/>
                <w:webHidden/>
              </w:rPr>
              <w:tab/>
            </w:r>
            <w:r w:rsidR="001D4825">
              <w:rPr>
                <w:noProof/>
                <w:webHidden/>
              </w:rPr>
              <w:fldChar w:fldCharType="begin"/>
            </w:r>
            <w:r w:rsidR="001D4825">
              <w:rPr>
                <w:noProof/>
                <w:webHidden/>
              </w:rPr>
              <w:instrText xml:space="preserve"> PAGEREF _Toc516741876 \h </w:instrText>
            </w:r>
            <w:r w:rsidR="001D4825">
              <w:rPr>
                <w:noProof/>
                <w:webHidden/>
              </w:rPr>
            </w:r>
            <w:r w:rsidR="001D4825">
              <w:rPr>
                <w:noProof/>
                <w:webHidden/>
              </w:rPr>
              <w:fldChar w:fldCharType="separate"/>
            </w:r>
            <w:r w:rsidR="00F0141C">
              <w:rPr>
                <w:noProof/>
                <w:webHidden/>
              </w:rPr>
              <w:t>100</w:t>
            </w:r>
            <w:r w:rsidR="001D4825">
              <w:rPr>
                <w:noProof/>
                <w:webHidden/>
              </w:rPr>
              <w:fldChar w:fldCharType="end"/>
            </w:r>
          </w:hyperlink>
        </w:p>
        <w:p w14:paraId="0615B914" w14:textId="4DB29A03" w:rsidR="001D4825" w:rsidRDefault="00902CB0">
          <w:pPr>
            <w:pStyle w:val="INNH3"/>
            <w:tabs>
              <w:tab w:val="left" w:pos="1320"/>
              <w:tab w:val="right" w:leader="dot" w:pos="9060"/>
            </w:tabs>
            <w:rPr>
              <w:rFonts w:asciiTheme="minorHAnsi" w:eastAsiaTheme="minorEastAsia" w:hAnsiTheme="minorHAnsi"/>
              <w:noProof/>
            </w:rPr>
          </w:pPr>
          <w:hyperlink w:anchor="_Toc516741877" w:history="1">
            <w:r w:rsidR="001D4825" w:rsidRPr="00453ED8">
              <w:rPr>
                <w:rStyle w:val="Hyperkobling"/>
                <w:noProof/>
              </w:rPr>
              <w:t>4.6.5.</w:t>
            </w:r>
            <w:r w:rsidR="001D4825">
              <w:rPr>
                <w:rFonts w:asciiTheme="minorHAnsi" w:eastAsiaTheme="minorEastAsia" w:hAnsiTheme="minorHAnsi"/>
                <w:noProof/>
              </w:rPr>
              <w:tab/>
            </w:r>
            <w:r w:rsidR="001D4825" w:rsidRPr="00453ED8">
              <w:rPr>
                <w:rStyle w:val="Hyperkobling"/>
                <w:noProof/>
              </w:rPr>
              <w:t>Drikkevann</w:t>
            </w:r>
            <w:r w:rsidR="001D4825">
              <w:rPr>
                <w:noProof/>
                <w:webHidden/>
              </w:rPr>
              <w:tab/>
            </w:r>
            <w:r w:rsidR="001D4825">
              <w:rPr>
                <w:noProof/>
                <w:webHidden/>
              </w:rPr>
              <w:fldChar w:fldCharType="begin"/>
            </w:r>
            <w:r w:rsidR="001D4825">
              <w:rPr>
                <w:noProof/>
                <w:webHidden/>
              </w:rPr>
              <w:instrText xml:space="preserve"> PAGEREF _Toc516741877 \h </w:instrText>
            </w:r>
            <w:r w:rsidR="001D4825">
              <w:rPr>
                <w:noProof/>
                <w:webHidden/>
              </w:rPr>
            </w:r>
            <w:r w:rsidR="001D4825">
              <w:rPr>
                <w:noProof/>
                <w:webHidden/>
              </w:rPr>
              <w:fldChar w:fldCharType="separate"/>
            </w:r>
            <w:r w:rsidR="00F0141C">
              <w:rPr>
                <w:noProof/>
                <w:webHidden/>
              </w:rPr>
              <w:t>100</w:t>
            </w:r>
            <w:r w:rsidR="001D4825">
              <w:rPr>
                <w:noProof/>
                <w:webHidden/>
              </w:rPr>
              <w:fldChar w:fldCharType="end"/>
            </w:r>
          </w:hyperlink>
        </w:p>
        <w:p w14:paraId="0A69F036" w14:textId="2CC0F08C" w:rsidR="001D4825" w:rsidRDefault="00902CB0">
          <w:pPr>
            <w:pStyle w:val="INNH3"/>
            <w:tabs>
              <w:tab w:val="left" w:pos="1320"/>
              <w:tab w:val="right" w:leader="dot" w:pos="9060"/>
            </w:tabs>
            <w:rPr>
              <w:rFonts w:asciiTheme="minorHAnsi" w:eastAsiaTheme="minorEastAsia" w:hAnsiTheme="minorHAnsi"/>
              <w:noProof/>
            </w:rPr>
          </w:pPr>
          <w:hyperlink w:anchor="_Toc516741878" w:history="1">
            <w:r w:rsidR="001D4825" w:rsidRPr="00453ED8">
              <w:rPr>
                <w:rStyle w:val="Hyperkobling"/>
                <w:noProof/>
              </w:rPr>
              <w:t>4.6.6.</w:t>
            </w:r>
            <w:r w:rsidR="001D4825">
              <w:rPr>
                <w:rFonts w:asciiTheme="minorHAnsi" w:eastAsiaTheme="minorEastAsia" w:hAnsiTheme="minorHAnsi"/>
                <w:noProof/>
              </w:rPr>
              <w:tab/>
            </w:r>
            <w:r w:rsidR="001D4825" w:rsidRPr="00453ED8">
              <w:rPr>
                <w:rStyle w:val="Hyperkobling"/>
                <w:noProof/>
              </w:rPr>
              <w:t>Naturområde</w:t>
            </w:r>
            <w:r w:rsidR="001D4825">
              <w:rPr>
                <w:noProof/>
                <w:webHidden/>
              </w:rPr>
              <w:tab/>
            </w:r>
            <w:r w:rsidR="001D4825">
              <w:rPr>
                <w:noProof/>
                <w:webHidden/>
              </w:rPr>
              <w:fldChar w:fldCharType="begin"/>
            </w:r>
            <w:r w:rsidR="001D4825">
              <w:rPr>
                <w:noProof/>
                <w:webHidden/>
              </w:rPr>
              <w:instrText xml:space="preserve"> PAGEREF _Toc516741878 \h </w:instrText>
            </w:r>
            <w:r w:rsidR="001D4825">
              <w:rPr>
                <w:noProof/>
                <w:webHidden/>
              </w:rPr>
            </w:r>
            <w:r w:rsidR="001D4825">
              <w:rPr>
                <w:noProof/>
                <w:webHidden/>
              </w:rPr>
              <w:fldChar w:fldCharType="separate"/>
            </w:r>
            <w:r w:rsidR="00F0141C">
              <w:rPr>
                <w:noProof/>
                <w:webHidden/>
              </w:rPr>
              <w:t>100</w:t>
            </w:r>
            <w:r w:rsidR="001D4825">
              <w:rPr>
                <w:noProof/>
                <w:webHidden/>
              </w:rPr>
              <w:fldChar w:fldCharType="end"/>
            </w:r>
          </w:hyperlink>
        </w:p>
        <w:p w14:paraId="1D310715" w14:textId="1D0401D4" w:rsidR="001D4825" w:rsidRDefault="00902CB0">
          <w:pPr>
            <w:pStyle w:val="INNH3"/>
            <w:tabs>
              <w:tab w:val="left" w:pos="1320"/>
              <w:tab w:val="right" w:leader="dot" w:pos="9060"/>
            </w:tabs>
            <w:rPr>
              <w:rFonts w:asciiTheme="minorHAnsi" w:eastAsiaTheme="minorEastAsia" w:hAnsiTheme="minorHAnsi"/>
              <w:noProof/>
            </w:rPr>
          </w:pPr>
          <w:hyperlink w:anchor="_Toc516741879" w:history="1">
            <w:r w:rsidR="001D4825" w:rsidRPr="00453ED8">
              <w:rPr>
                <w:rStyle w:val="Hyperkobling"/>
                <w:noProof/>
              </w:rPr>
              <w:t>4.6.7.</w:t>
            </w:r>
            <w:r w:rsidR="001D4825">
              <w:rPr>
                <w:rFonts w:asciiTheme="minorHAnsi" w:eastAsiaTheme="minorEastAsia" w:hAnsiTheme="minorHAnsi"/>
                <w:noProof/>
              </w:rPr>
              <w:tab/>
            </w:r>
            <w:r w:rsidR="001D4825" w:rsidRPr="00453ED8">
              <w:rPr>
                <w:rStyle w:val="Hyperkobling"/>
                <w:noProof/>
              </w:rPr>
              <w:t>Friluftsområde</w:t>
            </w:r>
            <w:r w:rsidR="001D4825">
              <w:rPr>
                <w:noProof/>
                <w:webHidden/>
              </w:rPr>
              <w:tab/>
            </w:r>
            <w:r w:rsidR="001D4825">
              <w:rPr>
                <w:noProof/>
                <w:webHidden/>
              </w:rPr>
              <w:fldChar w:fldCharType="begin"/>
            </w:r>
            <w:r w:rsidR="001D4825">
              <w:rPr>
                <w:noProof/>
                <w:webHidden/>
              </w:rPr>
              <w:instrText xml:space="preserve"> PAGEREF _Toc516741879 \h </w:instrText>
            </w:r>
            <w:r w:rsidR="001D4825">
              <w:rPr>
                <w:noProof/>
                <w:webHidden/>
              </w:rPr>
            </w:r>
            <w:r w:rsidR="001D4825">
              <w:rPr>
                <w:noProof/>
                <w:webHidden/>
              </w:rPr>
              <w:fldChar w:fldCharType="separate"/>
            </w:r>
            <w:r w:rsidR="00F0141C">
              <w:rPr>
                <w:noProof/>
                <w:webHidden/>
              </w:rPr>
              <w:t>100</w:t>
            </w:r>
            <w:r w:rsidR="001D4825">
              <w:rPr>
                <w:noProof/>
                <w:webHidden/>
              </w:rPr>
              <w:fldChar w:fldCharType="end"/>
            </w:r>
          </w:hyperlink>
        </w:p>
        <w:p w14:paraId="7CE984B2" w14:textId="10D3961F" w:rsidR="001D4825" w:rsidRDefault="00902CB0" w:rsidP="00AF68C9">
          <w:pPr>
            <w:pStyle w:val="INNH3"/>
            <w:tabs>
              <w:tab w:val="left" w:pos="1320"/>
              <w:tab w:val="right" w:leader="dot" w:pos="9060"/>
            </w:tabs>
            <w:ind w:left="1315" w:hanging="915"/>
            <w:rPr>
              <w:rFonts w:asciiTheme="minorHAnsi" w:eastAsiaTheme="minorEastAsia" w:hAnsiTheme="minorHAnsi"/>
              <w:noProof/>
            </w:rPr>
          </w:pPr>
          <w:hyperlink w:anchor="_Toc516741880" w:history="1">
            <w:r w:rsidR="001D4825" w:rsidRPr="00453ED8">
              <w:rPr>
                <w:rStyle w:val="Hyperkobling"/>
                <w:noProof/>
              </w:rPr>
              <w:t>4.6.8.</w:t>
            </w:r>
            <w:r w:rsidR="001D4825">
              <w:rPr>
                <w:rFonts w:asciiTheme="minorHAnsi" w:eastAsiaTheme="minorEastAsia" w:hAnsiTheme="minorHAnsi"/>
                <w:noProof/>
              </w:rPr>
              <w:tab/>
            </w:r>
            <w:r w:rsidR="001D4825" w:rsidRPr="00453ED8">
              <w:rPr>
                <w:rStyle w:val="Hyperkobling"/>
                <w:noProof/>
              </w:rPr>
              <w:t xml:space="preserve">Kombinerte formål i sjø og vassdrag med eller uten </w:t>
            </w:r>
            <w:r w:rsidR="00AF68C9">
              <w:rPr>
                <w:rStyle w:val="Hyperkobling"/>
                <w:noProof/>
              </w:rPr>
              <w:br/>
            </w:r>
            <w:r w:rsidR="001D4825" w:rsidRPr="00453ED8">
              <w:rPr>
                <w:rStyle w:val="Hyperkobling"/>
                <w:noProof/>
              </w:rPr>
              <w:t>tilhørende strandsone</w:t>
            </w:r>
            <w:r w:rsidR="001D4825">
              <w:rPr>
                <w:noProof/>
                <w:webHidden/>
              </w:rPr>
              <w:tab/>
            </w:r>
            <w:r w:rsidR="001D4825">
              <w:rPr>
                <w:noProof/>
                <w:webHidden/>
              </w:rPr>
              <w:fldChar w:fldCharType="begin"/>
            </w:r>
            <w:r w:rsidR="001D4825">
              <w:rPr>
                <w:noProof/>
                <w:webHidden/>
              </w:rPr>
              <w:instrText xml:space="preserve"> PAGEREF _Toc516741880 \h </w:instrText>
            </w:r>
            <w:r w:rsidR="001D4825">
              <w:rPr>
                <w:noProof/>
                <w:webHidden/>
              </w:rPr>
            </w:r>
            <w:r w:rsidR="001D4825">
              <w:rPr>
                <w:noProof/>
                <w:webHidden/>
              </w:rPr>
              <w:fldChar w:fldCharType="separate"/>
            </w:r>
            <w:r w:rsidR="00F0141C">
              <w:rPr>
                <w:noProof/>
                <w:webHidden/>
              </w:rPr>
              <w:t>100</w:t>
            </w:r>
            <w:r w:rsidR="001D4825">
              <w:rPr>
                <w:noProof/>
                <w:webHidden/>
              </w:rPr>
              <w:fldChar w:fldCharType="end"/>
            </w:r>
          </w:hyperlink>
        </w:p>
        <w:p w14:paraId="2594993A" w14:textId="5A92B4C0" w:rsidR="001D4825" w:rsidRDefault="00902CB0" w:rsidP="00AF68C9">
          <w:pPr>
            <w:pStyle w:val="INNH3"/>
            <w:tabs>
              <w:tab w:val="left" w:pos="1320"/>
              <w:tab w:val="right" w:leader="dot" w:pos="9060"/>
            </w:tabs>
            <w:ind w:left="1315" w:hanging="915"/>
            <w:rPr>
              <w:rFonts w:asciiTheme="minorHAnsi" w:eastAsiaTheme="minorEastAsia" w:hAnsiTheme="minorHAnsi"/>
              <w:noProof/>
            </w:rPr>
          </w:pPr>
          <w:hyperlink w:anchor="_Toc516741881" w:history="1">
            <w:r w:rsidR="001D4825" w:rsidRPr="00453ED8">
              <w:rPr>
                <w:rStyle w:val="Hyperkobling"/>
                <w:noProof/>
              </w:rPr>
              <w:t>4.6.9.</w:t>
            </w:r>
            <w:r w:rsidR="001D4825">
              <w:rPr>
                <w:rFonts w:asciiTheme="minorHAnsi" w:eastAsiaTheme="minorEastAsia" w:hAnsiTheme="minorHAnsi"/>
                <w:noProof/>
              </w:rPr>
              <w:tab/>
            </w:r>
            <w:r w:rsidR="001D4825" w:rsidRPr="00453ED8">
              <w:rPr>
                <w:rStyle w:val="Hyperkobling"/>
                <w:noProof/>
              </w:rPr>
              <w:t xml:space="preserve">Angitt formål i sjø og vassdrag med eller uten tilhørende </w:t>
            </w:r>
            <w:r w:rsidR="00AF68C9">
              <w:rPr>
                <w:rStyle w:val="Hyperkobling"/>
                <w:noProof/>
              </w:rPr>
              <w:br/>
            </w:r>
            <w:r w:rsidR="001D4825" w:rsidRPr="00453ED8">
              <w:rPr>
                <w:rStyle w:val="Hyperkobling"/>
                <w:noProof/>
              </w:rPr>
              <w:t>strandsone kombinert med andre angitte hovedformål</w:t>
            </w:r>
            <w:r w:rsidR="001D4825">
              <w:rPr>
                <w:noProof/>
                <w:webHidden/>
              </w:rPr>
              <w:tab/>
            </w:r>
            <w:r w:rsidR="001D4825">
              <w:rPr>
                <w:noProof/>
                <w:webHidden/>
              </w:rPr>
              <w:fldChar w:fldCharType="begin"/>
            </w:r>
            <w:r w:rsidR="001D4825">
              <w:rPr>
                <w:noProof/>
                <w:webHidden/>
              </w:rPr>
              <w:instrText xml:space="preserve"> PAGEREF _Toc516741881 \h </w:instrText>
            </w:r>
            <w:r w:rsidR="001D4825">
              <w:rPr>
                <w:noProof/>
                <w:webHidden/>
              </w:rPr>
            </w:r>
            <w:r w:rsidR="001D4825">
              <w:rPr>
                <w:noProof/>
                <w:webHidden/>
              </w:rPr>
              <w:fldChar w:fldCharType="separate"/>
            </w:r>
            <w:r w:rsidR="00F0141C">
              <w:rPr>
                <w:noProof/>
                <w:webHidden/>
              </w:rPr>
              <w:t>101</w:t>
            </w:r>
            <w:r w:rsidR="001D4825">
              <w:rPr>
                <w:noProof/>
                <w:webHidden/>
              </w:rPr>
              <w:fldChar w:fldCharType="end"/>
            </w:r>
          </w:hyperlink>
        </w:p>
        <w:p w14:paraId="50C70396" w14:textId="6302FA95" w:rsidR="001D4825" w:rsidRDefault="00902CB0">
          <w:pPr>
            <w:pStyle w:val="INNH1"/>
            <w:tabs>
              <w:tab w:val="left" w:pos="440"/>
              <w:tab w:val="right" w:leader="dot" w:pos="9060"/>
            </w:tabs>
            <w:rPr>
              <w:rFonts w:asciiTheme="minorHAnsi" w:eastAsiaTheme="minorEastAsia" w:hAnsiTheme="minorHAnsi"/>
              <w:noProof/>
            </w:rPr>
          </w:pPr>
          <w:hyperlink w:anchor="_Toc516741882" w:history="1">
            <w:r w:rsidR="001D4825" w:rsidRPr="00453ED8">
              <w:rPr>
                <w:rStyle w:val="Hyperkobling"/>
                <w:noProof/>
              </w:rPr>
              <w:t>5.</w:t>
            </w:r>
            <w:r w:rsidR="001D4825">
              <w:rPr>
                <w:rFonts w:asciiTheme="minorHAnsi" w:eastAsiaTheme="minorEastAsia" w:hAnsiTheme="minorHAnsi"/>
                <w:noProof/>
              </w:rPr>
              <w:tab/>
            </w:r>
            <w:r w:rsidR="001D4825" w:rsidRPr="00453ED8">
              <w:rPr>
                <w:rStyle w:val="Hyperkobling"/>
                <w:noProof/>
              </w:rPr>
              <w:t>Bruk av hensynssoner i reguleringsplan</w:t>
            </w:r>
            <w:r w:rsidR="001D4825">
              <w:rPr>
                <w:noProof/>
                <w:webHidden/>
              </w:rPr>
              <w:tab/>
            </w:r>
            <w:r w:rsidR="001D4825">
              <w:rPr>
                <w:noProof/>
                <w:webHidden/>
              </w:rPr>
              <w:fldChar w:fldCharType="begin"/>
            </w:r>
            <w:r w:rsidR="001D4825">
              <w:rPr>
                <w:noProof/>
                <w:webHidden/>
              </w:rPr>
              <w:instrText xml:space="preserve"> PAGEREF _Toc516741882 \h </w:instrText>
            </w:r>
            <w:r w:rsidR="001D4825">
              <w:rPr>
                <w:noProof/>
                <w:webHidden/>
              </w:rPr>
            </w:r>
            <w:r w:rsidR="001D4825">
              <w:rPr>
                <w:noProof/>
                <w:webHidden/>
              </w:rPr>
              <w:fldChar w:fldCharType="separate"/>
            </w:r>
            <w:r w:rsidR="00F0141C">
              <w:rPr>
                <w:noProof/>
                <w:webHidden/>
              </w:rPr>
              <w:t>102</w:t>
            </w:r>
            <w:r w:rsidR="001D4825">
              <w:rPr>
                <w:noProof/>
                <w:webHidden/>
              </w:rPr>
              <w:fldChar w:fldCharType="end"/>
            </w:r>
          </w:hyperlink>
        </w:p>
        <w:p w14:paraId="7DE17033" w14:textId="2586FF28" w:rsidR="001D4825" w:rsidRDefault="00902CB0">
          <w:pPr>
            <w:pStyle w:val="INNH2"/>
            <w:tabs>
              <w:tab w:val="left" w:pos="880"/>
              <w:tab w:val="right" w:leader="dot" w:pos="9060"/>
            </w:tabs>
            <w:rPr>
              <w:rFonts w:asciiTheme="minorHAnsi" w:eastAsiaTheme="minorEastAsia" w:hAnsiTheme="minorHAnsi"/>
              <w:noProof/>
            </w:rPr>
          </w:pPr>
          <w:hyperlink w:anchor="_Toc516741883" w:history="1">
            <w:r w:rsidR="001D4825" w:rsidRPr="00453ED8">
              <w:rPr>
                <w:rStyle w:val="Hyperkobling"/>
                <w:noProof/>
              </w:rPr>
              <w:t>5.1.</w:t>
            </w:r>
            <w:r w:rsidR="001D4825">
              <w:rPr>
                <w:rFonts w:asciiTheme="minorHAnsi" w:eastAsiaTheme="minorEastAsia" w:hAnsiTheme="minorHAnsi"/>
                <w:noProof/>
              </w:rPr>
              <w:tab/>
            </w:r>
            <w:r w:rsidR="001D4825" w:rsidRPr="00453ED8">
              <w:rPr>
                <w:rStyle w:val="Hyperkobling"/>
                <w:noProof/>
              </w:rPr>
              <w:t>Anbefalte hensynssoner i reguleringsplan</w:t>
            </w:r>
            <w:r w:rsidR="001D4825">
              <w:rPr>
                <w:noProof/>
                <w:webHidden/>
              </w:rPr>
              <w:tab/>
            </w:r>
            <w:r w:rsidR="001D4825">
              <w:rPr>
                <w:noProof/>
                <w:webHidden/>
              </w:rPr>
              <w:fldChar w:fldCharType="begin"/>
            </w:r>
            <w:r w:rsidR="001D4825">
              <w:rPr>
                <w:noProof/>
                <w:webHidden/>
              </w:rPr>
              <w:instrText xml:space="preserve"> PAGEREF _Toc516741883 \h </w:instrText>
            </w:r>
            <w:r w:rsidR="001D4825">
              <w:rPr>
                <w:noProof/>
                <w:webHidden/>
              </w:rPr>
            </w:r>
            <w:r w:rsidR="001D4825">
              <w:rPr>
                <w:noProof/>
                <w:webHidden/>
              </w:rPr>
              <w:fldChar w:fldCharType="separate"/>
            </w:r>
            <w:r w:rsidR="00F0141C">
              <w:rPr>
                <w:noProof/>
                <w:webHidden/>
              </w:rPr>
              <w:t>102</w:t>
            </w:r>
            <w:r w:rsidR="001D4825">
              <w:rPr>
                <w:noProof/>
                <w:webHidden/>
              </w:rPr>
              <w:fldChar w:fldCharType="end"/>
            </w:r>
          </w:hyperlink>
        </w:p>
        <w:p w14:paraId="4C9A4525" w14:textId="1B4E0AD7" w:rsidR="001D4825" w:rsidRDefault="00902CB0">
          <w:pPr>
            <w:pStyle w:val="INNH2"/>
            <w:tabs>
              <w:tab w:val="left" w:pos="880"/>
              <w:tab w:val="right" w:leader="dot" w:pos="9060"/>
            </w:tabs>
            <w:rPr>
              <w:rFonts w:asciiTheme="minorHAnsi" w:eastAsiaTheme="minorEastAsia" w:hAnsiTheme="minorHAnsi"/>
              <w:noProof/>
            </w:rPr>
          </w:pPr>
          <w:hyperlink w:anchor="_Toc516741884" w:history="1">
            <w:r w:rsidR="001D4825" w:rsidRPr="00453ED8">
              <w:rPr>
                <w:rStyle w:val="Hyperkobling"/>
                <w:noProof/>
              </w:rPr>
              <w:t>5.2.</w:t>
            </w:r>
            <w:r w:rsidR="001D4825">
              <w:rPr>
                <w:rFonts w:asciiTheme="minorHAnsi" w:eastAsiaTheme="minorEastAsia" w:hAnsiTheme="minorHAnsi"/>
                <w:noProof/>
              </w:rPr>
              <w:tab/>
            </w:r>
            <w:r w:rsidR="001D4825" w:rsidRPr="00453ED8">
              <w:rPr>
                <w:rStyle w:val="Hyperkobling"/>
                <w:noProof/>
              </w:rPr>
              <w:t>Sikrings-, støy- og faresoner</w:t>
            </w:r>
            <w:r w:rsidR="001D4825">
              <w:rPr>
                <w:noProof/>
                <w:webHidden/>
              </w:rPr>
              <w:tab/>
            </w:r>
            <w:r w:rsidR="001D4825">
              <w:rPr>
                <w:noProof/>
                <w:webHidden/>
              </w:rPr>
              <w:fldChar w:fldCharType="begin"/>
            </w:r>
            <w:r w:rsidR="001D4825">
              <w:rPr>
                <w:noProof/>
                <w:webHidden/>
              </w:rPr>
              <w:instrText xml:space="preserve"> PAGEREF _Toc516741884 \h </w:instrText>
            </w:r>
            <w:r w:rsidR="001D4825">
              <w:rPr>
                <w:noProof/>
                <w:webHidden/>
              </w:rPr>
            </w:r>
            <w:r w:rsidR="001D4825">
              <w:rPr>
                <w:noProof/>
                <w:webHidden/>
              </w:rPr>
              <w:fldChar w:fldCharType="separate"/>
            </w:r>
            <w:r w:rsidR="00F0141C">
              <w:rPr>
                <w:noProof/>
                <w:webHidden/>
              </w:rPr>
              <w:t>103</w:t>
            </w:r>
            <w:r w:rsidR="001D4825">
              <w:rPr>
                <w:noProof/>
                <w:webHidden/>
              </w:rPr>
              <w:fldChar w:fldCharType="end"/>
            </w:r>
          </w:hyperlink>
        </w:p>
        <w:p w14:paraId="555B7694" w14:textId="287744E1" w:rsidR="001D4825" w:rsidRDefault="00902CB0">
          <w:pPr>
            <w:pStyle w:val="INNH3"/>
            <w:tabs>
              <w:tab w:val="left" w:pos="1320"/>
              <w:tab w:val="right" w:leader="dot" w:pos="9060"/>
            </w:tabs>
            <w:rPr>
              <w:rFonts w:asciiTheme="minorHAnsi" w:eastAsiaTheme="minorEastAsia" w:hAnsiTheme="minorHAnsi"/>
              <w:noProof/>
            </w:rPr>
          </w:pPr>
          <w:hyperlink w:anchor="_Toc516741885" w:history="1">
            <w:r w:rsidR="001D4825" w:rsidRPr="00453ED8">
              <w:rPr>
                <w:rStyle w:val="Hyperkobling"/>
                <w:noProof/>
              </w:rPr>
              <w:t>5.2.1.</w:t>
            </w:r>
            <w:r w:rsidR="001D4825">
              <w:rPr>
                <w:rFonts w:asciiTheme="minorHAnsi" w:eastAsiaTheme="minorEastAsia" w:hAnsiTheme="minorHAnsi"/>
                <w:noProof/>
              </w:rPr>
              <w:tab/>
            </w:r>
            <w:r w:rsidR="001D4825" w:rsidRPr="00453ED8">
              <w:rPr>
                <w:rStyle w:val="Hyperkobling"/>
                <w:noProof/>
              </w:rPr>
              <w:t>Sikringssone</w:t>
            </w:r>
            <w:r w:rsidR="001D4825">
              <w:rPr>
                <w:noProof/>
                <w:webHidden/>
              </w:rPr>
              <w:tab/>
            </w:r>
            <w:r w:rsidR="001D4825">
              <w:rPr>
                <w:noProof/>
                <w:webHidden/>
              </w:rPr>
              <w:fldChar w:fldCharType="begin"/>
            </w:r>
            <w:r w:rsidR="001D4825">
              <w:rPr>
                <w:noProof/>
                <w:webHidden/>
              </w:rPr>
              <w:instrText xml:space="preserve"> PAGEREF _Toc516741885 \h </w:instrText>
            </w:r>
            <w:r w:rsidR="001D4825">
              <w:rPr>
                <w:noProof/>
                <w:webHidden/>
              </w:rPr>
            </w:r>
            <w:r w:rsidR="001D4825">
              <w:rPr>
                <w:noProof/>
                <w:webHidden/>
              </w:rPr>
              <w:fldChar w:fldCharType="separate"/>
            </w:r>
            <w:r w:rsidR="00F0141C">
              <w:rPr>
                <w:noProof/>
                <w:webHidden/>
              </w:rPr>
              <w:t>103</w:t>
            </w:r>
            <w:r w:rsidR="001D4825">
              <w:rPr>
                <w:noProof/>
                <w:webHidden/>
              </w:rPr>
              <w:fldChar w:fldCharType="end"/>
            </w:r>
          </w:hyperlink>
        </w:p>
        <w:p w14:paraId="30E0F950" w14:textId="73A2ADFA" w:rsidR="001D4825" w:rsidRDefault="00902CB0">
          <w:pPr>
            <w:pStyle w:val="INNH3"/>
            <w:tabs>
              <w:tab w:val="left" w:pos="1320"/>
              <w:tab w:val="right" w:leader="dot" w:pos="9060"/>
            </w:tabs>
            <w:rPr>
              <w:rFonts w:asciiTheme="minorHAnsi" w:eastAsiaTheme="minorEastAsia" w:hAnsiTheme="minorHAnsi"/>
              <w:noProof/>
            </w:rPr>
          </w:pPr>
          <w:hyperlink w:anchor="_Toc516741886" w:history="1">
            <w:r w:rsidR="001D4825" w:rsidRPr="00453ED8">
              <w:rPr>
                <w:rStyle w:val="Hyperkobling"/>
                <w:noProof/>
              </w:rPr>
              <w:t>5.2.2.</w:t>
            </w:r>
            <w:r w:rsidR="001D4825">
              <w:rPr>
                <w:rFonts w:asciiTheme="minorHAnsi" w:eastAsiaTheme="minorEastAsia" w:hAnsiTheme="minorHAnsi"/>
                <w:noProof/>
              </w:rPr>
              <w:tab/>
            </w:r>
            <w:r w:rsidR="001D4825" w:rsidRPr="00453ED8">
              <w:rPr>
                <w:rStyle w:val="Hyperkobling"/>
                <w:noProof/>
              </w:rPr>
              <w:t>Støysone</w:t>
            </w:r>
            <w:r w:rsidR="001D4825">
              <w:rPr>
                <w:noProof/>
                <w:webHidden/>
              </w:rPr>
              <w:tab/>
            </w:r>
            <w:r w:rsidR="001D4825">
              <w:rPr>
                <w:noProof/>
                <w:webHidden/>
              </w:rPr>
              <w:fldChar w:fldCharType="begin"/>
            </w:r>
            <w:r w:rsidR="001D4825">
              <w:rPr>
                <w:noProof/>
                <w:webHidden/>
              </w:rPr>
              <w:instrText xml:space="preserve"> PAGEREF _Toc516741886 \h </w:instrText>
            </w:r>
            <w:r w:rsidR="001D4825">
              <w:rPr>
                <w:noProof/>
                <w:webHidden/>
              </w:rPr>
            </w:r>
            <w:r w:rsidR="001D4825">
              <w:rPr>
                <w:noProof/>
                <w:webHidden/>
              </w:rPr>
              <w:fldChar w:fldCharType="separate"/>
            </w:r>
            <w:r w:rsidR="00F0141C">
              <w:rPr>
                <w:noProof/>
                <w:webHidden/>
              </w:rPr>
              <w:t>105</w:t>
            </w:r>
            <w:r w:rsidR="001D4825">
              <w:rPr>
                <w:noProof/>
                <w:webHidden/>
              </w:rPr>
              <w:fldChar w:fldCharType="end"/>
            </w:r>
          </w:hyperlink>
        </w:p>
        <w:p w14:paraId="41C93AF8" w14:textId="7132426B" w:rsidR="001D4825" w:rsidRDefault="00902CB0">
          <w:pPr>
            <w:pStyle w:val="INNH3"/>
            <w:tabs>
              <w:tab w:val="left" w:pos="1320"/>
              <w:tab w:val="right" w:leader="dot" w:pos="9060"/>
            </w:tabs>
            <w:rPr>
              <w:rFonts w:asciiTheme="minorHAnsi" w:eastAsiaTheme="minorEastAsia" w:hAnsiTheme="minorHAnsi"/>
              <w:noProof/>
            </w:rPr>
          </w:pPr>
          <w:hyperlink w:anchor="_Toc516741887" w:history="1">
            <w:r w:rsidR="001D4825" w:rsidRPr="00453ED8">
              <w:rPr>
                <w:rStyle w:val="Hyperkobling"/>
                <w:noProof/>
              </w:rPr>
              <w:t>5.2.3.</w:t>
            </w:r>
            <w:r w:rsidR="001D4825">
              <w:rPr>
                <w:rFonts w:asciiTheme="minorHAnsi" w:eastAsiaTheme="minorEastAsia" w:hAnsiTheme="minorHAnsi"/>
                <w:noProof/>
              </w:rPr>
              <w:tab/>
            </w:r>
            <w:r w:rsidR="001D4825" w:rsidRPr="00453ED8">
              <w:rPr>
                <w:rStyle w:val="Hyperkobling"/>
                <w:noProof/>
              </w:rPr>
              <w:t>Faresone</w:t>
            </w:r>
            <w:r w:rsidR="001D4825">
              <w:rPr>
                <w:noProof/>
                <w:webHidden/>
              </w:rPr>
              <w:tab/>
            </w:r>
            <w:r w:rsidR="001D4825">
              <w:rPr>
                <w:noProof/>
                <w:webHidden/>
              </w:rPr>
              <w:fldChar w:fldCharType="begin"/>
            </w:r>
            <w:r w:rsidR="001D4825">
              <w:rPr>
                <w:noProof/>
                <w:webHidden/>
              </w:rPr>
              <w:instrText xml:space="preserve"> PAGEREF _Toc516741887 \h </w:instrText>
            </w:r>
            <w:r w:rsidR="001D4825">
              <w:rPr>
                <w:noProof/>
                <w:webHidden/>
              </w:rPr>
            </w:r>
            <w:r w:rsidR="001D4825">
              <w:rPr>
                <w:noProof/>
                <w:webHidden/>
              </w:rPr>
              <w:fldChar w:fldCharType="separate"/>
            </w:r>
            <w:r w:rsidR="00F0141C">
              <w:rPr>
                <w:noProof/>
                <w:webHidden/>
              </w:rPr>
              <w:t>107</w:t>
            </w:r>
            <w:r w:rsidR="001D4825">
              <w:rPr>
                <w:noProof/>
                <w:webHidden/>
              </w:rPr>
              <w:fldChar w:fldCharType="end"/>
            </w:r>
          </w:hyperlink>
        </w:p>
        <w:p w14:paraId="5FE80BD1" w14:textId="7C2D6CB7" w:rsidR="001D4825" w:rsidRDefault="00902CB0">
          <w:pPr>
            <w:pStyle w:val="INNH2"/>
            <w:tabs>
              <w:tab w:val="left" w:pos="880"/>
              <w:tab w:val="right" w:leader="dot" w:pos="9060"/>
            </w:tabs>
            <w:rPr>
              <w:rFonts w:asciiTheme="minorHAnsi" w:eastAsiaTheme="minorEastAsia" w:hAnsiTheme="minorHAnsi"/>
              <w:noProof/>
            </w:rPr>
          </w:pPr>
          <w:hyperlink w:anchor="_Toc516741888" w:history="1">
            <w:r w:rsidR="001D4825" w:rsidRPr="00453ED8">
              <w:rPr>
                <w:rStyle w:val="Hyperkobling"/>
                <w:noProof/>
              </w:rPr>
              <w:t>5.3.</w:t>
            </w:r>
            <w:r w:rsidR="001D4825">
              <w:rPr>
                <w:rFonts w:asciiTheme="minorHAnsi" w:eastAsiaTheme="minorEastAsia" w:hAnsiTheme="minorHAnsi"/>
                <w:noProof/>
              </w:rPr>
              <w:tab/>
            </w:r>
            <w:r w:rsidR="001D4825" w:rsidRPr="00453ED8">
              <w:rPr>
                <w:rStyle w:val="Hyperkobling"/>
                <w:noProof/>
              </w:rPr>
              <w:t>Infrastruktursone</w:t>
            </w:r>
            <w:r w:rsidR="001D4825">
              <w:rPr>
                <w:noProof/>
                <w:webHidden/>
              </w:rPr>
              <w:tab/>
            </w:r>
            <w:r w:rsidR="001D4825">
              <w:rPr>
                <w:noProof/>
                <w:webHidden/>
              </w:rPr>
              <w:fldChar w:fldCharType="begin"/>
            </w:r>
            <w:r w:rsidR="001D4825">
              <w:rPr>
                <w:noProof/>
                <w:webHidden/>
              </w:rPr>
              <w:instrText xml:space="preserve"> PAGEREF _Toc516741888 \h </w:instrText>
            </w:r>
            <w:r w:rsidR="001D4825">
              <w:rPr>
                <w:noProof/>
                <w:webHidden/>
              </w:rPr>
            </w:r>
            <w:r w:rsidR="001D4825">
              <w:rPr>
                <w:noProof/>
                <w:webHidden/>
              </w:rPr>
              <w:fldChar w:fldCharType="separate"/>
            </w:r>
            <w:r w:rsidR="00F0141C">
              <w:rPr>
                <w:noProof/>
                <w:webHidden/>
              </w:rPr>
              <w:t>110</w:t>
            </w:r>
            <w:r w:rsidR="001D4825">
              <w:rPr>
                <w:noProof/>
                <w:webHidden/>
              </w:rPr>
              <w:fldChar w:fldCharType="end"/>
            </w:r>
          </w:hyperlink>
        </w:p>
        <w:p w14:paraId="641A34F4" w14:textId="124A55AC" w:rsidR="001D4825" w:rsidRDefault="00902CB0" w:rsidP="00AF68C9">
          <w:pPr>
            <w:pStyle w:val="INNH2"/>
            <w:tabs>
              <w:tab w:val="left" w:pos="880"/>
              <w:tab w:val="right" w:leader="dot" w:pos="9060"/>
            </w:tabs>
            <w:ind w:left="880" w:hanging="680"/>
            <w:rPr>
              <w:rFonts w:asciiTheme="minorHAnsi" w:eastAsiaTheme="minorEastAsia" w:hAnsiTheme="minorHAnsi"/>
              <w:noProof/>
            </w:rPr>
          </w:pPr>
          <w:hyperlink w:anchor="_Toc516741889" w:history="1">
            <w:r w:rsidR="001D4825" w:rsidRPr="00453ED8">
              <w:rPr>
                <w:rStyle w:val="Hyperkobling"/>
                <w:noProof/>
              </w:rPr>
              <w:t>5.4.</w:t>
            </w:r>
            <w:r w:rsidR="001D4825">
              <w:rPr>
                <w:rFonts w:asciiTheme="minorHAnsi" w:eastAsiaTheme="minorEastAsia" w:hAnsiTheme="minorHAnsi"/>
                <w:noProof/>
              </w:rPr>
              <w:tab/>
            </w:r>
            <w:r w:rsidR="001D4825" w:rsidRPr="00453ED8">
              <w:rPr>
                <w:rStyle w:val="Hyperkobling"/>
                <w:noProof/>
              </w:rPr>
              <w:t xml:space="preserve">Sone med særlige hensyn til landbruk, reindrift, mineralressurser, </w:t>
            </w:r>
            <w:r w:rsidR="00AF68C9">
              <w:rPr>
                <w:rStyle w:val="Hyperkobling"/>
                <w:noProof/>
              </w:rPr>
              <w:br/>
            </w:r>
            <w:r w:rsidR="001D4825" w:rsidRPr="00453ED8">
              <w:rPr>
                <w:rStyle w:val="Hyperkobling"/>
                <w:noProof/>
              </w:rPr>
              <w:t>friluftsliv m.m.</w:t>
            </w:r>
            <w:r w:rsidR="001D4825">
              <w:rPr>
                <w:noProof/>
                <w:webHidden/>
              </w:rPr>
              <w:tab/>
            </w:r>
            <w:r w:rsidR="001D4825">
              <w:rPr>
                <w:noProof/>
                <w:webHidden/>
              </w:rPr>
              <w:fldChar w:fldCharType="begin"/>
            </w:r>
            <w:r w:rsidR="001D4825">
              <w:rPr>
                <w:noProof/>
                <w:webHidden/>
              </w:rPr>
              <w:instrText xml:space="preserve"> PAGEREF _Toc516741889 \h </w:instrText>
            </w:r>
            <w:r w:rsidR="001D4825">
              <w:rPr>
                <w:noProof/>
                <w:webHidden/>
              </w:rPr>
            </w:r>
            <w:r w:rsidR="001D4825">
              <w:rPr>
                <w:noProof/>
                <w:webHidden/>
              </w:rPr>
              <w:fldChar w:fldCharType="separate"/>
            </w:r>
            <w:r w:rsidR="00F0141C">
              <w:rPr>
                <w:noProof/>
                <w:webHidden/>
              </w:rPr>
              <w:t>110</w:t>
            </w:r>
            <w:r w:rsidR="001D4825">
              <w:rPr>
                <w:noProof/>
                <w:webHidden/>
              </w:rPr>
              <w:fldChar w:fldCharType="end"/>
            </w:r>
          </w:hyperlink>
        </w:p>
        <w:p w14:paraId="5C6E6149" w14:textId="5536ECF0" w:rsidR="001D4825" w:rsidRDefault="00902CB0">
          <w:pPr>
            <w:pStyle w:val="INNH2"/>
            <w:tabs>
              <w:tab w:val="left" w:pos="880"/>
              <w:tab w:val="right" w:leader="dot" w:pos="9060"/>
            </w:tabs>
            <w:rPr>
              <w:rFonts w:asciiTheme="minorHAnsi" w:eastAsiaTheme="minorEastAsia" w:hAnsiTheme="minorHAnsi"/>
              <w:noProof/>
            </w:rPr>
          </w:pPr>
          <w:hyperlink w:anchor="_Toc516741890" w:history="1">
            <w:r w:rsidR="001D4825" w:rsidRPr="00453ED8">
              <w:rPr>
                <w:rStyle w:val="Hyperkobling"/>
                <w:noProof/>
              </w:rPr>
              <w:t>5.5.</w:t>
            </w:r>
            <w:r w:rsidR="001D4825">
              <w:rPr>
                <w:rFonts w:asciiTheme="minorHAnsi" w:eastAsiaTheme="minorEastAsia" w:hAnsiTheme="minorHAnsi"/>
                <w:noProof/>
              </w:rPr>
              <w:tab/>
            </w:r>
            <w:r w:rsidR="001D4825" w:rsidRPr="00453ED8">
              <w:rPr>
                <w:rStyle w:val="Hyperkobling"/>
                <w:noProof/>
              </w:rPr>
              <w:t>Sone for båndlegging</w:t>
            </w:r>
            <w:r w:rsidR="001D4825">
              <w:rPr>
                <w:noProof/>
                <w:webHidden/>
              </w:rPr>
              <w:tab/>
            </w:r>
            <w:r w:rsidR="001D4825">
              <w:rPr>
                <w:noProof/>
                <w:webHidden/>
              </w:rPr>
              <w:fldChar w:fldCharType="begin"/>
            </w:r>
            <w:r w:rsidR="001D4825">
              <w:rPr>
                <w:noProof/>
                <w:webHidden/>
              </w:rPr>
              <w:instrText xml:space="preserve"> PAGEREF _Toc516741890 \h </w:instrText>
            </w:r>
            <w:r w:rsidR="001D4825">
              <w:rPr>
                <w:noProof/>
                <w:webHidden/>
              </w:rPr>
            </w:r>
            <w:r w:rsidR="001D4825">
              <w:rPr>
                <w:noProof/>
                <w:webHidden/>
              </w:rPr>
              <w:fldChar w:fldCharType="separate"/>
            </w:r>
            <w:r w:rsidR="00F0141C">
              <w:rPr>
                <w:noProof/>
                <w:webHidden/>
              </w:rPr>
              <w:t>111</w:t>
            </w:r>
            <w:r w:rsidR="001D4825">
              <w:rPr>
                <w:noProof/>
                <w:webHidden/>
              </w:rPr>
              <w:fldChar w:fldCharType="end"/>
            </w:r>
          </w:hyperlink>
        </w:p>
        <w:p w14:paraId="119715E6" w14:textId="426D5FC0" w:rsidR="001D4825" w:rsidRDefault="00902CB0">
          <w:pPr>
            <w:pStyle w:val="INNH2"/>
            <w:tabs>
              <w:tab w:val="left" w:pos="880"/>
              <w:tab w:val="right" w:leader="dot" w:pos="9060"/>
            </w:tabs>
            <w:rPr>
              <w:rFonts w:asciiTheme="minorHAnsi" w:eastAsiaTheme="minorEastAsia" w:hAnsiTheme="minorHAnsi"/>
              <w:noProof/>
            </w:rPr>
          </w:pPr>
          <w:hyperlink w:anchor="_Toc516741891" w:history="1">
            <w:r w:rsidR="001D4825" w:rsidRPr="00453ED8">
              <w:rPr>
                <w:rStyle w:val="Hyperkobling"/>
                <w:noProof/>
              </w:rPr>
              <w:t>5.6.</w:t>
            </w:r>
            <w:r w:rsidR="001D4825">
              <w:rPr>
                <w:rFonts w:asciiTheme="minorHAnsi" w:eastAsiaTheme="minorEastAsia" w:hAnsiTheme="minorHAnsi"/>
                <w:noProof/>
              </w:rPr>
              <w:tab/>
            </w:r>
            <w:r w:rsidR="001D4825" w:rsidRPr="00453ED8">
              <w:rPr>
                <w:rStyle w:val="Hyperkobling"/>
                <w:noProof/>
              </w:rPr>
              <w:t>Krav om felles planlegging</w:t>
            </w:r>
            <w:r w:rsidR="001D4825">
              <w:rPr>
                <w:noProof/>
                <w:webHidden/>
              </w:rPr>
              <w:tab/>
            </w:r>
            <w:r w:rsidR="001D4825">
              <w:rPr>
                <w:noProof/>
                <w:webHidden/>
              </w:rPr>
              <w:fldChar w:fldCharType="begin"/>
            </w:r>
            <w:r w:rsidR="001D4825">
              <w:rPr>
                <w:noProof/>
                <w:webHidden/>
              </w:rPr>
              <w:instrText xml:space="preserve"> PAGEREF _Toc516741891 \h </w:instrText>
            </w:r>
            <w:r w:rsidR="001D4825">
              <w:rPr>
                <w:noProof/>
                <w:webHidden/>
              </w:rPr>
            </w:r>
            <w:r w:rsidR="001D4825">
              <w:rPr>
                <w:noProof/>
                <w:webHidden/>
              </w:rPr>
              <w:fldChar w:fldCharType="separate"/>
            </w:r>
            <w:r w:rsidR="00F0141C">
              <w:rPr>
                <w:noProof/>
                <w:webHidden/>
              </w:rPr>
              <w:t>112</w:t>
            </w:r>
            <w:r w:rsidR="001D4825">
              <w:rPr>
                <w:noProof/>
                <w:webHidden/>
              </w:rPr>
              <w:fldChar w:fldCharType="end"/>
            </w:r>
          </w:hyperlink>
        </w:p>
        <w:p w14:paraId="6C2FCD01" w14:textId="6F51C75A" w:rsidR="001D4825" w:rsidRDefault="00902CB0">
          <w:pPr>
            <w:pStyle w:val="INNH2"/>
            <w:tabs>
              <w:tab w:val="left" w:pos="880"/>
              <w:tab w:val="right" w:leader="dot" w:pos="9060"/>
            </w:tabs>
            <w:rPr>
              <w:rFonts w:asciiTheme="minorHAnsi" w:eastAsiaTheme="minorEastAsia" w:hAnsiTheme="minorHAnsi"/>
              <w:noProof/>
            </w:rPr>
          </w:pPr>
          <w:hyperlink w:anchor="_Toc516741892" w:history="1">
            <w:r w:rsidR="001D4825" w:rsidRPr="00453ED8">
              <w:rPr>
                <w:rStyle w:val="Hyperkobling"/>
                <w:noProof/>
              </w:rPr>
              <w:t>5.7.</w:t>
            </w:r>
            <w:r w:rsidR="001D4825">
              <w:rPr>
                <w:rFonts w:asciiTheme="minorHAnsi" w:eastAsiaTheme="minorEastAsia" w:hAnsiTheme="minorHAnsi"/>
                <w:noProof/>
              </w:rPr>
              <w:tab/>
            </w:r>
            <w:r w:rsidR="001D4825" w:rsidRPr="00453ED8">
              <w:rPr>
                <w:rStyle w:val="Hyperkobling"/>
                <w:noProof/>
              </w:rPr>
              <w:t>Videreføring av reguleringsplan</w:t>
            </w:r>
            <w:r w:rsidR="001D4825">
              <w:rPr>
                <w:noProof/>
                <w:webHidden/>
              </w:rPr>
              <w:tab/>
            </w:r>
            <w:r w:rsidR="001D4825">
              <w:rPr>
                <w:noProof/>
                <w:webHidden/>
              </w:rPr>
              <w:fldChar w:fldCharType="begin"/>
            </w:r>
            <w:r w:rsidR="001D4825">
              <w:rPr>
                <w:noProof/>
                <w:webHidden/>
              </w:rPr>
              <w:instrText xml:space="preserve"> PAGEREF _Toc516741892 \h </w:instrText>
            </w:r>
            <w:r w:rsidR="001D4825">
              <w:rPr>
                <w:noProof/>
                <w:webHidden/>
              </w:rPr>
            </w:r>
            <w:r w:rsidR="001D4825">
              <w:rPr>
                <w:noProof/>
                <w:webHidden/>
              </w:rPr>
              <w:fldChar w:fldCharType="separate"/>
            </w:r>
            <w:r w:rsidR="00F0141C">
              <w:rPr>
                <w:noProof/>
                <w:webHidden/>
              </w:rPr>
              <w:t>113</w:t>
            </w:r>
            <w:r w:rsidR="001D4825">
              <w:rPr>
                <w:noProof/>
                <w:webHidden/>
              </w:rPr>
              <w:fldChar w:fldCharType="end"/>
            </w:r>
          </w:hyperlink>
        </w:p>
        <w:p w14:paraId="00D87EE7" w14:textId="2096287B" w:rsidR="001D4825" w:rsidRDefault="00902CB0">
          <w:pPr>
            <w:pStyle w:val="INNH1"/>
            <w:tabs>
              <w:tab w:val="left" w:pos="440"/>
              <w:tab w:val="right" w:leader="dot" w:pos="9060"/>
            </w:tabs>
            <w:rPr>
              <w:rFonts w:asciiTheme="minorHAnsi" w:eastAsiaTheme="minorEastAsia" w:hAnsiTheme="minorHAnsi"/>
              <w:noProof/>
            </w:rPr>
          </w:pPr>
          <w:hyperlink w:anchor="_Toc516741893" w:history="1">
            <w:r w:rsidR="001D4825" w:rsidRPr="00453ED8">
              <w:rPr>
                <w:rStyle w:val="Hyperkobling"/>
                <w:noProof/>
              </w:rPr>
              <w:t>6.</w:t>
            </w:r>
            <w:r w:rsidR="001D4825">
              <w:rPr>
                <w:rFonts w:asciiTheme="minorHAnsi" w:eastAsiaTheme="minorEastAsia" w:hAnsiTheme="minorHAnsi"/>
                <w:noProof/>
              </w:rPr>
              <w:tab/>
            </w:r>
            <w:r w:rsidR="001D4825" w:rsidRPr="00453ED8">
              <w:rPr>
                <w:rStyle w:val="Hyperkobling"/>
                <w:noProof/>
              </w:rPr>
              <w:t>Bestemmelser i reguleringsplan</w:t>
            </w:r>
            <w:r w:rsidR="001D4825">
              <w:rPr>
                <w:noProof/>
                <w:webHidden/>
              </w:rPr>
              <w:tab/>
            </w:r>
            <w:r w:rsidR="001D4825">
              <w:rPr>
                <w:noProof/>
                <w:webHidden/>
              </w:rPr>
              <w:fldChar w:fldCharType="begin"/>
            </w:r>
            <w:r w:rsidR="001D4825">
              <w:rPr>
                <w:noProof/>
                <w:webHidden/>
              </w:rPr>
              <w:instrText xml:space="preserve"> PAGEREF _Toc516741893 \h </w:instrText>
            </w:r>
            <w:r w:rsidR="001D4825">
              <w:rPr>
                <w:noProof/>
                <w:webHidden/>
              </w:rPr>
            </w:r>
            <w:r w:rsidR="001D4825">
              <w:rPr>
                <w:noProof/>
                <w:webHidden/>
              </w:rPr>
              <w:fldChar w:fldCharType="separate"/>
            </w:r>
            <w:r w:rsidR="00F0141C">
              <w:rPr>
                <w:noProof/>
                <w:webHidden/>
              </w:rPr>
              <w:t>114</w:t>
            </w:r>
            <w:r w:rsidR="001D4825">
              <w:rPr>
                <w:noProof/>
                <w:webHidden/>
              </w:rPr>
              <w:fldChar w:fldCharType="end"/>
            </w:r>
          </w:hyperlink>
        </w:p>
        <w:p w14:paraId="0C8907D0" w14:textId="5D715D5A" w:rsidR="001D4825" w:rsidRDefault="00902CB0">
          <w:pPr>
            <w:pStyle w:val="INNH2"/>
            <w:tabs>
              <w:tab w:val="left" w:pos="880"/>
              <w:tab w:val="right" w:leader="dot" w:pos="9060"/>
            </w:tabs>
            <w:rPr>
              <w:rFonts w:asciiTheme="minorHAnsi" w:eastAsiaTheme="minorEastAsia" w:hAnsiTheme="minorHAnsi"/>
              <w:noProof/>
            </w:rPr>
          </w:pPr>
          <w:hyperlink w:anchor="_Toc516741894" w:history="1">
            <w:r w:rsidR="001D4825" w:rsidRPr="00453ED8">
              <w:rPr>
                <w:rStyle w:val="Hyperkobling"/>
                <w:noProof/>
              </w:rPr>
              <w:t>6.1.</w:t>
            </w:r>
            <w:r w:rsidR="001D4825">
              <w:rPr>
                <w:rFonts w:asciiTheme="minorHAnsi" w:eastAsiaTheme="minorEastAsia" w:hAnsiTheme="minorHAnsi"/>
                <w:noProof/>
              </w:rPr>
              <w:tab/>
            </w:r>
            <w:r w:rsidR="001D4825" w:rsidRPr="00453ED8">
              <w:rPr>
                <w:rStyle w:val="Hyperkobling"/>
                <w:noProof/>
              </w:rPr>
              <w:t>Generelt om bestemmelser</w:t>
            </w:r>
            <w:r w:rsidR="001D4825">
              <w:rPr>
                <w:noProof/>
                <w:webHidden/>
              </w:rPr>
              <w:tab/>
            </w:r>
            <w:r w:rsidR="001D4825">
              <w:rPr>
                <w:noProof/>
                <w:webHidden/>
              </w:rPr>
              <w:fldChar w:fldCharType="begin"/>
            </w:r>
            <w:r w:rsidR="001D4825">
              <w:rPr>
                <w:noProof/>
                <w:webHidden/>
              </w:rPr>
              <w:instrText xml:space="preserve"> PAGEREF _Toc516741894 \h </w:instrText>
            </w:r>
            <w:r w:rsidR="001D4825">
              <w:rPr>
                <w:noProof/>
                <w:webHidden/>
              </w:rPr>
            </w:r>
            <w:r w:rsidR="001D4825">
              <w:rPr>
                <w:noProof/>
                <w:webHidden/>
              </w:rPr>
              <w:fldChar w:fldCharType="separate"/>
            </w:r>
            <w:r w:rsidR="00F0141C">
              <w:rPr>
                <w:noProof/>
                <w:webHidden/>
              </w:rPr>
              <w:t>116</w:t>
            </w:r>
            <w:r w:rsidR="001D4825">
              <w:rPr>
                <w:noProof/>
                <w:webHidden/>
              </w:rPr>
              <w:fldChar w:fldCharType="end"/>
            </w:r>
          </w:hyperlink>
        </w:p>
        <w:p w14:paraId="7FFD6A43" w14:textId="4EEAFEE6" w:rsidR="001D4825" w:rsidRDefault="00902CB0">
          <w:pPr>
            <w:pStyle w:val="INNH2"/>
            <w:tabs>
              <w:tab w:val="left" w:pos="880"/>
              <w:tab w:val="right" w:leader="dot" w:pos="9060"/>
            </w:tabs>
            <w:rPr>
              <w:rFonts w:asciiTheme="minorHAnsi" w:eastAsiaTheme="minorEastAsia" w:hAnsiTheme="minorHAnsi"/>
              <w:noProof/>
            </w:rPr>
          </w:pPr>
          <w:hyperlink w:anchor="_Toc516741895" w:history="1">
            <w:r w:rsidR="001D4825" w:rsidRPr="00453ED8">
              <w:rPr>
                <w:rStyle w:val="Hyperkobling"/>
                <w:noProof/>
              </w:rPr>
              <w:t>6.2.</w:t>
            </w:r>
            <w:r w:rsidR="001D4825">
              <w:rPr>
                <w:rFonts w:asciiTheme="minorHAnsi" w:eastAsiaTheme="minorEastAsia" w:hAnsiTheme="minorHAnsi"/>
                <w:noProof/>
              </w:rPr>
              <w:tab/>
            </w:r>
            <w:r w:rsidR="001D4825" w:rsidRPr="00453ED8">
              <w:rPr>
                <w:rStyle w:val="Hyperkobling"/>
                <w:noProof/>
              </w:rPr>
              <w:t>Rammer for bestemmelsenes innhold og utforming</w:t>
            </w:r>
            <w:r w:rsidR="001D4825">
              <w:rPr>
                <w:noProof/>
                <w:webHidden/>
              </w:rPr>
              <w:tab/>
            </w:r>
            <w:r w:rsidR="001D4825">
              <w:rPr>
                <w:noProof/>
                <w:webHidden/>
              </w:rPr>
              <w:fldChar w:fldCharType="begin"/>
            </w:r>
            <w:r w:rsidR="001D4825">
              <w:rPr>
                <w:noProof/>
                <w:webHidden/>
              </w:rPr>
              <w:instrText xml:space="preserve"> PAGEREF _Toc516741895 \h </w:instrText>
            </w:r>
            <w:r w:rsidR="001D4825">
              <w:rPr>
                <w:noProof/>
                <w:webHidden/>
              </w:rPr>
            </w:r>
            <w:r w:rsidR="001D4825">
              <w:rPr>
                <w:noProof/>
                <w:webHidden/>
              </w:rPr>
              <w:fldChar w:fldCharType="separate"/>
            </w:r>
            <w:r w:rsidR="00F0141C">
              <w:rPr>
                <w:noProof/>
                <w:webHidden/>
              </w:rPr>
              <w:t>116</w:t>
            </w:r>
            <w:r w:rsidR="001D4825">
              <w:rPr>
                <w:noProof/>
                <w:webHidden/>
              </w:rPr>
              <w:fldChar w:fldCharType="end"/>
            </w:r>
          </w:hyperlink>
        </w:p>
        <w:p w14:paraId="37E27E6B" w14:textId="7784ED6C" w:rsidR="001D4825" w:rsidRDefault="00902CB0">
          <w:pPr>
            <w:pStyle w:val="INNH2"/>
            <w:tabs>
              <w:tab w:val="left" w:pos="880"/>
              <w:tab w:val="right" w:leader="dot" w:pos="9060"/>
            </w:tabs>
            <w:rPr>
              <w:rFonts w:asciiTheme="minorHAnsi" w:eastAsiaTheme="minorEastAsia" w:hAnsiTheme="minorHAnsi"/>
              <w:noProof/>
            </w:rPr>
          </w:pPr>
          <w:hyperlink w:anchor="_Toc516741896" w:history="1">
            <w:r w:rsidR="001D4825" w:rsidRPr="00453ED8">
              <w:rPr>
                <w:rStyle w:val="Hyperkobling"/>
                <w:noProof/>
              </w:rPr>
              <w:t>6.3.</w:t>
            </w:r>
            <w:r w:rsidR="001D4825">
              <w:rPr>
                <w:rFonts w:asciiTheme="minorHAnsi" w:eastAsiaTheme="minorEastAsia" w:hAnsiTheme="minorHAnsi"/>
                <w:noProof/>
              </w:rPr>
              <w:tab/>
            </w:r>
            <w:r w:rsidR="001D4825" w:rsidRPr="00453ED8">
              <w:rPr>
                <w:rStyle w:val="Hyperkobling"/>
                <w:noProof/>
              </w:rPr>
              <w:t>Endring av bestemmelser</w:t>
            </w:r>
            <w:r w:rsidR="001D4825">
              <w:rPr>
                <w:noProof/>
                <w:webHidden/>
              </w:rPr>
              <w:tab/>
            </w:r>
            <w:r w:rsidR="001D4825">
              <w:rPr>
                <w:noProof/>
                <w:webHidden/>
              </w:rPr>
              <w:fldChar w:fldCharType="begin"/>
            </w:r>
            <w:r w:rsidR="001D4825">
              <w:rPr>
                <w:noProof/>
                <w:webHidden/>
              </w:rPr>
              <w:instrText xml:space="preserve"> PAGEREF _Toc516741896 \h </w:instrText>
            </w:r>
            <w:r w:rsidR="001D4825">
              <w:rPr>
                <w:noProof/>
                <w:webHidden/>
              </w:rPr>
            </w:r>
            <w:r w:rsidR="001D4825">
              <w:rPr>
                <w:noProof/>
                <w:webHidden/>
              </w:rPr>
              <w:fldChar w:fldCharType="separate"/>
            </w:r>
            <w:r w:rsidR="00F0141C">
              <w:rPr>
                <w:noProof/>
                <w:webHidden/>
              </w:rPr>
              <w:t>120</w:t>
            </w:r>
            <w:r w:rsidR="001D4825">
              <w:rPr>
                <w:noProof/>
                <w:webHidden/>
              </w:rPr>
              <w:fldChar w:fldCharType="end"/>
            </w:r>
          </w:hyperlink>
        </w:p>
        <w:p w14:paraId="0718AAA9" w14:textId="1373CB9E" w:rsidR="001D4825" w:rsidRDefault="00902CB0">
          <w:pPr>
            <w:pStyle w:val="INNH2"/>
            <w:tabs>
              <w:tab w:val="left" w:pos="880"/>
              <w:tab w:val="right" w:leader="dot" w:pos="9060"/>
            </w:tabs>
            <w:rPr>
              <w:rFonts w:asciiTheme="minorHAnsi" w:eastAsiaTheme="minorEastAsia" w:hAnsiTheme="minorHAnsi"/>
              <w:noProof/>
            </w:rPr>
          </w:pPr>
          <w:hyperlink w:anchor="_Toc516741897" w:history="1">
            <w:r w:rsidR="001D4825" w:rsidRPr="00453ED8">
              <w:rPr>
                <w:rStyle w:val="Hyperkobling"/>
                <w:noProof/>
              </w:rPr>
              <w:t>6.4.</w:t>
            </w:r>
            <w:r w:rsidR="001D4825">
              <w:rPr>
                <w:rFonts w:asciiTheme="minorHAnsi" w:eastAsiaTheme="minorEastAsia" w:hAnsiTheme="minorHAnsi"/>
                <w:noProof/>
              </w:rPr>
              <w:tab/>
            </w:r>
            <w:r w:rsidR="001D4825" w:rsidRPr="00453ED8">
              <w:rPr>
                <w:rStyle w:val="Hyperkobling"/>
                <w:noProof/>
              </w:rPr>
              <w:t>Feltkoder til planer</w:t>
            </w:r>
            <w:r w:rsidR="001D4825">
              <w:rPr>
                <w:noProof/>
                <w:webHidden/>
              </w:rPr>
              <w:tab/>
            </w:r>
            <w:r w:rsidR="001D4825">
              <w:rPr>
                <w:noProof/>
                <w:webHidden/>
              </w:rPr>
              <w:fldChar w:fldCharType="begin"/>
            </w:r>
            <w:r w:rsidR="001D4825">
              <w:rPr>
                <w:noProof/>
                <w:webHidden/>
              </w:rPr>
              <w:instrText xml:space="preserve"> PAGEREF _Toc516741897 \h </w:instrText>
            </w:r>
            <w:r w:rsidR="001D4825">
              <w:rPr>
                <w:noProof/>
                <w:webHidden/>
              </w:rPr>
            </w:r>
            <w:r w:rsidR="001D4825">
              <w:rPr>
                <w:noProof/>
                <w:webHidden/>
              </w:rPr>
              <w:fldChar w:fldCharType="separate"/>
            </w:r>
            <w:r w:rsidR="00F0141C">
              <w:rPr>
                <w:noProof/>
                <w:webHidden/>
              </w:rPr>
              <w:t>120</w:t>
            </w:r>
            <w:r w:rsidR="001D4825">
              <w:rPr>
                <w:noProof/>
                <w:webHidden/>
              </w:rPr>
              <w:fldChar w:fldCharType="end"/>
            </w:r>
          </w:hyperlink>
        </w:p>
        <w:p w14:paraId="5857DC6D" w14:textId="16E7351C" w:rsidR="001D4825" w:rsidRDefault="00902CB0">
          <w:pPr>
            <w:pStyle w:val="INNH2"/>
            <w:tabs>
              <w:tab w:val="left" w:pos="880"/>
              <w:tab w:val="right" w:leader="dot" w:pos="9060"/>
            </w:tabs>
            <w:rPr>
              <w:rFonts w:asciiTheme="minorHAnsi" w:eastAsiaTheme="minorEastAsia" w:hAnsiTheme="minorHAnsi"/>
              <w:noProof/>
            </w:rPr>
          </w:pPr>
          <w:hyperlink w:anchor="_Toc516741898" w:history="1">
            <w:r w:rsidR="001D4825" w:rsidRPr="00453ED8">
              <w:rPr>
                <w:rStyle w:val="Hyperkobling"/>
                <w:noProof/>
              </w:rPr>
              <w:t>6.5.</w:t>
            </w:r>
            <w:r w:rsidR="001D4825">
              <w:rPr>
                <w:rFonts w:asciiTheme="minorHAnsi" w:eastAsiaTheme="minorEastAsia" w:hAnsiTheme="minorHAnsi"/>
                <w:noProof/>
              </w:rPr>
              <w:tab/>
            </w:r>
            <w:r w:rsidR="001D4825" w:rsidRPr="00453ED8">
              <w:rPr>
                <w:rStyle w:val="Hyperkobling"/>
                <w:noProof/>
              </w:rPr>
              <w:t>Bestemmelsenes innhold</w:t>
            </w:r>
            <w:r w:rsidR="001D4825">
              <w:rPr>
                <w:noProof/>
                <w:webHidden/>
              </w:rPr>
              <w:tab/>
            </w:r>
            <w:r w:rsidR="001D4825">
              <w:rPr>
                <w:noProof/>
                <w:webHidden/>
              </w:rPr>
              <w:fldChar w:fldCharType="begin"/>
            </w:r>
            <w:r w:rsidR="001D4825">
              <w:rPr>
                <w:noProof/>
                <w:webHidden/>
              </w:rPr>
              <w:instrText xml:space="preserve"> PAGEREF _Toc516741898 \h </w:instrText>
            </w:r>
            <w:r w:rsidR="001D4825">
              <w:rPr>
                <w:noProof/>
                <w:webHidden/>
              </w:rPr>
            </w:r>
            <w:r w:rsidR="001D4825">
              <w:rPr>
                <w:noProof/>
                <w:webHidden/>
              </w:rPr>
              <w:fldChar w:fldCharType="separate"/>
            </w:r>
            <w:r w:rsidR="00F0141C">
              <w:rPr>
                <w:noProof/>
                <w:webHidden/>
              </w:rPr>
              <w:t>120</w:t>
            </w:r>
            <w:r w:rsidR="001D4825">
              <w:rPr>
                <w:noProof/>
                <w:webHidden/>
              </w:rPr>
              <w:fldChar w:fldCharType="end"/>
            </w:r>
          </w:hyperlink>
        </w:p>
        <w:p w14:paraId="3DB022EE" w14:textId="2A74E58A" w:rsidR="001D4825" w:rsidRDefault="00902CB0">
          <w:pPr>
            <w:pStyle w:val="INNH3"/>
            <w:tabs>
              <w:tab w:val="left" w:pos="1320"/>
              <w:tab w:val="right" w:leader="dot" w:pos="9060"/>
            </w:tabs>
            <w:rPr>
              <w:rFonts w:asciiTheme="minorHAnsi" w:eastAsiaTheme="minorEastAsia" w:hAnsiTheme="minorHAnsi"/>
              <w:noProof/>
            </w:rPr>
          </w:pPr>
          <w:hyperlink w:anchor="_Toc516741899" w:history="1">
            <w:r w:rsidR="001D4825" w:rsidRPr="00453ED8">
              <w:rPr>
                <w:rStyle w:val="Hyperkobling"/>
                <w:noProof/>
              </w:rPr>
              <w:t>6.5.1.</w:t>
            </w:r>
            <w:r w:rsidR="001D4825">
              <w:rPr>
                <w:rFonts w:asciiTheme="minorHAnsi" w:eastAsiaTheme="minorEastAsia" w:hAnsiTheme="minorHAnsi"/>
                <w:noProof/>
              </w:rPr>
              <w:tab/>
            </w:r>
            <w:r w:rsidR="001D4825" w:rsidRPr="00453ED8">
              <w:rPr>
                <w:rStyle w:val="Hyperkobling"/>
                <w:noProof/>
              </w:rPr>
              <w:t>Utforming m.m.</w:t>
            </w:r>
            <w:r w:rsidR="001D4825">
              <w:rPr>
                <w:noProof/>
                <w:webHidden/>
              </w:rPr>
              <w:tab/>
            </w:r>
            <w:r w:rsidR="001D4825">
              <w:rPr>
                <w:noProof/>
                <w:webHidden/>
              </w:rPr>
              <w:fldChar w:fldCharType="begin"/>
            </w:r>
            <w:r w:rsidR="001D4825">
              <w:rPr>
                <w:noProof/>
                <w:webHidden/>
              </w:rPr>
              <w:instrText xml:space="preserve"> PAGEREF _Toc516741899 \h </w:instrText>
            </w:r>
            <w:r w:rsidR="001D4825">
              <w:rPr>
                <w:noProof/>
                <w:webHidden/>
              </w:rPr>
            </w:r>
            <w:r w:rsidR="001D4825">
              <w:rPr>
                <w:noProof/>
                <w:webHidden/>
              </w:rPr>
              <w:fldChar w:fldCharType="separate"/>
            </w:r>
            <w:r w:rsidR="00F0141C">
              <w:rPr>
                <w:noProof/>
                <w:webHidden/>
              </w:rPr>
              <w:t>120</w:t>
            </w:r>
            <w:r w:rsidR="001D4825">
              <w:rPr>
                <w:noProof/>
                <w:webHidden/>
              </w:rPr>
              <w:fldChar w:fldCharType="end"/>
            </w:r>
          </w:hyperlink>
        </w:p>
        <w:p w14:paraId="2938DC6E" w14:textId="6C01341F" w:rsidR="001D4825" w:rsidRDefault="00902CB0">
          <w:pPr>
            <w:pStyle w:val="INNH3"/>
            <w:tabs>
              <w:tab w:val="left" w:pos="1320"/>
              <w:tab w:val="right" w:leader="dot" w:pos="9060"/>
            </w:tabs>
            <w:rPr>
              <w:rFonts w:asciiTheme="minorHAnsi" w:eastAsiaTheme="minorEastAsia" w:hAnsiTheme="minorHAnsi"/>
              <w:noProof/>
            </w:rPr>
          </w:pPr>
          <w:hyperlink w:anchor="_Toc516741900" w:history="1">
            <w:r w:rsidR="001D4825" w:rsidRPr="00453ED8">
              <w:rPr>
                <w:rStyle w:val="Hyperkobling"/>
                <w:noProof/>
              </w:rPr>
              <w:t>6.5.2.</w:t>
            </w:r>
            <w:r w:rsidR="001D4825">
              <w:rPr>
                <w:rFonts w:asciiTheme="minorHAnsi" w:eastAsiaTheme="minorEastAsia" w:hAnsiTheme="minorHAnsi"/>
                <w:noProof/>
              </w:rPr>
              <w:tab/>
            </w:r>
            <w:r w:rsidR="001D4825" w:rsidRPr="00453ED8">
              <w:rPr>
                <w:rStyle w:val="Hyperkobling"/>
                <w:noProof/>
              </w:rPr>
              <w:t>Vilkår for bruk eller forbud mot former for bruk</w:t>
            </w:r>
            <w:r w:rsidR="001D4825">
              <w:rPr>
                <w:noProof/>
                <w:webHidden/>
              </w:rPr>
              <w:tab/>
            </w:r>
            <w:r w:rsidR="001D4825">
              <w:rPr>
                <w:noProof/>
                <w:webHidden/>
              </w:rPr>
              <w:fldChar w:fldCharType="begin"/>
            </w:r>
            <w:r w:rsidR="001D4825">
              <w:rPr>
                <w:noProof/>
                <w:webHidden/>
              </w:rPr>
              <w:instrText xml:space="preserve"> PAGEREF _Toc516741900 \h </w:instrText>
            </w:r>
            <w:r w:rsidR="001D4825">
              <w:rPr>
                <w:noProof/>
                <w:webHidden/>
              </w:rPr>
            </w:r>
            <w:r w:rsidR="001D4825">
              <w:rPr>
                <w:noProof/>
                <w:webHidden/>
              </w:rPr>
              <w:fldChar w:fldCharType="separate"/>
            </w:r>
            <w:r w:rsidR="00F0141C">
              <w:rPr>
                <w:noProof/>
                <w:webHidden/>
              </w:rPr>
              <w:t>124</w:t>
            </w:r>
            <w:r w:rsidR="001D4825">
              <w:rPr>
                <w:noProof/>
                <w:webHidden/>
              </w:rPr>
              <w:fldChar w:fldCharType="end"/>
            </w:r>
          </w:hyperlink>
        </w:p>
        <w:p w14:paraId="056D24E2" w14:textId="08F167B6" w:rsidR="001D4825" w:rsidRDefault="00902CB0">
          <w:pPr>
            <w:pStyle w:val="INNH3"/>
            <w:tabs>
              <w:tab w:val="left" w:pos="1320"/>
              <w:tab w:val="right" w:leader="dot" w:pos="9060"/>
            </w:tabs>
            <w:rPr>
              <w:rFonts w:asciiTheme="minorHAnsi" w:eastAsiaTheme="minorEastAsia" w:hAnsiTheme="minorHAnsi"/>
              <w:noProof/>
            </w:rPr>
          </w:pPr>
          <w:hyperlink w:anchor="_Toc516741901" w:history="1">
            <w:r w:rsidR="001D4825" w:rsidRPr="00453ED8">
              <w:rPr>
                <w:rStyle w:val="Hyperkobling"/>
                <w:noProof/>
              </w:rPr>
              <w:t>6.5.3.</w:t>
            </w:r>
            <w:r w:rsidR="001D4825">
              <w:rPr>
                <w:rFonts w:asciiTheme="minorHAnsi" w:eastAsiaTheme="minorEastAsia" w:hAnsiTheme="minorHAnsi"/>
                <w:noProof/>
              </w:rPr>
              <w:tab/>
            </w:r>
            <w:r w:rsidR="001D4825" w:rsidRPr="00453ED8">
              <w:rPr>
                <w:rStyle w:val="Hyperkobling"/>
                <w:noProof/>
              </w:rPr>
              <w:t>Miljøkvalitet</w:t>
            </w:r>
            <w:r w:rsidR="001D4825">
              <w:rPr>
                <w:noProof/>
                <w:webHidden/>
              </w:rPr>
              <w:tab/>
            </w:r>
            <w:r w:rsidR="001D4825">
              <w:rPr>
                <w:noProof/>
                <w:webHidden/>
              </w:rPr>
              <w:fldChar w:fldCharType="begin"/>
            </w:r>
            <w:r w:rsidR="001D4825">
              <w:rPr>
                <w:noProof/>
                <w:webHidden/>
              </w:rPr>
              <w:instrText xml:space="preserve"> PAGEREF _Toc516741901 \h </w:instrText>
            </w:r>
            <w:r w:rsidR="001D4825">
              <w:rPr>
                <w:noProof/>
                <w:webHidden/>
              </w:rPr>
            </w:r>
            <w:r w:rsidR="001D4825">
              <w:rPr>
                <w:noProof/>
                <w:webHidden/>
              </w:rPr>
              <w:fldChar w:fldCharType="separate"/>
            </w:r>
            <w:r w:rsidR="00F0141C">
              <w:rPr>
                <w:noProof/>
                <w:webHidden/>
              </w:rPr>
              <w:t>125</w:t>
            </w:r>
            <w:r w:rsidR="001D4825">
              <w:rPr>
                <w:noProof/>
                <w:webHidden/>
              </w:rPr>
              <w:fldChar w:fldCharType="end"/>
            </w:r>
          </w:hyperlink>
        </w:p>
        <w:p w14:paraId="472C9910" w14:textId="7FAF8753" w:rsidR="001D4825" w:rsidRDefault="00902CB0">
          <w:pPr>
            <w:pStyle w:val="INNH3"/>
            <w:tabs>
              <w:tab w:val="left" w:pos="1320"/>
              <w:tab w:val="right" w:leader="dot" w:pos="9060"/>
            </w:tabs>
            <w:rPr>
              <w:rFonts w:asciiTheme="minorHAnsi" w:eastAsiaTheme="minorEastAsia" w:hAnsiTheme="minorHAnsi"/>
              <w:noProof/>
            </w:rPr>
          </w:pPr>
          <w:hyperlink w:anchor="_Toc516741902" w:history="1">
            <w:r w:rsidR="001D4825" w:rsidRPr="00453ED8">
              <w:rPr>
                <w:rStyle w:val="Hyperkobling"/>
                <w:noProof/>
              </w:rPr>
              <w:t>6.5.4.</w:t>
            </w:r>
            <w:r w:rsidR="001D4825">
              <w:rPr>
                <w:rFonts w:asciiTheme="minorHAnsi" w:eastAsiaTheme="minorEastAsia" w:hAnsiTheme="minorHAnsi"/>
                <w:noProof/>
              </w:rPr>
              <w:tab/>
            </w:r>
            <w:r w:rsidR="001D4825" w:rsidRPr="00453ED8">
              <w:rPr>
                <w:rStyle w:val="Hyperkobling"/>
                <w:noProof/>
              </w:rPr>
              <w:t>Funksjons- og kvalitetskrav</w:t>
            </w:r>
            <w:r w:rsidR="001D4825">
              <w:rPr>
                <w:noProof/>
                <w:webHidden/>
              </w:rPr>
              <w:tab/>
            </w:r>
            <w:r w:rsidR="001D4825">
              <w:rPr>
                <w:noProof/>
                <w:webHidden/>
              </w:rPr>
              <w:fldChar w:fldCharType="begin"/>
            </w:r>
            <w:r w:rsidR="001D4825">
              <w:rPr>
                <w:noProof/>
                <w:webHidden/>
              </w:rPr>
              <w:instrText xml:space="preserve"> PAGEREF _Toc516741902 \h </w:instrText>
            </w:r>
            <w:r w:rsidR="001D4825">
              <w:rPr>
                <w:noProof/>
                <w:webHidden/>
              </w:rPr>
            </w:r>
            <w:r w:rsidR="001D4825">
              <w:rPr>
                <w:noProof/>
                <w:webHidden/>
              </w:rPr>
              <w:fldChar w:fldCharType="separate"/>
            </w:r>
            <w:r w:rsidR="00F0141C">
              <w:rPr>
                <w:noProof/>
                <w:webHidden/>
              </w:rPr>
              <w:t>127</w:t>
            </w:r>
            <w:r w:rsidR="001D4825">
              <w:rPr>
                <w:noProof/>
                <w:webHidden/>
              </w:rPr>
              <w:fldChar w:fldCharType="end"/>
            </w:r>
          </w:hyperlink>
        </w:p>
        <w:p w14:paraId="14F8E60A" w14:textId="4C936B4A" w:rsidR="001D4825" w:rsidRDefault="00902CB0">
          <w:pPr>
            <w:pStyle w:val="INNH3"/>
            <w:tabs>
              <w:tab w:val="left" w:pos="1320"/>
              <w:tab w:val="right" w:leader="dot" w:pos="9060"/>
            </w:tabs>
            <w:rPr>
              <w:rFonts w:asciiTheme="minorHAnsi" w:eastAsiaTheme="minorEastAsia" w:hAnsiTheme="minorHAnsi"/>
              <w:noProof/>
            </w:rPr>
          </w:pPr>
          <w:hyperlink w:anchor="_Toc516741903" w:history="1">
            <w:r w:rsidR="001D4825" w:rsidRPr="00453ED8">
              <w:rPr>
                <w:rStyle w:val="Hyperkobling"/>
                <w:noProof/>
              </w:rPr>
              <w:t>6.5.5.</w:t>
            </w:r>
            <w:r w:rsidR="001D4825">
              <w:rPr>
                <w:rFonts w:asciiTheme="minorHAnsi" w:eastAsiaTheme="minorEastAsia" w:hAnsiTheme="minorHAnsi"/>
                <w:noProof/>
              </w:rPr>
              <w:tab/>
            </w:r>
            <w:r w:rsidR="001D4825" w:rsidRPr="00453ED8">
              <w:rPr>
                <w:rStyle w:val="Hyperkobling"/>
                <w:noProof/>
              </w:rPr>
              <w:t>Antall boliger, boligstørrelse, tilgjengelighet og utforming</w:t>
            </w:r>
            <w:r w:rsidR="001D4825">
              <w:rPr>
                <w:noProof/>
                <w:webHidden/>
              </w:rPr>
              <w:tab/>
            </w:r>
            <w:r w:rsidR="001D4825">
              <w:rPr>
                <w:noProof/>
                <w:webHidden/>
              </w:rPr>
              <w:fldChar w:fldCharType="begin"/>
            </w:r>
            <w:r w:rsidR="001D4825">
              <w:rPr>
                <w:noProof/>
                <w:webHidden/>
              </w:rPr>
              <w:instrText xml:space="preserve"> PAGEREF _Toc516741903 \h </w:instrText>
            </w:r>
            <w:r w:rsidR="001D4825">
              <w:rPr>
                <w:noProof/>
                <w:webHidden/>
              </w:rPr>
            </w:r>
            <w:r w:rsidR="001D4825">
              <w:rPr>
                <w:noProof/>
                <w:webHidden/>
              </w:rPr>
              <w:fldChar w:fldCharType="separate"/>
            </w:r>
            <w:r w:rsidR="00F0141C">
              <w:rPr>
                <w:noProof/>
                <w:webHidden/>
              </w:rPr>
              <w:t>128</w:t>
            </w:r>
            <w:r w:rsidR="001D4825">
              <w:rPr>
                <w:noProof/>
                <w:webHidden/>
              </w:rPr>
              <w:fldChar w:fldCharType="end"/>
            </w:r>
          </w:hyperlink>
        </w:p>
        <w:p w14:paraId="2B9DBE56" w14:textId="4969F2B3" w:rsidR="001D4825" w:rsidRDefault="00902CB0">
          <w:pPr>
            <w:pStyle w:val="INNH3"/>
            <w:tabs>
              <w:tab w:val="left" w:pos="1320"/>
              <w:tab w:val="right" w:leader="dot" w:pos="9060"/>
            </w:tabs>
            <w:rPr>
              <w:rFonts w:asciiTheme="minorHAnsi" w:eastAsiaTheme="minorEastAsia" w:hAnsiTheme="minorHAnsi"/>
              <w:noProof/>
            </w:rPr>
          </w:pPr>
          <w:hyperlink w:anchor="_Toc516741904" w:history="1">
            <w:r w:rsidR="001D4825" w:rsidRPr="00453ED8">
              <w:rPr>
                <w:rStyle w:val="Hyperkobling"/>
                <w:noProof/>
              </w:rPr>
              <w:t>6.5.6.</w:t>
            </w:r>
            <w:r w:rsidR="001D4825">
              <w:rPr>
                <w:rFonts w:asciiTheme="minorHAnsi" w:eastAsiaTheme="minorEastAsia" w:hAnsiTheme="minorHAnsi"/>
                <w:noProof/>
              </w:rPr>
              <w:tab/>
            </w:r>
            <w:r w:rsidR="001D4825" w:rsidRPr="00453ED8">
              <w:rPr>
                <w:rStyle w:val="Hyperkobling"/>
                <w:noProof/>
              </w:rPr>
              <w:t>Verneverdi</w:t>
            </w:r>
            <w:r w:rsidR="001D4825">
              <w:rPr>
                <w:noProof/>
                <w:webHidden/>
              </w:rPr>
              <w:tab/>
            </w:r>
            <w:r w:rsidR="001D4825">
              <w:rPr>
                <w:noProof/>
                <w:webHidden/>
              </w:rPr>
              <w:fldChar w:fldCharType="begin"/>
            </w:r>
            <w:r w:rsidR="001D4825">
              <w:rPr>
                <w:noProof/>
                <w:webHidden/>
              </w:rPr>
              <w:instrText xml:space="preserve"> PAGEREF _Toc516741904 \h </w:instrText>
            </w:r>
            <w:r w:rsidR="001D4825">
              <w:rPr>
                <w:noProof/>
                <w:webHidden/>
              </w:rPr>
            </w:r>
            <w:r w:rsidR="001D4825">
              <w:rPr>
                <w:noProof/>
                <w:webHidden/>
              </w:rPr>
              <w:fldChar w:fldCharType="separate"/>
            </w:r>
            <w:r w:rsidR="00F0141C">
              <w:rPr>
                <w:noProof/>
                <w:webHidden/>
              </w:rPr>
              <w:t>130</w:t>
            </w:r>
            <w:r w:rsidR="001D4825">
              <w:rPr>
                <w:noProof/>
                <w:webHidden/>
              </w:rPr>
              <w:fldChar w:fldCharType="end"/>
            </w:r>
          </w:hyperlink>
        </w:p>
        <w:p w14:paraId="5D9BC5A1" w14:textId="47996191" w:rsidR="001D4825" w:rsidRDefault="00902CB0">
          <w:pPr>
            <w:pStyle w:val="INNH3"/>
            <w:tabs>
              <w:tab w:val="left" w:pos="1320"/>
              <w:tab w:val="right" w:leader="dot" w:pos="9060"/>
            </w:tabs>
            <w:rPr>
              <w:rFonts w:asciiTheme="minorHAnsi" w:eastAsiaTheme="minorEastAsia" w:hAnsiTheme="minorHAnsi"/>
              <w:noProof/>
            </w:rPr>
          </w:pPr>
          <w:hyperlink w:anchor="_Toc516741905" w:history="1">
            <w:r w:rsidR="001D4825" w:rsidRPr="00453ED8">
              <w:rPr>
                <w:rStyle w:val="Hyperkobling"/>
                <w:noProof/>
              </w:rPr>
              <w:t>6.5.7.</w:t>
            </w:r>
            <w:r w:rsidR="001D4825">
              <w:rPr>
                <w:rFonts w:asciiTheme="minorHAnsi" w:eastAsiaTheme="minorEastAsia" w:hAnsiTheme="minorHAnsi"/>
                <w:noProof/>
              </w:rPr>
              <w:tab/>
            </w:r>
            <w:r w:rsidR="001D4825" w:rsidRPr="00453ED8">
              <w:rPr>
                <w:rStyle w:val="Hyperkobling"/>
                <w:noProof/>
              </w:rPr>
              <w:t>Trafikkregulerende tiltak og parkeringsbestemmelser</w:t>
            </w:r>
            <w:r w:rsidR="001D4825">
              <w:rPr>
                <w:noProof/>
                <w:webHidden/>
              </w:rPr>
              <w:tab/>
            </w:r>
            <w:r w:rsidR="001D4825">
              <w:rPr>
                <w:noProof/>
                <w:webHidden/>
              </w:rPr>
              <w:fldChar w:fldCharType="begin"/>
            </w:r>
            <w:r w:rsidR="001D4825">
              <w:rPr>
                <w:noProof/>
                <w:webHidden/>
              </w:rPr>
              <w:instrText xml:space="preserve"> PAGEREF _Toc516741905 \h </w:instrText>
            </w:r>
            <w:r w:rsidR="001D4825">
              <w:rPr>
                <w:noProof/>
                <w:webHidden/>
              </w:rPr>
            </w:r>
            <w:r w:rsidR="001D4825">
              <w:rPr>
                <w:noProof/>
                <w:webHidden/>
              </w:rPr>
              <w:fldChar w:fldCharType="separate"/>
            </w:r>
            <w:r w:rsidR="00F0141C">
              <w:rPr>
                <w:noProof/>
                <w:webHidden/>
              </w:rPr>
              <w:t>132</w:t>
            </w:r>
            <w:r w:rsidR="001D4825">
              <w:rPr>
                <w:noProof/>
                <w:webHidden/>
              </w:rPr>
              <w:fldChar w:fldCharType="end"/>
            </w:r>
          </w:hyperlink>
        </w:p>
        <w:p w14:paraId="3BF989E7" w14:textId="6E1116CC" w:rsidR="001D4825" w:rsidRDefault="00902CB0">
          <w:pPr>
            <w:pStyle w:val="INNH3"/>
            <w:tabs>
              <w:tab w:val="left" w:pos="1320"/>
              <w:tab w:val="right" w:leader="dot" w:pos="9060"/>
            </w:tabs>
            <w:rPr>
              <w:rFonts w:asciiTheme="minorHAnsi" w:eastAsiaTheme="minorEastAsia" w:hAnsiTheme="minorHAnsi"/>
              <w:noProof/>
            </w:rPr>
          </w:pPr>
          <w:hyperlink w:anchor="_Toc516741906" w:history="1">
            <w:r w:rsidR="001D4825" w:rsidRPr="00453ED8">
              <w:rPr>
                <w:rStyle w:val="Hyperkobling"/>
                <w:noProof/>
              </w:rPr>
              <w:t>6.5.8.</w:t>
            </w:r>
            <w:r w:rsidR="001D4825">
              <w:rPr>
                <w:rFonts w:asciiTheme="minorHAnsi" w:eastAsiaTheme="minorEastAsia" w:hAnsiTheme="minorHAnsi"/>
                <w:noProof/>
              </w:rPr>
              <w:tab/>
            </w:r>
            <w:r w:rsidR="001D4825" w:rsidRPr="00453ED8">
              <w:rPr>
                <w:rStyle w:val="Hyperkobling"/>
                <w:noProof/>
              </w:rPr>
              <w:t>Vannbåren varme</w:t>
            </w:r>
            <w:r w:rsidR="001D4825">
              <w:rPr>
                <w:noProof/>
                <w:webHidden/>
              </w:rPr>
              <w:tab/>
            </w:r>
            <w:r w:rsidR="001D4825">
              <w:rPr>
                <w:noProof/>
                <w:webHidden/>
              </w:rPr>
              <w:fldChar w:fldCharType="begin"/>
            </w:r>
            <w:r w:rsidR="001D4825">
              <w:rPr>
                <w:noProof/>
                <w:webHidden/>
              </w:rPr>
              <w:instrText xml:space="preserve"> PAGEREF _Toc516741906 \h </w:instrText>
            </w:r>
            <w:r w:rsidR="001D4825">
              <w:rPr>
                <w:noProof/>
                <w:webHidden/>
              </w:rPr>
            </w:r>
            <w:r w:rsidR="001D4825">
              <w:rPr>
                <w:noProof/>
                <w:webHidden/>
              </w:rPr>
              <w:fldChar w:fldCharType="separate"/>
            </w:r>
            <w:r w:rsidR="00F0141C">
              <w:rPr>
                <w:noProof/>
                <w:webHidden/>
              </w:rPr>
              <w:t>133</w:t>
            </w:r>
            <w:r w:rsidR="001D4825">
              <w:rPr>
                <w:noProof/>
                <w:webHidden/>
              </w:rPr>
              <w:fldChar w:fldCharType="end"/>
            </w:r>
          </w:hyperlink>
        </w:p>
        <w:p w14:paraId="6F2C49A4" w14:textId="64E7D74E" w:rsidR="001D4825" w:rsidRDefault="00902CB0">
          <w:pPr>
            <w:pStyle w:val="INNH3"/>
            <w:tabs>
              <w:tab w:val="left" w:pos="1320"/>
              <w:tab w:val="right" w:leader="dot" w:pos="9060"/>
            </w:tabs>
            <w:rPr>
              <w:rFonts w:asciiTheme="minorHAnsi" w:eastAsiaTheme="minorEastAsia" w:hAnsiTheme="minorHAnsi"/>
              <w:noProof/>
            </w:rPr>
          </w:pPr>
          <w:hyperlink w:anchor="_Toc516741907" w:history="1">
            <w:r w:rsidR="001D4825" w:rsidRPr="00453ED8">
              <w:rPr>
                <w:rStyle w:val="Hyperkobling"/>
                <w:noProof/>
              </w:rPr>
              <w:t>6.5.9.</w:t>
            </w:r>
            <w:r w:rsidR="001D4825">
              <w:rPr>
                <w:rFonts w:asciiTheme="minorHAnsi" w:eastAsiaTheme="minorEastAsia" w:hAnsiTheme="minorHAnsi"/>
                <w:noProof/>
              </w:rPr>
              <w:tab/>
            </w:r>
            <w:r w:rsidR="001D4825" w:rsidRPr="00453ED8">
              <w:rPr>
                <w:rStyle w:val="Hyperkobling"/>
                <w:noProof/>
              </w:rPr>
              <w:t>Drifts- og skjøtselstiltak</w:t>
            </w:r>
            <w:r w:rsidR="001D4825">
              <w:rPr>
                <w:noProof/>
                <w:webHidden/>
              </w:rPr>
              <w:tab/>
            </w:r>
            <w:r w:rsidR="001D4825">
              <w:rPr>
                <w:noProof/>
                <w:webHidden/>
              </w:rPr>
              <w:fldChar w:fldCharType="begin"/>
            </w:r>
            <w:r w:rsidR="001D4825">
              <w:rPr>
                <w:noProof/>
                <w:webHidden/>
              </w:rPr>
              <w:instrText xml:space="preserve"> PAGEREF _Toc516741907 \h </w:instrText>
            </w:r>
            <w:r w:rsidR="001D4825">
              <w:rPr>
                <w:noProof/>
                <w:webHidden/>
              </w:rPr>
            </w:r>
            <w:r w:rsidR="001D4825">
              <w:rPr>
                <w:noProof/>
                <w:webHidden/>
              </w:rPr>
              <w:fldChar w:fldCharType="separate"/>
            </w:r>
            <w:r w:rsidR="00F0141C">
              <w:rPr>
                <w:noProof/>
                <w:webHidden/>
              </w:rPr>
              <w:t>133</w:t>
            </w:r>
            <w:r w:rsidR="001D4825">
              <w:rPr>
                <w:noProof/>
                <w:webHidden/>
              </w:rPr>
              <w:fldChar w:fldCharType="end"/>
            </w:r>
          </w:hyperlink>
        </w:p>
        <w:p w14:paraId="111219E8" w14:textId="69A322D0" w:rsidR="001D4825" w:rsidRDefault="00902CB0">
          <w:pPr>
            <w:pStyle w:val="INNH3"/>
            <w:tabs>
              <w:tab w:val="left" w:pos="1540"/>
              <w:tab w:val="right" w:leader="dot" w:pos="9060"/>
            </w:tabs>
            <w:rPr>
              <w:rFonts w:asciiTheme="minorHAnsi" w:eastAsiaTheme="minorEastAsia" w:hAnsiTheme="minorHAnsi"/>
              <w:noProof/>
            </w:rPr>
          </w:pPr>
          <w:hyperlink w:anchor="_Toc516741908" w:history="1">
            <w:r w:rsidR="001D4825" w:rsidRPr="00453ED8">
              <w:rPr>
                <w:rStyle w:val="Hyperkobling"/>
                <w:noProof/>
              </w:rPr>
              <w:t>6.5.10.</w:t>
            </w:r>
            <w:r w:rsidR="001D4825">
              <w:rPr>
                <w:rFonts w:asciiTheme="minorHAnsi" w:eastAsiaTheme="minorEastAsia" w:hAnsiTheme="minorHAnsi"/>
                <w:noProof/>
              </w:rPr>
              <w:tab/>
            </w:r>
            <w:r w:rsidR="001D4825" w:rsidRPr="00453ED8">
              <w:rPr>
                <w:rStyle w:val="Hyperkobling"/>
                <w:noProof/>
              </w:rPr>
              <w:t>Rekkefølge</w:t>
            </w:r>
            <w:r w:rsidR="001D4825">
              <w:rPr>
                <w:noProof/>
                <w:webHidden/>
              </w:rPr>
              <w:tab/>
            </w:r>
            <w:r w:rsidR="001D4825">
              <w:rPr>
                <w:noProof/>
                <w:webHidden/>
              </w:rPr>
              <w:fldChar w:fldCharType="begin"/>
            </w:r>
            <w:r w:rsidR="001D4825">
              <w:rPr>
                <w:noProof/>
                <w:webHidden/>
              </w:rPr>
              <w:instrText xml:space="preserve"> PAGEREF _Toc516741908 \h </w:instrText>
            </w:r>
            <w:r w:rsidR="001D4825">
              <w:rPr>
                <w:noProof/>
                <w:webHidden/>
              </w:rPr>
            </w:r>
            <w:r w:rsidR="001D4825">
              <w:rPr>
                <w:noProof/>
                <w:webHidden/>
              </w:rPr>
              <w:fldChar w:fldCharType="separate"/>
            </w:r>
            <w:r w:rsidR="00F0141C">
              <w:rPr>
                <w:noProof/>
                <w:webHidden/>
              </w:rPr>
              <w:t>134</w:t>
            </w:r>
            <w:r w:rsidR="001D4825">
              <w:rPr>
                <w:noProof/>
                <w:webHidden/>
              </w:rPr>
              <w:fldChar w:fldCharType="end"/>
            </w:r>
          </w:hyperlink>
        </w:p>
        <w:p w14:paraId="7E78A089" w14:textId="43DC4F03"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909" w:history="1">
            <w:r w:rsidR="001D4825" w:rsidRPr="00453ED8">
              <w:rPr>
                <w:rStyle w:val="Hyperkobling"/>
                <w:noProof/>
              </w:rPr>
              <w:t>6.5.11.</w:t>
            </w:r>
            <w:r w:rsidR="001D4825">
              <w:rPr>
                <w:rFonts w:asciiTheme="minorHAnsi" w:eastAsiaTheme="minorEastAsia" w:hAnsiTheme="minorHAnsi"/>
                <w:noProof/>
              </w:rPr>
              <w:tab/>
            </w:r>
            <w:r w:rsidR="001D4825" w:rsidRPr="00453ED8">
              <w:rPr>
                <w:rStyle w:val="Hyperkobling"/>
                <w:noProof/>
              </w:rPr>
              <w:t xml:space="preserve">Krav om detaljregulering for deler av planområdet eller </w:t>
            </w:r>
            <w:r w:rsidR="00AF68C9">
              <w:rPr>
                <w:rStyle w:val="Hyperkobling"/>
                <w:noProof/>
              </w:rPr>
              <w:br/>
            </w:r>
            <w:r w:rsidR="001D4825" w:rsidRPr="00453ED8">
              <w:rPr>
                <w:rStyle w:val="Hyperkobling"/>
                <w:noProof/>
              </w:rPr>
              <w:t>bestemte typer av tiltak, og retningslinjer for slik plan</w:t>
            </w:r>
            <w:r w:rsidR="001D4825">
              <w:rPr>
                <w:noProof/>
                <w:webHidden/>
              </w:rPr>
              <w:tab/>
            </w:r>
            <w:r w:rsidR="001D4825">
              <w:rPr>
                <w:noProof/>
                <w:webHidden/>
              </w:rPr>
              <w:fldChar w:fldCharType="begin"/>
            </w:r>
            <w:r w:rsidR="001D4825">
              <w:rPr>
                <w:noProof/>
                <w:webHidden/>
              </w:rPr>
              <w:instrText xml:space="preserve"> PAGEREF _Toc516741909 \h </w:instrText>
            </w:r>
            <w:r w:rsidR="001D4825">
              <w:rPr>
                <w:noProof/>
                <w:webHidden/>
              </w:rPr>
            </w:r>
            <w:r w:rsidR="001D4825">
              <w:rPr>
                <w:noProof/>
                <w:webHidden/>
              </w:rPr>
              <w:fldChar w:fldCharType="separate"/>
            </w:r>
            <w:r w:rsidR="00F0141C">
              <w:rPr>
                <w:noProof/>
                <w:webHidden/>
              </w:rPr>
              <w:t>136</w:t>
            </w:r>
            <w:r w:rsidR="001D4825">
              <w:rPr>
                <w:noProof/>
                <w:webHidden/>
              </w:rPr>
              <w:fldChar w:fldCharType="end"/>
            </w:r>
          </w:hyperlink>
        </w:p>
        <w:p w14:paraId="74B39E01" w14:textId="449AA1AA" w:rsidR="001D4825" w:rsidRDefault="00902CB0">
          <w:pPr>
            <w:pStyle w:val="INNH3"/>
            <w:tabs>
              <w:tab w:val="left" w:pos="1540"/>
              <w:tab w:val="right" w:leader="dot" w:pos="9060"/>
            </w:tabs>
            <w:rPr>
              <w:rFonts w:asciiTheme="minorHAnsi" w:eastAsiaTheme="minorEastAsia" w:hAnsiTheme="minorHAnsi"/>
              <w:noProof/>
            </w:rPr>
          </w:pPr>
          <w:hyperlink w:anchor="_Toc516741910" w:history="1">
            <w:r w:rsidR="001D4825" w:rsidRPr="00453ED8">
              <w:rPr>
                <w:rStyle w:val="Hyperkobling"/>
                <w:noProof/>
              </w:rPr>
              <w:t>6.5.12.</w:t>
            </w:r>
            <w:r w:rsidR="001D4825">
              <w:rPr>
                <w:rFonts w:asciiTheme="minorHAnsi" w:eastAsiaTheme="minorEastAsia" w:hAnsiTheme="minorHAnsi"/>
                <w:noProof/>
              </w:rPr>
              <w:tab/>
            </w:r>
            <w:r w:rsidR="001D4825" w:rsidRPr="00453ED8">
              <w:rPr>
                <w:rStyle w:val="Hyperkobling"/>
                <w:noProof/>
              </w:rPr>
              <w:t>Krav om undersøkelser</w:t>
            </w:r>
            <w:r w:rsidR="001D4825">
              <w:rPr>
                <w:noProof/>
                <w:webHidden/>
              </w:rPr>
              <w:tab/>
            </w:r>
            <w:r w:rsidR="001D4825">
              <w:rPr>
                <w:noProof/>
                <w:webHidden/>
              </w:rPr>
              <w:fldChar w:fldCharType="begin"/>
            </w:r>
            <w:r w:rsidR="001D4825">
              <w:rPr>
                <w:noProof/>
                <w:webHidden/>
              </w:rPr>
              <w:instrText xml:space="preserve"> PAGEREF _Toc516741910 \h </w:instrText>
            </w:r>
            <w:r w:rsidR="001D4825">
              <w:rPr>
                <w:noProof/>
                <w:webHidden/>
              </w:rPr>
            </w:r>
            <w:r w:rsidR="001D4825">
              <w:rPr>
                <w:noProof/>
                <w:webHidden/>
              </w:rPr>
              <w:fldChar w:fldCharType="separate"/>
            </w:r>
            <w:r w:rsidR="00F0141C">
              <w:rPr>
                <w:noProof/>
                <w:webHidden/>
              </w:rPr>
              <w:t>138</w:t>
            </w:r>
            <w:r w:rsidR="001D4825">
              <w:rPr>
                <w:noProof/>
                <w:webHidden/>
              </w:rPr>
              <w:fldChar w:fldCharType="end"/>
            </w:r>
          </w:hyperlink>
        </w:p>
        <w:p w14:paraId="29C17E7B" w14:textId="4BC464FB" w:rsidR="001D4825" w:rsidRDefault="00902CB0">
          <w:pPr>
            <w:pStyle w:val="INNH3"/>
            <w:tabs>
              <w:tab w:val="left" w:pos="1540"/>
              <w:tab w:val="right" w:leader="dot" w:pos="9060"/>
            </w:tabs>
            <w:rPr>
              <w:rFonts w:asciiTheme="minorHAnsi" w:eastAsiaTheme="minorEastAsia" w:hAnsiTheme="minorHAnsi"/>
              <w:noProof/>
            </w:rPr>
          </w:pPr>
          <w:hyperlink w:anchor="_Toc516741911" w:history="1">
            <w:r w:rsidR="001D4825" w:rsidRPr="00453ED8">
              <w:rPr>
                <w:rStyle w:val="Hyperkobling"/>
                <w:noProof/>
              </w:rPr>
              <w:t>6.5.13.</w:t>
            </w:r>
            <w:r w:rsidR="001D4825">
              <w:rPr>
                <w:rFonts w:asciiTheme="minorHAnsi" w:eastAsiaTheme="minorEastAsia" w:hAnsiTheme="minorHAnsi"/>
                <w:noProof/>
              </w:rPr>
              <w:tab/>
            </w:r>
            <w:r w:rsidR="001D4825" w:rsidRPr="00453ED8">
              <w:rPr>
                <w:rStyle w:val="Hyperkobling"/>
                <w:noProof/>
              </w:rPr>
              <w:t>Krav om fordeling av arealverdier og kostnader</w:t>
            </w:r>
            <w:r w:rsidR="001D4825">
              <w:rPr>
                <w:noProof/>
                <w:webHidden/>
              </w:rPr>
              <w:tab/>
            </w:r>
            <w:r w:rsidR="001D4825">
              <w:rPr>
                <w:noProof/>
                <w:webHidden/>
              </w:rPr>
              <w:fldChar w:fldCharType="begin"/>
            </w:r>
            <w:r w:rsidR="001D4825">
              <w:rPr>
                <w:noProof/>
                <w:webHidden/>
              </w:rPr>
              <w:instrText xml:space="preserve"> PAGEREF _Toc516741911 \h </w:instrText>
            </w:r>
            <w:r w:rsidR="001D4825">
              <w:rPr>
                <w:noProof/>
                <w:webHidden/>
              </w:rPr>
            </w:r>
            <w:r w:rsidR="001D4825">
              <w:rPr>
                <w:noProof/>
                <w:webHidden/>
              </w:rPr>
              <w:fldChar w:fldCharType="separate"/>
            </w:r>
            <w:r w:rsidR="00F0141C">
              <w:rPr>
                <w:noProof/>
                <w:webHidden/>
              </w:rPr>
              <w:t>138</w:t>
            </w:r>
            <w:r w:rsidR="001D4825">
              <w:rPr>
                <w:noProof/>
                <w:webHidden/>
              </w:rPr>
              <w:fldChar w:fldCharType="end"/>
            </w:r>
          </w:hyperlink>
        </w:p>
        <w:p w14:paraId="7F1E00BB" w14:textId="114CF445" w:rsidR="001D4825" w:rsidRDefault="00902CB0">
          <w:pPr>
            <w:pStyle w:val="INNH3"/>
            <w:tabs>
              <w:tab w:val="left" w:pos="1540"/>
              <w:tab w:val="right" w:leader="dot" w:pos="9060"/>
            </w:tabs>
            <w:rPr>
              <w:rFonts w:asciiTheme="minorHAnsi" w:eastAsiaTheme="minorEastAsia" w:hAnsiTheme="minorHAnsi"/>
              <w:noProof/>
            </w:rPr>
          </w:pPr>
          <w:hyperlink w:anchor="_Toc516741912" w:history="1">
            <w:r w:rsidR="001D4825" w:rsidRPr="00453ED8">
              <w:rPr>
                <w:rStyle w:val="Hyperkobling"/>
                <w:noProof/>
              </w:rPr>
              <w:t>6.5.14.</w:t>
            </w:r>
            <w:r w:rsidR="001D4825">
              <w:rPr>
                <w:rFonts w:asciiTheme="minorHAnsi" w:eastAsiaTheme="minorEastAsia" w:hAnsiTheme="minorHAnsi"/>
                <w:noProof/>
              </w:rPr>
              <w:tab/>
            </w:r>
            <w:r w:rsidR="001D4825" w:rsidRPr="00453ED8">
              <w:rPr>
                <w:rStyle w:val="Hyperkobling"/>
                <w:noProof/>
              </w:rPr>
              <w:t>Offentlig eller fellesareal</w:t>
            </w:r>
            <w:r w:rsidR="001D4825">
              <w:rPr>
                <w:noProof/>
                <w:webHidden/>
              </w:rPr>
              <w:tab/>
            </w:r>
            <w:r w:rsidR="001D4825">
              <w:rPr>
                <w:noProof/>
                <w:webHidden/>
              </w:rPr>
              <w:fldChar w:fldCharType="begin"/>
            </w:r>
            <w:r w:rsidR="001D4825">
              <w:rPr>
                <w:noProof/>
                <w:webHidden/>
              </w:rPr>
              <w:instrText xml:space="preserve"> PAGEREF _Toc516741912 \h </w:instrText>
            </w:r>
            <w:r w:rsidR="001D4825">
              <w:rPr>
                <w:noProof/>
                <w:webHidden/>
              </w:rPr>
            </w:r>
            <w:r w:rsidR="001D4825">
              <w:rPr>
                <w:noProof/>
                <w:webHidden/>
              </w:rPr>
              <w:fldChar w:fldCharType="separate"/>
            </w:r>
            <w:r w:rsidR="00F0141C">
              <w:rPr>
                <w:noProof/>
                <w:webHidden/>
              </w:rPr>
              <w:t>139</w:t>
            </w:r>
            <w:r w:rsidR="001D4825">
              <w:rPr>
                <w:noProof/>
                <w:webHidden/>
              </w:rPr>
              <w:fldChar w:fldCharType="end"/>
            </w:r>
          </w:hyperlink>
        </w:p>
        <w:p w14:paraId="3D0F1426" w14:textId="4EA026C6" w:rsidR="001D4825" w:rsidRDefault="00902CB0" w:rsidP="00AF68C9">
          <w:pPr>
            <w:pStyle w:val="INNH2"/>
            <w:tabs>
              <w:tab w:val="left" w:pos="880"/>
              <w:tab w:val="right" w:leader="dot" w:pos="9060"/>
            </w:tabs>
            <w:ind w:left="708" w:hanging="508"/>
            <w:rPr>
              <w:rFonts w:asciiTheme="minorHAnsi" w:eastAsiaTheme="minorEastAsia" w:hAnsiTheme="minorHAnsi"/>
              <w:noProof/>
            </w:rPr>
          </w:pPr>
          <w:hyperlink w:anchor="_Toc516741913" w:history="1">
            <w:r w:rsidR="001D4825" w:rsidRPr="00453ED8">
              <w:rPr>
                <w:rStyle w:val="Hyperkobling"/>
                <w:noProof/>
              </w:rPr>
              <w:t>6.6.</w:t>
            </w:r>
            <w:r w:rsidR="001D4825">
              <w:rPr>
                <w:rFonts w:asciiTheme="minorHAnsi" w:eastAsiaTheme="minorEastAsia" w:hAnsiTheme="minorHAnsi"/>
                <w:noProof/>
              </w:rPr>
              <w:tab/>
            </w:r>
            <w:r w:rsidR="001D4825" w:rsidRPr="00453ED8">
              <w:rPr>
                <w:rStyle w:val="Hyperkobling"/>
                <w:noProof/>
              </w:rPr>
              <w:t xml:space="preserve">Særlig om bestemmelsesområde for midlertidig bygge- og </w:t>
            </w:r>
            <w:r w:rsidR="00AF68C9">
              <w:rPr>
                <w:rStyle w:val="Hyperkobling"/>
                <w:noProof/>
              </w:rPr>
              <w:br/>
            </w:r>
            <w:r w:rsidR="001D4825" w:rsidRPr="00453ED8">
              <w:rPr>
                <w:rStyle w:val="Hyperkobling"/>
                <w:noProof/>
              </w:rPr>
              <w:t>anleggsområde</w:t>
            </w:r>
            <w:r w:rsidR="001D4825">
              <w:rPr>
                <w:noProof/>
                <w:webHidden/>
              </w:rPr>
              <w:tab/>
            </w:r>
            <w:r w:rsidR="001D4825">
              <w:rPr>
                <w:noProof/>
                <w:webHidden/>
              </w:rPr>
              <w:fldChar w:fldCharType="begin"/>
            </w:r>
            <w:r w:rsidR="001D4825">
              <w:rPr>
                <w:noProof/>
                <w:webHidden/>
              </w:rPr>
              <w:instrText xml:space="preserve"> PAGEREF _Toc516741913 \h </w:instrText>
            </w:r>
            <w:r w:rsidR="001D4825">
              <w:rPr>
                <w:noProof/>
                <w:webHidden/>
              </w:rPr>
            </w:r>
            <w:r w:rsidR="001D4825">
              <w:rPr>
                <w:noProof/>
                <w:webHidden/>
              </w:rPr>
              <w:fldChar w:fldCharType="separate"/>
            </w:r>
            <w:r w:rsidR="00F0141C">
              <w:rPr>
                <w:noProof/>
                <w:webHidden/>
              </w:rPr>
              <w:t>140</w:t>
            </w:r>
            <w:r w:rsidR="001D4825">
              <w:rPr>
                <w:noProof/>
                <w:webHidden/>
              </w:rPr>
              <w:fldChar w:fldCharType="end"/>
            </w:r>
          </w:hyperlink>
        </w:p>
        <w:p w14:paraId="0684C65B" w14:textId="19FB8BB1" w:rsidR="001D4825" w:rsidRDefault="00902CB0" w:rsidP="00AF68C9">
          <w:pPr>
            <w:pStyle w:val="INNH2"/>
            <w:tabs>
              <w:tab w:val="left" w:pos="880"/>
              <w:tab w:val="right" w:leader="dot" w:pos="9060"/>
            </w:tabs>
            <w:ind w:left="708" w:hanging="508"/>
            <w:rPr>
              <w:rFonts w:asciiTheme="minorHAnsi" w:eastAsiaTheme="minorEastAsia" w:hAnsiTheme="minorHAnsi"/>
              <w:noProof/>
            </w:rPr>
          </w:pPr>
          <w:hyperlink w:anchor="_Toc516741914" w:history="1">
            <w:r w:rsidR="001D4825" w:rsidRPr="00453ED8">
              <w:rPr>
                <w:rStyle w:val="Hyperkobling"/>
                <w:noProof/>
              </w:rPr>
              <w:t>6.7.</w:t>
            </w:r>
            <w:r w:rsidR="001D4825">
              <w:rPr>
                <w:rFonts w:asciiTheme="minorHAnsi" w:eastAsiaTheme="minorEastAsia" w:hAnsiTheme="minorHAnsi"/>
                <w:noProof/>
              </w:rPr>
              <w:tab/>
            </w:r>
            <w:r w:rsidR="001D4825" w:rsidRPr="00453ED8">
              <w:rPr>
                <w:rStyle w:val="Hyperkobling"/>
                <w:noProof/>
              </w:rPr>
              <w:t xml:space="preserve">Særlig om sikring av anlegg i undergrunnen mot skade som følge </w:t>
            </w:r>
            <w:r w:rsidR="00AF68C9">
              <w:rPr>
                <w:rStyle w:val="Hyperkobling"/>
                <w:noProof/>
              </w:rPr>
              <w:br/>
            </w:r>
            <w:r w:rsidR="001D4825" w:rsidRPr="00453ED8">
              <w:rPr>
                <w:rStyle w:val="Hyperkobling"/>
                <w:noProof/>
              </w:rPr>
              <w:t>av graving, boring, o.l.</w:t>
            </w:r>
            <w:r w:rsidR="001D4825">
              <w:rPr>
                <w:noProof/>
                <w:webHidden/>
              </w:rPr>
              <w:tab/>
            </w:r>
            <w:r w:rsidR="001D4825">
              <w:rPr>
                <w:noProof/>
                <w:webHidden/>
              </w:rPr>
              <w:fldChar w:fldCharType="begin"/>
            </w:r>
            <w:r w:rsidR="001D4825">
              <w:rPr>
                <w:noProof/>
                <w:webHidden/>
              </w:rPr>
              <w:instrText xml:space="preserve"> PAGEREF _Toc516741914 \h </w:instrText>
            </w:r>
            <w:r w:rsidR="001D4825">
              <w:rPr>
                <w:noProof/>
                <w:webHidden/>
              </w:rPr>
            </w:r>
            <w:r w:rsidR="001D4825">
              <w:rPr>
                <w:noProof/>
                <w:webHidden/>
              </w:rPr>
              <w:fldChar w:fldCharType="separate"/>
            </w:r>
            <w:r w:rsidR="00F0141C">
              <w:rPr>
                <w:noProof/>
                <w:webHidden/>
              </w:rPr>
              <w:t>141</w:t>
            </w:r>
            <w:r w:rsidR="001D4825">
              <w:rPr>
                <w:noProof/>
                <w:webHidden/>
              </w:rPr>
              <w:fldChar w:fldCharType="end"/>
            </w:r>
          </w:hyperlink>
        </w:p>
        <w:p w14:paraId="2EBA4EA7" w14:textId="1CF0F11B" w:rsidR="001D4825" w:rsidRDefault="00902CB0" w:rsidP="00AF68C9">
          <w:pPr>
            <w:pStyle w:val="INNH2"/>
            <w:tabs>
              <w:tab w:val="left" w:pos="880"/>
              <w:tab w:val="right" w:leader="dot" w:pos="9060"/>
            </w:tabs>
            <w:ind w:left="708" w:hanging="508"/>
            <w:rPr>
              <w:rFonts w:asciiTheme="minorHAnsi" w:eastAsiaTheme="minorEastAsia" w:hAnsiTheme="minorHAnsi"/>
              <w:noProof/>
            </w:rPr>
          </w:pPr>
          <w:hyperlink w:anchor="_Toc516741915" w:history="1">
            <w:r w:rsidR="001D4825" w:rsidRPr="00453ED8">
              <w:rPr>
                <w:rStyle w:val="Hyperkobling"/>
                <w:noProof/>
              </w:rPr>
              <w:t>6.8.</w:t>
            </w:r>
            <w:r w:rsidR="001D4825">
              <w:rPr>
                <w:rFonts w:asciiTheme="minorHAnsi" w:eastAsiaTheme="minorEastAsia" w:hAnsiTheme="minorHAnsi"/>
                <w:noProof/>
              </w:rPr>
              <w:tab/>
            </w:r>
            <w:r w:rsidR="001D4825" w:rsidRPr="00453ED8">
              <w:rPr>
                <w:rStyle w:val="Hyperkobling"/>
                <w:noProof/>
              </w:rPr>
              <w:t xml:space="preserve">Vedlegg og illustrasjoner som er juridisk bindende gjennom </w:t>
            </w:r>
            <w:r w:rsidR="00AF68C9">
              <w:rPr>
                <w:rStyle w:val="Hyperkobling"/>
                <w:noProof/>
              </w:rPr>
              <w:br/>
            </w:r>
            <w:r w:rsidR="001D4825" w:rsidRPr="00453ED8">
              <w:rPr>
                <w:rStyle w:val="Hyperkobling"/>
                <w:noProof/>
              </w:rPr>
              <w:t>planbestemmelse</w:t>
            </w:r>
            <w:r w:rsidR="001D4825">
              <w:rPr>
                <w:noProof/>
                <w:webHidden/>
              </w:rPr>
              <w:tab/>
            </w:r>
            <w:r w:rsidR="001D4825">
              <w:rPr>
                <w:noProof/>
                <w:webHidden/>
              </w:rPr>
              <w:fldChar w:fldCharType="begin"/>
            </w:r>
            <w:r w:rsidR="001D4825">
              <w:rPr>
                <w:noProof/>
                <w:webHidden/>
              </w:rPr>
              <w:instrText xml:space="preserve"> PAGEREF _Toc516741915 \h </w:instrText>
            </w:r>
            <w:r w:rsidR="001D4825">
              <w:rPr>
                <w:noProof/>
                <w:webHidden/>
              </w:rPr>
            </w:r>
            <w:r w:rsidR="001D4825">
              <w:rPr>
                <w:noProof/>
                <w:webHidden/>
              </w:rPr>
              <w:fldChar w:fldCharType="separate"/>
            </w:r>
            <w:r w:rsidR="00F0141C">
              <w:rPr>
                <w:noProof/>
                <w:webHidden/>
              </w:rPr>
              <w:t>142</w:t>
            </w:r>
            <w:r w:rsidR="001D4825">
              <w:rPr>
                <w:noProof/>
                <w:webHidden/>
              </w:rPr>
              <w:fldChar w:fldCharType="end"/>
            </w:r>
          </w:hyperlink>
        </w:p>
        <w:p w14:paraId="3C681BFC" w14:textId="566DA085" w:rsidR="001D4825" w:rsidRDefault="00902CB0">
          <w:pPr>
            <w:pStyle w:val="INNH2"/>
            <w:tabs>
              <w:tab w:val="left" w:pos="880"/>
              <w:tab w:val="right" w:leader="dot" w:pos="9060"/>
            </w:tabs>
            <w:rPr>
              <w:rFonts w:asciiTheme="minorHAnsi" w:eastAsiaTheme="minorEastAsia" w:hAnsiTheme="minorHAnsi"/>
              <w:noProof/>
            </w:rPr>
          </w:pPr>
          <w:hyperlink w:anchor="_Toc516741916" w:history="1">
            <w:r w:rsidR="001D4825" w:rsidRPr="00453ED8">
              <w:rPr>
                <w:rStyle w:val="Hyperkobling"/>
                <w:noProof/>
              </w:rPr>
              <w:t>6.9.</w:t>
            </w:r>
            <w:r w:rsidR="001D4825">
              <w:rPr>
                <w:rFonts w:asciiTheme="minorHAnsi" w:eastAsiaTheme="minorEastAsia" w:hAnsiTheme="minorHAnsi"/>
                <w:noProof/>
              </w:rPr>
              <w:tab/>
            </w:r>
            <w:r w:rsidR="001D4825" w:rsidRPr="00453ED8">
              <w:rPr>
                <w:rStyle w:val="Hyperkobling"/>
                <w:noProof/>
              </w:rPr>
              <w:t>Illustrasjoner uten rettslig virkning</w:t>
            </w:r>
            <w:r w:rsidR="001D4825">
              <w:rPr>
                <w:noProof/>
                <w:webHidden/>
              </w:rPr>
              <w:tab/>
            </w:r>
            <w:r w:rsidR="001D4825">
              <w:rPr>
                <w:noProof/>
                <w:webHidden/>
              </w:rPr>
              <w:fldChar w:fldCharType="begin"/>
            </w:r>
            <w:r w:rsidR="001D4825">
              <w:rPr>
                <w:noProof/>
                <w:webHidden/>
              </w:rPr>
              <w:instrText xml:space="preserve"> PAGEREF _Toc516741916 \h </w:instrText>
            </w:r>
            <w:r w:rsidR="001D4825">
              <w:rPr>
                <w:noProof/>
                <w:webHidden/>
              </w:rPr>
            </w:r>
            <w:r w:rsidR="001D4825">
              <w:rPr>
                <w:noProof/>
                <w:webHidden/>
              </w:rPr>
              <w:fldChar w:fldCharType="separate"/>
            </w:r>
            <w:r w:rsidR="00F0141C">
              <w:rPr>
                <w:noProof/>
                <w:webHidden/>
              </w:rPr>
              <w:t>142</w:t>
            </w:r>
            <w:r w:rsidR="001D4825">
              <w:rPr>
                <w:noProof/>
                <w:webHidden/>
              </w:rPr>
              <w:fldChar w:fldCharType="end"/>
            </w:r>
          </w:hyperlink>
        </w:p>
        <w:p w14:paraId="010658AF" w14:textId="7E6B1D5F" w:rsidR="001D4825" w:rsidRDefault="00902CB0">
          <w:pPr>
            <w:pStyle w:val="INNH1"/>
            <w:tabs>
              <w:tab w:val="left" w:pos="440"/>
              <w:tab w:val="right" w:leader="dot" w:pos="9060"/>
            </w:tabs>
            <w:rPr>
              <w:rFonts w:asciiTheme="minorHAnsi" w:eastAsiaTheme="minorEastAsia" w:hAnsiTheme="minorHAnsi"/>
              <w:noProof/>
            </w:rPr>
          </w:pPr>
          <w:hyperlink w:anchor="_Toc516741917" w:history="1">
            <w:r w:rsidR="001D4825" w:rsidRPr="00453ED8">
              <w:rPr>
                <w:rStyle w:val="Hyperkobling"/>
                <w:noProof/>
              </w:rPr>
              <w:t>7.</w:t>
            </w:r>
            <w:r w:rsidR="001D4825">
              <w:rPr>
                <w:rFonts w:asciiTheme="minorHAnsi" w:eastAsiaTheme="minorEastAsia" w:hAnsiTheme="minorHAnsi"/>
                <w:noProof/>
              </w:rPr>
              <w:tab/>
            </w:r>
            <w:r w:rsidR="001D4825" w:rsidRPr="00453ED8">
              <w:rPr>
                <w:rStyle w:val="Hyperkobling"/>
                <w:noProof/>
              </w:rPr>
              <w:t>Plankartet</w:t>
            </w:r>
            <w:r w:rsidR="001D4825">
              <w:rPr>
                <w:noProof/>
                <w:webHidden/>
              </w:rPr>
              <w:tab/>
            </w:r>
            <w:r w:rsidR="001D4825">
              <w:rPr>
                <w:noProof/>
                <w:webHidden/>
              </w:rPr>
              <w:fldChar w:fldCharType="begin"/>
            </w:r>
            <w:r w:rsidR="001D4825">
              <w:rPr>
                <w:noProof/>
                <w:webHidden/>
              </w:rPr>
              <w:instrText xml:space="preserve"> PAGEREF _Toc516741917 \h </w:instrText>
            </w:r>
            <w:r w:rsidR="001D4825">
              <w:rPr>
                <w:noProof/>
                <w:webHidden/>
              </w:rPr>
            </w:r>
            <w:r w:rsidR="001D4825">
              <w:rPr>
                <w:noProof/>
                <w:webHidden/>
              </w:rPr>
              <w:fldChar w:fldCharType="separate"/>
            </w:r>
            <w:r w:rsidR="00F0141C">
              <w:rPr>
                <w:noProof/>
                <w:webHidden/>
              </w:rPr>
              <w:t>143</w:t>
            </w:r>
            <w:r w:rsidR="001D4825">
              <w:rPr>
                <w:noProof/>
                <w:webHidden/>
              </w:rPr>
              <w:fldChar w:fldCharType="end"/>
            </w:r>
          </w:hyperlink>
        </w:p>
        <w:p w14:paraId="6B84E5A6" w14:textId="7A1B7C58" w:rsidR="001D4825" w:rsidRDefault="00902CB0">
          <w:pPr>
            <w:pStyle w:val="INNH2"/>
            <w:tabs>
              <w:tab w:val="left" w:pos="880"/>
              <w:tab w:val="right" w:leader="dot" w:pos="9060"/>
            </w:tabs>
            <w:rPr>
              <w:rFonts w:asciiTheme="minorHAnsi" w:eastAsiaTheme="minorEastAsia" w:hAnsiTheme="minorHAnsi"/>
              <w:noProof/>
            </w:rPr>
          </w:pPr>
          <w:hyperlink w:anchor="_Toc516741918" w:history="1">
            <w:r w:rsidR="001D4825" w:rsidRPr="00453ED8">
              <w:rPr>
                <w:rStyle w:val="Hyperkobling"/>
                <w:noProof/>
              </w:rPr>
              <w:t>7.1.</w:t>
            </w:r>
            <w:r w:rsidR="001D4825">
              <w:rPr>
                <w:rFonts w:asciiTheme="minorHAnsi" w:eastAsiaTheme="minorEastAsia" w:hAnsiTheme="minorHAnsi"/>
                <w:noProof/>
              </w:rPr>
              <w:tab/>
            </w:r>
            <w:r w:rsidR="001D4825" w:rsidRPr="00453ED8">
              <w:rPr>
                <w:rStyle w:val="Hyperkobling"/>
                <w:noProof/>
              </w:rPr>
              <w:t>Reguleringsplan – målestokk og tegnforklaring</w:t>
            </w:r>
            <w:r w:rsidR="001D4825">
              <w:rPr>
                <w:noProof/>
                <w:webHidden/>
              </w:rPr>
              <w:tab/>
            </w:r>
            <w:r w:rsidR="001D4825">
              <w:rPr>
                <w:noProof/>
                <w:webHidden/>
              </w:rPr>
              <w:fldChar w:fldCharType="begin"/>
            </w:r>
            <w:r w:rsidR="001D4825">
              <w:rPr>
                <w:noProof/>
                <w:webHidden/>
              </w:rPr>
              <w:instrText xml:space="preserve"> PAGEREF _Toc516741918 \h </w:instrText>
            </w:r>
            <w:r w:rsidR="001D4825">
              <w:rPr>
                <w:noProof/>
                <w:webHidden/>
              </w:rPr>
            </w:r>
            <w:r w:rsidR="001D4825">
              <w:rPr>
                <w:noProof/>
                <w:webHidden/>
              </w:rPr>
              <w:fldChar w:fldCharType="separate"/>
            </w:r>
            <w:r w:rsidR="00F0141C">
              <w:rPr>
                <w:noProof/>
                <w:webHidden/>
              </w:rPr>
              <w:t>143</w:t>
            </w:r>
            <w:r w:rsidR="001D4825">
              <w:rPr>
                <w:noProof/>
                <w:webHidden/>
              </w:rPr>
              <w:fldChar w:fldCharType="end"/>
            </w:r>
          </w:hyperlink>
        </w:p>
        <w:p w14:paraId="646AF45C" w14:textId="01E6179E" w:rsidR="001D4825" w:rsidRDefault="00902CB0">
          <w:pPr>
            <w:pStyle w:val="INNH2"/>
            <w:tabs>
              <w:tab w:val="left" w:pos="880"/>
              <w:tab w:val="right" w:leader="dot" w:pos="9060"/>
            </w:tabs>
            <w:rPr>
              <w:rFonts w:asciiTheme="minorHAnsi" w:eastAsiaTheme="minorEastAsia" w:hAnsiTheme="minorHAnsi"/>
              <w:noProof/>
            </w:rPr>
          </w:pPr>
          <w:hyperlink w:anchor="_Toc516741919" w:history="1">
            <w:r w:rsidR="001D4825" w:rsidRPr="00453ED8">
              <w:rPr>
                <w:rStyle w:val="Hyperkobling"/>
                <w:noProof/>
              </w:rPr>
              <w:t>7.2.</w:t>
            </w:r>
            <w:r w:rsidR="001D4825">
              <w:rPr>
                <w:rFonts w:asciiTheme="minorHAnsi" w:eastAsiaTheme="minorEastAsia" w:hAnsiTheme="minorHAnsi"/>
                <w:noProof/>
              </w:rPr>
              <w:tab/>
            </w:r>
            <w:r w:rsidR="001D4825" w:rsidRPr="00453ED8">
              <w:rPr>
                <w:rStyle w:val="Hyperkobling"/>
                <w:noProof/>
              </w:rPr>
              <w:t>Det offentlige kartgrunnlaget (DOK)</w:t>
            </w:r>
            <w:r w:rsidR="001D4825">
              <w:rPr>
                <w:noProof/>
                <w:webHidden/>
              </w:rPr>
              <w:tab/>
            </w:r>
            <w:r w:rsidR="001D4825">
              <w:rPr>
                <w:noProof/>
                <w:webHidden/>
              </w:rPr>
              <w:fldChar w:fldCharType="begin"/>
            </w:r>
            <w:r w:rsidR="001D4825">
              <w:rPr>
                <w:noProof/>
                <w:webHidden/>
              </w:rPr>
              <w:instrText xml:space="preserve"> PAGEREF _Toc516741919 \h </w:instrText>
            </w:r>
            <w:r w:rsidR="001D4825">
              <w:rPr>
                <w:noProof/>
                <w:webHidden/>
              </w:rPr>
            </w:r>
            <w:r w:rsidR="001D4825">
              <w:rPr>
                <w:noProof/>
                <w:webHidden/>
              </w:rPr>
              <w:fldChar w:fldCharType="separate"/>
            </w:r>
            <w:r w:rsidR="00F0141C">
              <w:rPr>
                <w:noProof/>
                <w:webHidden/>
              </w:rPr>
              <w:t>144</w:t>
            </w:r>
            <w:r w:rsidR="001D4825">
              <w:rPr>
                <w:noProof/>
                <w:webHidden/>
              </w:rPr>
              <w:fldChar w:fldCharType="end"/>
            </w:r>
          </w:hyperlink>
        </w:p>
        <w:p w14:paraId="762D57BE" w14:textId="65171D3A" w:rsidR="001D4825" w:rsidRDefault="00902CB0">
          <w:pPr>
            <w:pStyle w:val="INNH2"/>
            <w:tabs>
              <w:tab w:val="left" w:pos="880"/>
              <w:tab w:val="right" w:leader="dot" w:pos="9060"/>
            </w:tabs>
            <w:rPr>
              <w:rFonts w:asciiTheme="minorHAnsi" w:eastAsiaTheme="minorEastAsia" w:hAnsiTheme="minorHAnsi"/>
              <w:noProof/>
            </w:rPr>
          </w:pPr>
          <w:hyperlink w:anchor="_Toc516741920" w:history="1">
            <w:r w:rsidR="001D4825" w:rsidRPr="00453ED8">
              <w:rPr>
                <w:rStyle w:val="Hyperkobling"/>
                <w:noProof/>
              </w:rPr>
              <w:t>7.3.</w:t>
            </w:r>
            <w:r w:rsidR="001D4825">
              <w:rPr>
                <w:rFonts w:asciiTheme="minorHAnsi" w:eastAsiaTheme="minorEastAsia" w:hAnsiTheme="minorHAnsi"/>
                <w:noProof/>
              </w:rPr>
              <w:tab/>
            </w:r>
            <w:r w:rsidR="001D4825" w:rsidRPr="00453ED8">
              <w:rPr>
                <w:rStyle w:val="Hyperkobling"/>
                <w:noProof/>
              </w:rPr>
              <w:t>Eksempler på reguleringsplankart</w:t>
            </w:r>
            <w:r w:rsidR="001D4825">
              <w:rPr>
                <w:noProof/>
                <w:webHidden/>
              </w:rPr>
              <w:tab/>
            </w:r>
            <w:r w:rsidR="001D4825">
              <w:rPr>
                <w:noProof/>
                <w:webHidden/>
              </w:rPr>
              <w:fldChar w:fldCharType="begin"/>
            </w:r>
            <w:r w:rsidR="001D4825">
              <w:rPr>
                <w:noProof/>
                <w:webHidden/>
              </w:rPr>
              <w:instrText xml:space="preserve"> PAGEREF _Toc516741920 \h </w:instrText>
            </w:r>
            <w:r w:rsidR="001D4825">
              <w:rPr>
                <w:noProof/>
                <w:webHidden/>
              </w:rPr>
            </w:r>
            <w:r w:rsidR="001D4825">
              <w:rPr>
                <w:noProof/>
                <w:webHidden/>
              </w:rPr>
              <w:fldChar w:fldCharType="separate"/>
            </w:r>
            <w:r w:rsidR="00F0141C">
              <w:rPr>
                <w:noProof/>
                <w:webHidden/>
              </w:rPr>
              <w:t>145</w:t>
            </w:r>
            <w:r w:rsidR="001D4825">
              <w:rPr>
                <w:noProof/>
                <w:webHidden/>
              </w:rPr>
              <w:fldChar w:fldCharType="end"/>
            </w:r>
          </w:hyperlink>
        </w:p>
        <w:p w14:paraId="448C0A8F" w14:textId="38BCCFEB" w:rsidR="001D4825" w:rsidRDefault="00902CB0" w:rsidP="00AF68C9">
          <w:pPr>
            <w:pStyle w:val="INNH2"/>
            <w:tabs>
              <w:tab w:val="left" w:pos="880"/>
              <w:tab w:val="right" w:leader="dot" w:pos="9060"/>
            </w:tabs>
            <w:ind w:left="708" w:hanging="508"/>
            <w:rPr>
              <w:rFonts w:asciiTheme="minorHAnsi" w:eastAsiaTheme="minorEastAsia" w:hAnsiTheme="minorHAnsi"/>
              <w:noProof/>
            </w:rPr>
          </w:pPr>
          <w:hyperlink w:anchor="_Toc516741921" w:history="1">
            <w:r w:rsidR="001D4825" w:rsidRPr="00453ED8">
              <w:rPr>
                <w:rStyle w:val="Hyperkobling"/>
                <w:noProof/>
              </w:rPr>
              <w:t>7.4.</w:t>
            </w:r>
            <w:r w:rsidR="001D4825">
              <w:rPr>
                <w:rFonts w:asciiTheme="minorHAnsi" w:eastAsiaTheme="minorEastAsia" w:hAnsiTheme="minorHAnsi"/>
                <w:noProof/>
              </w:rPr>
              <w:tab/>
            </w:r>
            <w:r w:rsidR="001D4825" w:rsidRPr="00453ED8">
              <w:rPr>
                <w:rStyle w:val="Hyperkobling"/>
                <w:noProof/>
              </w:rPr>
              <w:t xml:space="preserve">Noen sentrale forskjeller mellom plan- og bygningsloven av 1985 </w:t>
            </w:r>
            <w:r w:rsidR="00AF68C9">
              <w:rPr>
                <w:rStyle w:val="Hyperkobling"/>
                <w:noProof/>
              </w:rPr>
              <w:br/>
            </w:r>
            <w:r w:rsidR="001D4825" w:rsidRPr="00453ED8">
              <w:rPr>
                <w:rStyle w:val="Hyperkobling"/>
                <w:noProof/>
              </w:rPr>
              <w:t xml:space="preserve">og plan- og bygningsloven av 2008 som har betydning for </w:t>
            </w:r>
            <w:r w:rsidR="00AF68C9">
              <w:rPr>
                <w:rStyle w:val="Hyperkobling"/>
                <w:noProof/>
              </w:rPr>
              <w:br/>
            </w:r>
            <w:r w:rsidR="001D4825" w:rsidRPr="00453ED8">
              <w:rPr>
                <w:rStyle w:val="Hyperkobling"/>
                <w:noProof/>
              </w:rPr>
              <w:t>kartfremstillingen</w:t>
            </w:r>
            <w:r w:rsidR="001D4825">
              <w:rPr>
                <w:noProof/>
                <w:webHidden/>
              </w:rPr>
              <w:tab/>
            </w:r>
            <w:r w:rsidR="001D4825">
              <w:rPr>
                <w:noProof/>
                <w:webHidden/>
              </w:rPr>
              <w:fldChar w:fldCharType="begin"/>
            </w:r>
            <w:r w:rsidR="001D4825">
              <w:rPr>
                <w:noProof/>
                <w:webHidden/>
              </w:rPr>
              <w:instrText xml:space="preserve"> PAGEREF _Toc516741921 \h </w:instrText>
            </w:r>
            <w:r w:rsidR="001D4825">
              <w:rPr>
                <w:noProof/>
                <w:webHidden/>
              </w:rPr>
            </w:r>
            <w:r w:rsidR="001D4825">
              <w:rPr>
                <w:noProof/>
                <w:webHidden/>
              </w:rPr>
              <w:fldChar w:fldCharType="separate"/>
            </w:r>
            <w:r w:rsidR="00F0141C">
              <w:rPr>
                <w:noProof/>
                <w:webHidden/>
              </w:rPr>
              <w:t>147</w:t>
            </w:r>
            <w:r w:rsidR="001D4825">
              <w:rPr>
                <w:noProof/>
                <w:webHidden/>
              </w:rPr>
              <w:fldChar w:fldCharType="end"/>
            </w:r>
          </w:hyperlink>
        </w:p>
        <w:p w14:paraId="4B7DF793" w14:textId="7F6AA590" w:rsidR="001D4825" w:rsidRDefault="00902CB0" w:rsidP="00AF68C9">
          <w:pPr>
            <w:pStyle w:val="INNH1"/>
            <w:tabs>
              <w:tab w:val="left" w:pos="440"/>
              <w:tab w:val="right" w:leader="dot" w:pos="9060"/>
            </w:tabs>
            <w:ind w:left="200" w:hanging="200"/>
            <w:rPr>
              <w:rFonts w:asciiTheme="minorHAnsi" w:eastAsiaTheme="minorEastAsia" w:hAnsiTheme="minorHAnsi"/>
              <w:noProof/>
            </w:rPr>
          </w:pPr>
          <w:hyperlink w:anchor="_Toc516741922" w:history="1">
            <w:r w:rsidR="001D4825" w:rsidRPr="00453ED8">
              <w:rPr>
                <w:rStyle w:val="Hyperkobling"/>
                <w:noProof/>
              </w:rPr>
              <w:t>8.</w:t>
            </w:r>
            <w:r w:rsidR="001D4825">
              <w:rPr>
                <w:rFonts w:asciiTheme="minorHAnsi" w:eastAsiaTheme="minorEastAsia" w:hAnsiTheme="minorHAnsi"/>
                <w:noProof/>
              </w:rPr>
              <w:tab/>
            </w:r>
            <w:r w:rsidR="001D4825" w:rsidRPr="00453ED8">
              <w:rPr>
                <w:rStyle w:val="Hyperkobling"/>
                <w:noProof/>
              </w:rPr>
              <w:t xml:space="preserve">Rettsvirkning og gjennomføringsvirkemidler – erstatning, innløsning </w:t>
            </w:r>
            <w:r w:rsidR="00AF68C9">
              <w:rPr>
                <w:rStyle w:val="Hyperkobling"/>
                <w:noProof/>
              </w:rPr>
              <w:br/>
            </w:r>
            <w:r w:rsidR="001D4825" w:rsidRPr="00453ED8">
              <w:rPr>
                <w:rStyle w:val="Hyperkobling"/>
                <w:noProof/>
              </w:rPr>
              <w:t>og utbyggingsavtaler</w:t>
            </w:r>
            <w:r w:rsidR="001D4825">
              <w:rPr>
                <w:noProof/>
                <w:webHidden/>
              </w:rPr>
              <w:tab/>
            </w:r>
            <w:r w:rsidR="001D4825">
              <w:rPr>
                <w:noProof/>
                <w:webHidden/>
              </w:rPr>
              <w:fldChar w:fldCharType="begin"/>
            </w:r>
            <w:r w:rsidR="001D4825">
              <w:rPr>
                <w:noProof/>
                <w:webHidden/>
              </w:rPr>
              <w:instrText xml:space="preserve"> PAGEREF _Toc516741922 \h </w:instrText>
            </w:r>
            <w:r w:rsidR="001D4825">
              <w:rPr>
                <w:noProof/>
                <w:webHidden/>
              </w:rPr>
            </w:r>
            <w:r w:rsidR="001D4825">
              <w:rPr>
                <w:noProof/>
                <w:webHidden/>
              </w:rPr>
              <w:fldChar w:fldCharType="separate"/>
            </w:r>
            <w:r w:rsidR="00F0141C">
              <w:rPr>
                <w:noProof/>
                <w:webHidden/>
              </w:rPr>
              <w:t>148</w:t>
            </w:r>
            <w:r w:rsidR="001D4825">
              <w:rPr>
                <w:noProof/>
                <w:webHidden/>
              </w:rPr>
              <w:fldChar w:fldCharType="end"/>
            </w:r>
          </w:hyperlink>
        </w:p>
        <w:p w14:paraId="3A8FA442" w14:textId="796BB3C0" w:rsidR="001D4825" w:rsidRDefault="00902CB0">
          <w:pPr>
            <w:pStyle w:val="INNH2"/>
            <w:tabs>
              <w:tab w:val="left" w:pos="880"/>
              <w:tab w:val="right" w:leader="dot" w:pos="9060"/>
            </w:tabs>
            <w:rPr>
              <w:rFonts w:asciiTheme="minorHAnsi" w:eastAsiaTheme="minorEastAsia" w:hAnsiTheme="minorHAnsi"/>
              <w:noProof/>
            </w:rPr>
          </w:pPr>
          <w:hyperlink w:anchor="_Toc516741923" w:history="1">
            <w:r w:rsidR="001D4825" w:rsidRPr="00453ED8">
              <w:rPr>
                <w:rStyle w:val="Hyperkobling"/>
                <w:noProof/>
              </w:rPr>
              <w:t>8.1.</w:t>
            </w:r>
            <w:r w:rsidR="001D4825">
              <w:rPr>
                <w:rFonts w:asciiTheme="minorHAnsi" w:eastAsiaTheme="minorEastAsia" w:hAnsiTheme="minorHAnsi"/>
                <w:noProof/>
              </w:rPr>
              <w:tab/>
            </w:r>
            <w:r w:rsidR="001D4825" w:rsidRPr="00453ED8">
              <w:rPr>
                <w:rStyle w:val="Hyperkobling"/>
                <w:noProof/>
              </w:rPr>
              <w:t>Rettsvirkning av reguleringsplan</w:t>
            </w:r>
            <w:r w:rsidR="001D4825">
              <w:rPr>
                <w:noProof/>
                <w:webHidden/>
              </w:rPr>
              <w:tab/>
            </w:r>
            <w:r w:rsidR="001D4825">
              <w:rPr>
                <w:noProof/>
                <w:webHidden/>
              </w:rPr>
              <w:fldChar w:fldCharType="begin"/>
            </w:r>
            <w:r w:rsidR="001D4825">
              <w:rPr>
                <w:noProof/>
                <w:webHidden/>
              </w:rPr>
              <w:instrText xml:space="preserve"> PAGEREF _Toc516741923 \h </w:instrText>
            </w:r>
            <w:r w:rsidR="001D4825">
              <w:rPr>
                <w:noProof/>
                <w:webHidden/>
              </w:rPr>
            </w:r>
            <w:r w:rsidR="001D4825">
              <w:rPr>
                <w:noProof/>
                <w:webHidden/>
              </w:rPr>
              <w:fldChar w:fldCharType="separate"/>
            </w:r>
            <w:r w:rsidR="00F0141C">
              <w:rPr>
                <w:noProof/>
                <w:webHidden/>
              </w:rPr>
              <w:t>148</w:t>
            </w:r>
            <w:r w:rsidR="001D4825">
              <w:rPr>
                <w:noProof/>
                <w:webHidden/>
              </w:rPr>
              <w:fldChar w:fldCharType="end"/>
            </w:r>
          </w:hyperlink>
        </w:p>
        <w:p w14:paraId="339D5A5C" w14:textId="108972E1" w:rsidR="001D4825" w:rsidRDefault="00902CB0">
          <w:pPr>
            <w:pStyle w:val="INNH2"/>
            <w:tabs>
              <w:tab w:val="left" w:pos="880"/>
              <w:tab w:val="right" w:leader="dot" w:pos="9060"/>
            </w:tabs>
            <w:rPr>
              <w:rFonts w:asciiTheme="minorHAnsi" w:eastAsiaTheme="minorEastAsia" w:hAnsiTheme="minorHAnsi"/>
              <w:noProof/>
            </w:rPr>
          </w:pPr>
          <w:hyperlink w:anchor="_Toc516741924" w:history="1">
            <w:r w:rsidR="001D4825" w:rsidRPr="00453ED8">
              <w:rPr>
                <w:rStyle w:val="Hyperkobling"/>
                <w:noProof/>
              </w:rPr>
              <w:t>8.2.</w:t>
            </w:r>
            <w:r w:rsidR="001D4825">
              <w:rPr>
                <w:rFonts w:asciiTheme="minorHAnsi" w:eastAsiaTheme="minorEastAsia" w:hAnsiTheme="minorHAnsi"/>
                <w:noProof/>
              </w:rPr>
              <w:tab/>
            </w:r>
            <w:r w:rsidR="001D4825" w:rsidRPr="00453ED8">
              <w:rPr>
                <w:rStyle w:val="Hyperkobling"/>
                <w:noProof/>
              </w:rPr>
              <w:t>Gjennomføring av reguleringsplan</w:t>
            </w:r>
            <w:r w:rsidR="001D4825">
              <w:rPr>
                <w:noProof/>
                <w:webHidden/>
              </w:rPr>
              <w:tab/>
            </w:r>
            <w:r w:rsidR="001D4825">
              <w:rPr>
                <w:noProof/>
                <w:webHidden/>
              </w:rPr>
              <w:fldChar w:fldCharType="begin"/>
            </w:r>
            <w:r w:rsidR="001D4825">
              <w:rPr>
                <w:noProof/>
                <w:webHidden/>
              </w:rPr>
              <w:instrText xml:space="preserve"> PAGEREF _Toc516741924 \h </w:instrText>
            </w:r>
            <w:r w:rsidR="001D4825">
              <w:rPr>
                <w:noProof/>
                <w:webHidden/>
              </w:rPr>
            </w:r>
            <w:r w:rsidR="001D4825">
              <w:rPr>
                <w:noProof/>
                <w:webHidden/>
              </w:rPr>
              <w:fldChar w:fldCharType="separate"/>
            </w:r>
            <w:r w:rsidR="00F0141C">
              <w:rPr>
                <w:noProof/>
                <w:webHidden/>
              </w:rPr>
              <w:t>150</w:t>
            </w:r>
            <w:r w:rsidR="001D4825">
              <w:rPr>
                <w:noProof/>
                <w:webHidden/>
              </w:rPr>
              <w:fldChar w:fldCharType="end"/>
            </w:r>
          </w:hyperlink>
        </w:p>
        <w:p w14:paraId="36A041DB" w14:textId="624D0C20" w:rsidR="001D4825" w:rsidRDefault="00902CB0">
          <w:pPr>
            <w:pStyle w:val="INNH2"/>
            <w:tabs>
              <w:tab w:val="left" w:pos="880"/>
              <w:tab w:val="right" w:leader="dot" w:pos="9060"/>
            </w:tabs>
            <w:rPr>
              <w:rFonts w:asciiTheme="minorHAnsi" w:eastAsiaTheme="minorEastAsia" w:hAnsiTheme="minorHAnsi"/>
              <w:noProof/>
            </w:rPr>
          </w:pPr>
          <w:hyperlink w:anchor="_Toc516741925" w:history="1">
            <w:r w:rsidR="001D4825" w:rsidRPr="00453ED8">
              <w:rPr>
                <w:rStyle w:val="Hyperkobling"/>
                <w:noProof/>
              </w:rPr>
              <w:t>8.3.</w:t>
            </w:r>
            <w:r w:rsidR="001D4825">
              <w:rPr>
                <w:rFonts w:asciiTheme="minorHAnsi" w:eastAsiaTheme="minorEastAsia" w:hAnsiTheme="minorHAnsi"/>
                <w:noProof/>
              </w:rPr>
              <w:tab/>
            </w:r>
            <w:r w:rsidR="001D4825" w:rsidRPr="00453ED8">
              <w:rPr>
                <w:rStyle w:val="Hyperkobling"/>
                <w:noProof/>
              </w:rPr>
              <w:t>Erstatning og innløsning</w:t>
            </w:r>
            <w:r w:rsidR="001D4825">
              <w:rPr>
                <w:noProof/>
                <w:webHidden/>
              </w:rPr>
              <w:tab/>
            </w:r>
            <w:r w:rsidR="001D4825">
              <w:rPr>
                <w:noProof/>
                <w:webHidden/>
              </w:rPr>
              <w:fldChar w:fldCharType="begin"/>
            </w:r>
            <w:r w:rsidR="001D4825">
              <w:rPr>
                <w:noProof/>
                <w:webHidden/>
              </w:rPr>
              <w:instrText xml:space="preserve"> PAGEREF _Toc516741925 \h </w:instrText>
            </w:r>
            <w:r w:rsidR="001D4825">
              <w:rPr>
                <w:noProof/>
                <w:webHidden/>
              </w:rPr>
            </w:r>
            <w:r w:rsidR="001D4825">
              <w:rPr>
                <w:noProof/>
                <w:webHidden/>
              </w:rPr>
              <w:fldChar w:fldCharType="separate"/>
            </w:r>
            <w:r w:rsidR="00F0141C">
              <w:rPr>
                <w:noProof/>
                <w:webHidden/>
              </w:rPr>
              <w:t>150</w:t>
            </w:r>
            <w:r w:rsidR="001D4825">
              <w:rPr>
                <w:noProof/>
                <w:webHidden/>
              </w:rPr>
              <w:fldChar w:fldCharType="end"/>
            </w:r>
          </w:hyperlink>
        </w:p>
        <w:p w14:paraId="3D0B3E82" w14:textId="14B054C6" w:rsidR="001D4825" w:rsidRDefault="00902CB0">
          <w:pPr>
            <w:pStyle w:val="INNH3"/>
            <w:tabs>
              <w:tab w:val="left" w:pos="1320"/>
              <w:tab w:val="right" w:leader="dot" w:pos="9060"/>
            </w:tabs>
            <w:rPr>
              <w:rFonts w:asciiTheme="minorHAnsi" w:eastAsiaTheme="minorEastAsia" w:hAnsiTheme="minorHAnsi"/>
              <w:noProof/>
            </w:rPr>
          </w:pPr>
          <w:hyperlink w:anchor="_Toc516741926" w:history="1">
            <w:r w:rsidR="001D4825" w:rsidRPr="00453ED8">
              <w:rPr>
                <w:rStyle w:val="Hyperkobling"/>
                <w:noProof/>
              </w:rPr>
              <w:t>8.3.1.</w:t>
            </w:r>
            <w:r w:rsidR="001D4825">
              <w:rPr>
                <w:rFonts w:asciiTheme="minorHAnsi" w:eastAsiaTheme="minorEastAsia" w:hAnsiTheme="minorHAnsi"/>
                <w:noProof/>
              </w:rPr>
              <w:tab/>
            </w:r>
            <w:r w:rsidR="001D4825" w:rsidRPr="00453ED8">
              <w:rPr>
                <w:rStyle w:val="Hyperkobling"/>
                <w:noProof/>
              </w:rPr>
              <w:t>Innløsning og erstatning</w:t>
            </w:r>
            <w:r w:rsidR="008529BC">
              <w:rPr>
                <w:rStyle w:val="Hyperkobling"/>
                <w:noProof/>
              </w:rPr>
              <w:t xml:space="preserve"> – </w:t>
            </w:r>
            <w:r w:rsidR="001D4825" w:rsidRPr="00453ED8">
              <w:rPr>
                <w:rStyle w:val="Hyperkobling"/>
                <w:noProof/>
              </w:rPr>
              <w:t>Hovedregel</w:t>
            </w:r>
            <w:r w:rsidR="001D4825">
              <w:rPr>
                <w:noProof/>
                <w:webHidden/>
              </w:rPr>
              <w:tab/>
            </w:r>
            <w:r w:rsidR="001D4825">
              <w:rPr>
                <w:noProof/>
                <w:webHidden/>
              </w:rPr>
              <w:fldChar w:fldCharType="begin"/>
            </w:r>
            <w:r w:rsidR="001D4825">
              <w:rPr>
                <w:noProof/>
                <w:webHidden/>
              </w:rPr>
              <w:instrText xml:space="preserve"> PAGEREF _Toc516741926 \h </w:instrText>
            </w:r>
            <w:r w:rsidR="001D4825">
              <w:rPr>
                <w:noProof/>
                <w:webHidden/>
              </w:rPr>
            </w:r>
            <w:r w:rsidR="001D4825">
              <w:rPr>
                <w:noProof/>
                <w:webHidden/>
              </w:rPr>
              <w:fldChar w:fldCharType="separate"/>
            </w:r>
            <w:r w:rsidR="00F0141C">
              <w:rPr>
                <w:noProof/>
                <w:webHidden/>
              </w:rPr>
              <w:t>150</w:t>
            </w:r>
            <w:r w:rsidR="001D4825">
              <w:rPr>
                <w:noProof/>
                <w:webHidden/>
              </w:rPr>
              <w:fldChar w:fldCharType="end"/>
            </w:r>
          </w:hyperlink>
        </w:p>
        <w:p w14:paraId="7369D3CB" w14:textId="5E7AE2A6" w:rsidR="001D4825" w:rsidRDefault="00902CB0">
          <w:pPr>
            <w:pStyle w:val="INNH3"/>
            <w:tabs>
              <w:tab w:val="left" w:pos="1320"/>
              <w:tab w:val="right" w:leader="dot" w:pos="9060"/>
            </w:tabs>
            <w:rPr>
              <w:rFonts w:asciiTheme="minorHAnsi" w:eastAsiaTheme="minorEastAsia" w:hAnsiTheme="minorHAnsi"/>
              <w:noProof/>
            </w:rPr>
          </w:pPr>
          <w:hyperlink w:anchor="_Toc516741927" w:history="1">
            <w:r w:rsidR="001D4825" w:rsidRPr="00453ED8">
              <w:rPr>
                <w:rStyle w:val="Hyperkobling"/>
                <w:noProof/>
              </w:rPr>
              <w:t>8.3.2.</w:t>
            </w:r>
            <w:r w:rsidR="001D4825">
              <w:rPr>
                <w:rFonts w:asciiTheme="minorHAnsi" w:eastAsiaTheme="minorEastAsia" w:hAnsiTheme="minorHAnsi"/>
                <w:noProof/>
              </w:rPr>
              <w:tab/>
            </w:r>
            <w:r w:rsidR="001D4825" w:rsidRPr="00453ED8">
              <w:rPr>
                <w:rStyle w:val="Hyperkobling"/>
                <w:noProof/>
              </w:rPr>
              <w:t>Nærmere om innløsning og erstatning</w:t>
            </w:r>
            <w:r w:rsidR="001D4825">
              <w:rPr>
                <w:noProof/>
                <w:webHidden/>
              </w:rPr>
              <w:tab/>
            </w:r>
            <w:r w:rsidR="001D4825">
              <w:rPr>
                <w:noProof/>
                <w:webHidden/>
              </w:rPr>
              <w:fldChar w:fldCharType="begin"/>
            </w:r>
            <w:r w:rsidR="001D4825">
              <w:rPr>
                <w:noProof/>
                <w:webHidden/>
              </w:rPr>
              <w:instrText xml:space="preserve"> PAGEREF _Toc516741927 \h </w:instrText>
            </w:r>
            <w:r w:rsidR="001D4825">
              <w:rPr>
                <w:noProof/>
                <w:webHidden/>
              </w:rPr>
            </w:r>
            <w:r w:rsidR="001D4825">
              <w:rPr>
                <w:noProof/>
                <w:webHidden/>
              </w:rPr>
              <w:fldChar w:fldCharType="separate"/>
            </w:r>
            <w:r w:rsidR="00F0141C">
              <w:rPr>
                <w:noProof/>
                <w:webHidden/>
              </w:rPr>
              <w:t>151</w:t>
            </w:r>
            <w:r w:rsidR="001D4825">
              <w:rPr>
                <w:noProof/>
                <w:webHidden/>
              </w:rPr>
              <w:fldChar w:fldCharType="end"/>
            </w:r>
          </w:hyperlink>
        </w:p>
        <w:p w14:paraId="3DEF1965" w14:textId="161A483B" w:rsidR="001D4825" w:rsidRDefault="00902CB0">
          <w:pPr>
            <w:pStyle w:val="INNH2"/>
            <w:tabs>
              <w:tab w:val="left" w:pos="880"/>
              <w:tab w:val="right" w:leader="dot" w:pos="9060"/>
            </w:tabs>
            <w:rPr>
              <w:rFonts w:asciiTheme="minorHAnsi" w:eastAsiaTheme="minorEastAsia" w:hAnsiTheme="minorHAnsi"/>
              <w:noProof/>
            </w:rPr>
          </w:pPr>
          <w:hyperlink w:anchor="_Toc516741928" w:history="1">
            <w:r w:rsidR="001D4825" w:rsidRPr="00453ED8">
              <w:rPr>
                <w:rStyle w:val="Hyperkobling"/>
                <w:noProof/>
              </w:rPr>
              <w:t>8.4.</w:t>
            </w:r>
            <w:r w:rsidR="001D4825">
              <w:rPr>
                <w:rFonts w:asciiTheme="minorHAnsi" w:eastAsiaTheme="minorEastAsia" w:hAnsiTheme="minorHAnsi"/>
                <w:noProof/>
              </w:rPr>
              <w:tab/>
            </w:r>
            <w:r w:rsidR="001D4825" w:rsidRPr="00453ED8">
              <w:rPr>
                <w:rStyle w:val="Hyperkobling"/>
                <w:noProof/>
              </w:rPr>
              <w:t>Utbyggingsavtaler</w:t>
            </w:r>
            <w:r w:rsidR="001D4825">
              <w:rPr>
                <w:noProof/>
                <w:webHidden/>
              </w:rPr>
              <w:tab/>
            </w:r>
            <w:r w:rsidR="001D4825">
              <w:rPr>
                <w:noProof/>
                <w:webHidden/>
              </w:rPr>
              <w:fldChar w:fldCharType="begin"/>
            </w:r>
            <w:r w:rsidR="001D4825">
              <w:rPr>
                <w:noProof/>
                <w:webHidden/>
              </w:rPr>
              <w:instrText xml:space="preserve"> PAGEREF _Toc516741928 \h </w:instrText>
            </w:r>
            <w:r w:rsidR="001D4825">
              <w:rPr>
                <w:noProof/>
                <w:webHidden/>
              </w:rPr>
            </w:r>
            <w:r w:rsidR="001D4825">
              <w:rPr>
                <w:noProof/>
                <w:webHidden/>
              </w:rPr>
              <w:fldChar w:fldCharType="separate"/>
            </w:r>
            <w:r w:rsidR="00F0141C">
              <w:rPr>
                <w:noProof/>
                <w:webHidden/>
              </w:rPr>
              <w:t>153</w:t>
            </w:r>
            <w:r w:rsidR="001D4825">
              <w:rPr>
                <w:noProof/>
                <w:webHidden/>
              </w:rPr>
              <w:fldChar w:fldCharType="end"/>
            </w:r>
          </w:hyperlink>
        </w:p>
        <w:p w14:paraId="18ADFAE8" w14:textId="1DB10D2C" w:rsidR="001D4825" w:rsidRDefault="00902CB0">
          <w:pPr>
            <w:pStyle w:val="INNH3"/>
            <w:tabs>
              <w:tab w:val="left" w:pos="1320"/>
              <w:tab w:val="right" w:leader="dot" w:pos="9060"/>
            </w:tabs>
            <w:rPr>
              <w:rFonts w:asciiTheme="minorHAnsi" w:eastAsiaTheme="minorEastAsia" w:hAnsiTheme="minorHAnsi"/>
              <w:noProof/>
            </w:rPr>
          </w:pPr>
          <w:hyperlink w:anchor="_Toc516741929" w:history="1">
            <w:r w:rsidR="001D4825" w:rsidRPr="00453ED8">
              <w:rPr>
                <w:rStyle w:val="Hyperkobling"/>
                <w:noProof/>
              </w:rPr>
              <w:t>8.4.1.</w:t>
            </w:r>
            <w:r w:rsidR="001D4825">
              <w:rPr>
                <w:rFonts w:asciiTheme="minorHAnsi" w:eastAsiaTheme="minorEastAsia" w:hAnsiTheme="minorHAnsi"/>
                <w:noProof/>
              </w:rPr>
              <w:tab/>
            </w:r>
            <w:r w:rsidR="001D4825" w:rsidRPr="00453ED8">
              <w:rPr>
                <w:rStyle w:val="Hyperkobling"/>
                <w:noProof/>
              </w:rPr>
              <w:t>Innledning</w:t>
            </w:r>
            <w:r w:rsidR="001D4825">
              <w:rPr>
                <w:noProof/>
                <w:webHidden/>
              </w:rPr>
              <w:tab/>
            </w:r>
            <w:r w:rsidR="001D4825">
              <w:rPr>
                <w:noProof/>
                <w:webHidden/>
              </w:rPr>
              <w:fldChar w:fldCharType="begin"/>
            </w:r>
            <w:r w:rsidR="001D4825">
              <w:rPr>
                <w:noProof/>
                <w:webHidden/>
              </w:rPr>
              <w:instrText xml:space="preserve"> PAGEREF _Toc516741929 \h </w:instrText>
            </w:r>
            <w:r w:rsidR="001D4825">
              <w:rPr>
                <w:noProof/>
                <w:webHidden/>
              </w:rPr>
            </w:r>
            <w:r w:rsidR="001D4825">
              <w:rPr>
                <w:noProof/>
                <w:webHidden/>
              </w:rPr>
              <w:fldChar w:fldCharType="separate"/>
            </w:r>
            <w:r w:rsidR="00F0141C">
              <w:rPr>
                <w:noProof/>
                <w:webHidden/>
              </w:rPr>
              <w:t>153</w:t>
            </w:r>
            <w:r w:rsidR="001D4825">
              <w:rPr>
                <w:noProof/>
                <w:webHidden/>
              </w:rPr>
              <w:fldChar w:fldCharType="end"/>
            </w:r>
          </w:hyperlink>
        </w:p>
        <w:p w14:paraId="657F4722" w14:textId="0BCA2768" w:rsidR="001D4825" w:rsidRDefault="00902CB0">
          <w:pPr>
            <w:pStyle w:val="INNH3"/>
            <w:tabs>
              <w:tab w:val="left" w:pos="1320"/>
              <w:tab w:val="right" w:leader="dot" w:pos="9060"/>
            </w:tabs>
            <w:rPr>
              <w:rFonts w:asciiTheme="minorHAnsi" w:eastAsiaTheme="minorEastAsia" w:hAnsiTheme="minorHAnsi"/>
              <w:noProof/>
            </w:rPr>
          </w:pPr>
          <w:hyperlink w:anchor="_Toc516741930" w:history="1">
            <w:r w:rsidR="001D4825" w:rsidRPr="00453ED8">
              <w:rPr>
                <w:rStyle w:val="Hyperkobling"/>
                <w:noProof/>
              </w:rPr>
              <w:t>8.4.2.</w:t>
            </w:r>
            <w:r w:rsidR="001D4825">
              <w:rPr>
                <w:rFonts w:asciiTheme="minorHAnsi" w:eastAsiaTheme="minorEastAsia" w:hAnsiTheme="minorHAnsi"/>
                <w:noProof/>
              </w:rPr>
              <w:tab/>
            </w:r>
            <w:r w:rsidR="001D4825" w:rsidRPr="00453ED8">
              <w:rPr>
                <w:rStyle w:val="Hyperkobling"/>
                <w:noProof/>
              </w:rPr>
              <w:t>Plan- og avtaleprosessen</w:t>
            </w:r>
            <w:r w:rsidR="001D4825">
              <w:rPr>
                <w:noProof/>
                <w:webHidden/>
              </w:rPr>
              <w:tab/>
            </w:r>
            <w:r w:rsidR="001D4825">
              <w:rPr>
                <w:noProof/>
                <w:webHidden/>
              </w:rPr>
              <w:fldChar w:fldCharType="begin"/>
            </w:r>
            <w:r w:rsidR="001D4825">
              <w:rPr>
                <w:noProof/>
                <w:webHidden/>
              </w:rPr>
              <w:instrText xml:space="preserve"> PAGEREF _Toc516741930 \h </w:instrText>
            </w:r>
            <w:r w:rsidR="001D4825">
              <w:rPr>
                <w:noProof/>
                <w:webHidden/>
              </w:rPr>
            </w:r>
            <w:r w:rsidR="001D4825">
              <w:rPr>
                <w:noProof/>
                <w:webHidden/>
              </w:rPr>
              <w:fldChar w:fldCharType="separate"/>
            </w:r>
            <w:r w:rsidR="00F0141C">
              <w:rPr>
                <w:noProof/>
                <w:webHidden/>
              </w:rPr>
              <w:t>154</w:t>
            </w:r>
            <w:r w:rsidR="001D4825">
              <w:rPr>
                <w:noProof/>
                <w:webHidden/>
              </w:rPr>
              <w:fldChar w:fldCharType="end"/>
            </w:r>
          </w:hyperlink>
        </w:p>
        <w:p w14:paraId="5ED8CDAC" w14:textId="4393D8AC" w:rsidR="001D4825" w:rsidRDefault="00902CB0">
          <w:pPr>
            <w:pStyle w:val="INNH1"/>
            <w:tabs>
              <w:tab w:val="left" w:pos="440"/>
              <w:tab w:val="right" w:leader="dot" w:pos="9060"/>
            </w:tabs>
            <w:rPr>
              <w:rFonts w:asciiTheme="minorHAnsi" w:eastAsiaTheme="minorEastAsia" w:hAnsiTheme="minorHAnsi"/>
              <w:noProof/>
            </w:rPr>
          </w:pPr>
          <w:hyperlink w:anchor="_Toc516741931" w:history="1">
            <w:r w:rsidR="001D4825" w:rsidRPr="00453ED8">
              <w:rPr>
                <w:rStyle w:val="Hyperkobling"/>
                <w:noProof/>
              </w:rPr>
              <w:t>9.</w:t>
            </w:r>
            <w:r w:rsidR="001D4825">
              <w:rPr>
                <w:rFonts w:asciiTheme="minorHAnsi" w:eastAsiaTheme="minorEastAsia" w:hAnsiTheme="minorHAnsi"/>
                <w:noProof/>
              </w:rPr>
              <w:tab/>
            </w:r>
            <w:r w:rsidR="001D4825" w:rsidRPr="00453ED8">
              <w:rPr>
                <w:rStyle w:val="Hyperkobling"/>
                <w:noProof/>
              </w:rPr>
              <w:t>Dispensasjon, endring og oppheving av plan</w:t>
            </w:r>
            <w:r w:rsidR="001D4825">
              <w:rPr>
                <w:noProof/>
                <w:webHidden/>
              </w:rPr>
              <w:tab/>
            </w:r>
            <w:r w:rsidR="001D4825">
              <w:rPr>
                <w:noProof/>
                <w:webHidden/>
              </w:rPr>
              <w:fldChar w:fldCharType="begin"/>
            </w:r>
            <w:r w:rsidR="001D4825">
              <w:rPr>
                <w:noProof/>
                <w:webHidden/>
              </w:rPr>
              <w:instrText xml:space="preserve"> PAGEREF _Toc516741931 \h </w:instrText>
            </w:r>
            <w:r w:rsidR="001D4825">
              <w:rPr>
                <w:noProof/>
                <w:webHidden/>
              </w:rPr>
            </w:r>
            <w:r w:rsidR="001D4825">
              <w:rPr>
                <w:noProof/>
                <w:webHidden/>
              </w:rPr>
              <w:fldChar w:fldCharType="separate"/>
            </w:r>
            <w:r w:rsidR="00F0141C">
              <w:rPr>
                <w:noProof/>
                <w:webHidden/>
              </w:rPr>
              <w:t>156</w:t>
            </w:r>
            <w:r w:rsidR="001D4825">
              <w:rPr>
                <w:noProof/>
                <w:webHidden/>
              </w:rPr>
              <w:fldChar w:fldCharType="end"/>
            </w:r>
          </w:hyperlink>
        </w:p>
        <w:p w14:paraId="3E573605" w14:textId="0F1AF499" w:rsidR="001D4825" w:rsidRDefault="00902CB0">
          <w:pPr>
            <w:pStyle w:val="INNH2"/>
            <w:tabs>
              <w:tab w:val="left" w:pos="880"/>
              <w:tab w:val="right" w:leader="dot" w:pos="9060"/>
            </w:tabs>
            <w:rPr>
              <w:rFonts w:asciiTheme="minorHAnsi" w:eastAsiaTheme="minorEastAsia" w:hAnsiTheme="minorHAnsi"/>
              <w:noProof/>
            </w:rPr>
          </w:pPr>
          <w:hyperlink w:anchor="_Toc516741932" w:history="1">
            <w:r w:rsidR="001D4825" w:rsidRPr="00453ED8">
              <w:rPr>
                <w:rStyle w:val="Hyperkobling"/>
                <w:noProof/>
              </w:rPr>
              <w:t>9.1.</w:t>
            </w:r>
            <w:r w:rsidR="001D4825">
              <w:rPr>
                <w:rFonts w:asciiTheme="minorHAnsi" w:eastAsiaTheme="minorEastAsia" w:hAnsiTheme="minorHAnsi"/>
                <w:noProof/>
              </w:rPr>
              <w:tab/>
            </w:r>
            <w:r w:rsidR="001D4825" w:rsidRPr="00453ED8">
              <w:rPr>
                <w:rStyle w:val="Hyperkobling"/>
                <w:noProof/>
              </w:rPr>
              <w:t>Dispensasjon</w:t>
            </w:r>
            <w:r w:rsidR="001D4825">
              <w:rPr>
                <w:noProof/>
                <w:webHidden/>
              </w:rPr>
              <w:tab/>
            </w:r>
            <w:r w:rsidR="001D4825">
              <w:rPr>
                <w:noProof/>
                <w:webHidden/>
              </w:rPr>
              <w:fldChar w:fldCharType="begin"/>
            </w:r>
            <w:r w:rsidR="001D4825">
              <w:rPr>
                <w:noProof/>
                <w:webHidden/>
              </w:rPr>
              <w:instrText xml:space="preserve"> PAGEREF _Toc516741932 \h </w:instrText>
            </w:r>
            <w:r w:rsidR="001D4825">
              <w:rPr>
                <w:noProof/>
                <w:webHidden/>
              </w:rPr>
            </w:r>
            <w:r w:rsidR="001D4825">
              <w:rPr>
                <w:noProof/>
                <w:webHidden/>
              </w:rPr>
              <w:fldChar w:fldCharType="separate"/>
            </w:r>
            <w:r w:rsidR="00F0141C">
              <w:rPr>
                <w:noProof/>
                <w:webHidden/>
              </w:rPr>
              <w:t>156</w:t>
            </w:r>
            <w:r w:rsidR="001D4825">
              <w:rPr>
                <w:noProof/>
                <w:webHidden/>
              </w:rPr>
              <w:fldChar w:fldCharType="end"/>
            </w:r>
          </w:hyperlink>
        </w:p>
        <w:p w14:paraId="32C0454B" w14:textId="107EB340" w:rsidR="001D4825" w:rsidRDefault="00902CB0">
          <w:pPr>
            <w:pStyle w:val="INNH2"/>
            <w:tabs>
              <w:tab w:val="left" w:pos="880"/>
              <w:tab w:val="right" w:leader="dot" w:pos="9060"/>
            </w:tabs>
            <w:rPr>
              <w:rFonts w:asciiTheme="minorHAnsi" w:eastAsiaTheme="minorEastAsia" w:hAnsiTheme="minorHAnsi"/>
              <w:noProof/>
            </w:rPr>
          </w:pPr>
          <w:hyperlink w:anchor="_Toc516741933" w:history="1">
            <w:r w:rsidR="001D4825" w:rsidRPr="00453ED8">
              <w:rPr>
                <w:rStyle w:val="Hyperkobling"/>
                <w:noProof/>
              </w:rPr>
              <w:t>9.2.</w:t>
            </w:r>
            <w:r w:rsidR="001D4825">
              <w:rPr>
                <w:rFonts w:asciiTheme="minorHAnsi" w:eastAsiaTheme="minorEastAsia" w:hAnsiTheme="minorHAnsi"/>
                <w:noProof/>
              </w:rPr>
              <w:tab/>
            </w:r>
            <w:r w:rsidR="001D4825" w:rsidRPr="00453ED8">
              <w:rPr>
                <w:rStyle w:val="Hyperkobling"/>
                <w:noProof/>
              </w:rPr>
              <w:t>Endring og oppheving av reguleringsplan</w:t>
            </w:r>
            <w:r w:rsidR="001D4825">
              <w:rPr>
                <w:noProof/>
                <w:webHidden/>
              </w:rPr>
              <w:tab/>
            </w:r>
            <w:r w:rsidR="001D4825">
              <w:rPr>
                <w:noProof/>
                <w:webHidden/>
              </w:rPr>
              <w:fldChar w:fldCharType="begin"/>
            </w:r>
            <w:r w:rsidR="001D4825">
              <w:rPr>
                <w:noProof/>
                <w:webHidden/>
              </w:rPr>
              <w:instrText xml:space="preserve"> PAGEREF _Toc516741933 \h </w:instrText>
            </w:r>
            <w:r w:rsidR="001D4825">
              <w:rPr>
                <w:noProof/>
                <w:webHidden/>
              </w:rPr>
            </w:r>
            <w:r w:rsidR="001D4825">
              <w:rPr>
                <w:noProof/>
                <w:webHidden/>
              </w:rPr>
              <w:fldChar w:fldCharType="separate"/>
            </w:r>
            <w:r w:rsidR="00F0141C">
              <w:rPr>
                <w:noProof/>
                <w:webHidden/>
              </w:rPr>
              <w:t>158</w:t>
            </w:r>
            <w:r w:rsidR="001D4825">
              <w:rPr>
                <w:noProof/>
                <w:webHidden/>
              </w:rPr>
              <w:fldChar w:fldCharType="end"/>
            </w:r>
          </w:hyperlink>
        </w:p>
        <w:p w14:paraId="152F222B" w14:textId="4F855436" w:rsidR="001D4825" w:rsidRDefault="00902CB0" w:rsidP="00AF68C9">
          <w:pPr>
            <w:pStyle w:val="INNH3"/>
            <w:tabs>
              <w:tab w:val="left" w:pos="1320"/>
              <w:tab w:val="right" w:leader="dot" w:pos="9060"/>
            </w:tabs>
            <w:ind w:left="1315" w:hanging="915"/>
            <w:rPr>
              <w:rFonts w:asciiTheme="minorHAnsi" w:eastAsiaTheme="minorEastAsia" w:hAnsiTheme="minorHAnsi"/>
              <w:noProof/>
            </w:rPr>
          </w:pPr>
          <w:hyperlink w:anchor="_Toc516741934" w:history="1">
            <w:r w:rsidR="001D4825" w:rsidRPr="00453ED8">
              <w:rPr>
                <w:rStyle w:val="Hyperkobling"/>
                <w:noProof/>
              </w:rPr>
              <w:t>9.2.1.</w:t>
            </w:r>
            <w:r w:rsidR="001D4825">
              <w:rPr>
                <w:rFonts w:asciiTheme="minorHAnsi" w:eastAsiaTheme="minorEastAsia" w:hAnsiTheme="minorHAnsi"/>
                <w:noProof/>
              </w:rPr>
              <w:tab/>
            </w:r>
            <w:r w:rsidR="001D4825" w:rsidRPr="00453ED8">
              <w:rPr>
                <w:rStyle w:val="Hyperkobling"/>
                <w:noProof/>
              </w:rPr>
              <w:t xml:space="preserve">Delegering av myndighet til å treffe vedtak om endring </w:t>
            </w:r>
            <w:r w:rsidR="00AF68C9">
              <w:rPr>
                <w:rStyle w:val="Hyperkobling"/>
                <w:noProof/>
              </w:rPr>
              <w:br/>
            </w:r>
            <w:r w:rsidR="001D4825" w:rsidRPr="00453ED8">
              <w:rPr>
                <w:rStyle w:val="Hyperkobling"/>
                <w:noProof/>
              </w:rPr>
              <w:t>av reguleringsplan</w:t>
            </w:r>
            <w:r w:rsidR="001D4825">
              <w:rPr>
                <w:noProof/>
                <w:webHidden/>
              </w:rPr>
              <w:tab/>
            </w:r>
            <w:r w:rsidR="001D4825">
              <w:rPr>
                <w:noProof/>
                <w:webHidden/>
              </w:rPr>
              <w:fldChar w:fldCharType="begin"/>
            </w:r>
            <w:r w:rsidR="001D4825">
              <w:rPr>
                <w:noProof/>
                <w:webHidden/>
              </w:rPr>
              <w:instrText xml:space="preserve"> PAGEREF _Toc516741934 \h </w:instrText>
            </w:r>
            <w:r w:rsidR="001D4825">
              <w:rPr>
                <w:noProof/>
                <w:webHidden/>
              </w:rPr>
            </w:r>
            <w:r w:rsidR="001D4825">
              <w:rPr>
                <w:noProof/>
                <w:webHidden/>
              </w:rPr>
              <w:fldChar w:fldCharType="separate"/>
            </w:r>
            <w:r w:rsidR="00F0141C">
              <w:rPr>
                <w:noProof/>
                <w:webHidden/>
              </w:rPr>
              <w:t>158</w:t>
            </w:r>
            <w:r w:rsidR="001D4825">
              <w:rPr>
                <w:noProof/>
                <w:webHidden/>
              </w:rPr>
              <w:fldChar w:fldCharType="end"/>
            </w:r>
          </w:hyperlink>
        </w:p>
        <w:p w14:paraId="4C3E8FE1" w14:textId="18A2F622" w:rsidR="001D4825" w:rsidRDefault="00902CB0" w:rsidP="00AF68C9">
          <w:pPr>
            <w:pStyle w:val="INNH3"/>
            <w:tabs>
              <w:tab w:val="left" w:pos="1320"/>
              <w:tab w:val="right" w:leader="dot" w:pos="9060"/>
            </w:tabs>
            <w:ind w:left="1315" w:hanging="915"/>
            <w:rPr>
              <w:rFonts w:asciiTheme="minorHAnsi" w:eastAsiaTheme="minorEastAsia" w:hAnsiTheme="minorHAnsi"/>
              <w:noProof/>
            </w:rPr>
          </w:pPr>
          <w:hyperlink w:anchor="_Toc516741935" w:history="1">
            <w:r w:rsidR="001D4825" w:rsidRPr="00453ED8">
              <w:rPr>
                <w:rStyle w:val="Hyperkobling"/>
                <w:noProof/>
              </w:rPr>
              <w:t>9.2.2.</w:t>
            </w:r>
            <w:r w:rsidR="001D4825">
              <w:rPr>
                <w:rFonts w:asciiTheme="minorHAnsi" w:eastAsiaTheme="minorEastAsia" w:hAnsiTheme="minorHAnsi"/>
                <w:noProof/>
              </w:rPr>
              <w:tab/>
            </w:r>
            <w:r w:rsidR="001D4825" w:rsidRPr="00453ED8">
              <w:rPr>
                <w:rStyle w:val="Hyperkobling"/>
                <w:noProof/>
              </w:rPr>
              <w:t xml:space="preserve">Delegering av myndighet til å treffe vedtak om oppheving </w:t>
            </w:r>
            <w:r w:rsidR="00AF68C9">
              <w:rPr>
                <w:rStyle w:val="Hyperkobling"/>
                <w:noProof/>
              </w:rPr>
              <w:br/>
            </w:r>
            <w:r w:rsidR="001D4825" w:rsidRPr="00453ED8">
              <w:rPr>
                <w:rStyle w:val="Hyperkobling"/>
                <w:noProof/>
              </w:rPr>
              <w:t>av reguleringsplan</w:t>
            </w:r>
            <w:r w:rsidR="001D4825">
              <w:rPr>
                <w:noProof/>
                <w:webHidden/>
              </w:rPr>
              <w:tab/>
            </w:r>
            <w:r w:rsidR="001D4825">
              <w:rPr>
                <w:noProof/>
                <w:webHidden/>
              </w:rPr>
              <w:fldChar w:fldCharType="begin"/>
            </w:r>
            <w:r w:rsidR="001D4825">
              <w:rPr>
                <w:noProof/>
                <w:webHidden/>
              </w:rPr>
              <w:instrText xml:space="preserve"> PAGEREF _Toc516741935 \h </w:instrText>
            </w:r>
            <w:r w:rsidR="001D4825">
              <w:rPr>
                <w:noProof/>
                <w:webHidden/>
              </w:rPr>
            </w:r>
            <w:r w:rsidR="001D4825">
              <w:rPr>
                <w:noProof/>
                <w:webHidden/>
              </w:rPr>
              <w:fldChar w:fldCharType="separate"/>
            </w:r>
            <w:r w:rsidR="00F0141C">
              <w:rPr>
                <w:noProof/>
                <w:webHidden/>
              </w:rPr>
              <w:t>160</w:t>
            </w:r>
            <w:r w:rsidR="001D4825">
              <w:rPr>
                <w:noProof/>
                <w:webHidden/>
              </w:rPr>
              <w:fldChar w:fldCharType="end"/>
            </w:r>
          </w:hyperlink>
        </w:p>
        <w:p w14:paraId="172296CA" w14:textId="4AEE26CB" w:rsidR="001D4825" w:rsidRDefault="00902CB0">
          <w:pPr>
            <w:pStyle w:val="INNH1"/>
            <w:tabs>
              <w:tab w:val="left" w:pos="660"/>
              <w:tab w:val="right" w:leader="dot" w:pos="9060"/>
            </w:tabs>
            <w:rPr>
              <w:rFonts w:asciiTheme="minorHAnsi" w:eastAsiaTheme="minorEastAsia" w:hAnsiTheme="minorHAnsi"/>
              <w:noProof/>
            </w:rPr>
          </w:pPr>
          <w:hyperlink w:anchor="_Toc516741936" w:history="1">
            <w:r w:rsidR="001D4825" w:rsidRPr="00453ED8">
              <w:rPr>
                <w:rStyle w:val="Hyperkobling"/>
                <w:noProof/>
              </w:rPr>
              <w:t>10.</w:t>
            </w:r>
            <w:r w:rsidR="001D4825">
              <w:rPr>
                <w:rFonts w:asciiTheme="minorHAnsi" w:eastAsiaTheme="minorEastAsia" w:hAnsiTheme="minorHAnsi"/>
                <w:noProof/>
              </w:rPr>
              <w:tab/>
            </w:r>
            <w:r w:rsidR="001D4825" w:rsidRPr="00453ED8">
              <w:rPr>
                <w:rStyle w:val="Hyperkobling"/>
                <w:noProof/>
              </w:rPr>
              <w:t>Forholdet til sektorlover</w:t>
            </w:r>
            <w:r w:rsidR="001D4825">
              <w:rPr>
                <w:noProof/>
                <w:webHidden/>
              </w:rPr>
              <w:tab/>
            </w:r>
            <w:r w:rsidR="001D4825">
              <w:rPr>
                <w:noProof/>
                <w:webHidden/>
              </w:rPr>
              <w:fldChar w:fldCharType="begin"/>
            </w:r>
            <w:r w:rsidR="001D4825">
              <w:rPr>
                <w:noProof/>
                <w:webHidden/>
              </w:rPr>
              <w:instrText xml:space="preserve"> PAGEREF _Toc516741936 \h </w:instrText>
            </w:r>
            <w:r w:rsidR="001D4825">
              <w:rPr>
                <w:noProof/>
                <w:webHidden/>
              </w:rPr>
            </w:r>
            <w:r w:rsidR="001D4825">
              <w:rPr>
                <w:noProof/>
                <w:webHidden/>
              </w:rPr>
              <w:fldChar w:fldCharType="separate"/>
            </w:r>
            <w:r w:rsidR="00F0141C">
              <w:rPr>
                <w:noProof/>
                <w:webHidden/>
              </w:rPr>
              <w:t>162</w:t>
            </w:r>
            <w:r w:rsidR="001D4825">
              <w:rPr>
                <w:noProof/>
                <w:webHidden/>
              </w:rPr>
              <w:fldChar w:fldCharType="end"/>
            </w:r>
          </w:hyperlink>
        </w:p>
        <w:p w14:paraId="24FF7403" w14:textId="6770CFAC" w:rsidR="001D4825" w:rsidRDefault="00902CB0">
          <w:pPr>
            <w:pStyle w:val="INNH2"/>
            <w:tabs>
              <w:tab w:val="left" w:pos="1100"/>
              <w:tab w:val="right" w:leader="dot" w:pos="9060"/>
            </w:tabs>
            <w:rPr>
              <w:rFonts w:asciiTheme="minorHAnsi" w:eastAsiaTheme="minorEastAsia" w:hAnsiTheme="minorHAnsi"/>
              <w:noProof/>
            </w:rPr>
          </w:pPr>
          <w:hyperlink w:anchor="_Toc516741937" w:history="1">
            <w:r w:rsidR="001D4825" w:rsidRPr="00453ED8">
              <w:rPr>
                <w:rStyle w:val="Hyperkobling"/>
                <w:noProof/>
              </w:rPr>
              <w:t>10.1.</w:t>
            </w:r>
            <w:r w:rsidR="001D4825">
              <w:rPr>
                <w:rFonts w:asciiTheme="minorHAnsi" w:eastAsiaTheme="minorEastAsia" w:hAnsiTheme="minorHAnsi"/>
                <w:noProof/>
              </w:rPr>
              <w:tab/>
            </w:r>
            <w:r w:rsidR="001D4825" w:rsidRPr="00453ED8">
              <w:rPr>
                <w:rStyle w:val="Hyperkobling"/>
                <w:noProof/>
              </w:rPr>
              <w:t>Generelt</w:t>
            </w:r>
            <w:r w:rsidR="001D4825">
              <w:rPr>
                <w:noProof/>
                <w:webHidden/>
              </w:rPr>
              <w:tab/>
            </w:r>
            <w:r w:rsidR="001D4825">
              <w:rPr>
                <w:noProof/>
                <w:webHidden/>
              </w:rPr>
              <w:fldChar w:fldCharType="begin"/>
            </w:r>
            <w:r w:rsidR="001D4825">
              <w:rPr>
                <w:noProof/>
                <w:webHidden/>
              </w:rPr>
              <w:instrText xml:space="preserve"> PAGEREF _Toc516741937 \h </w:instrText>
            </w:r>
            <w:r w:rsidR="001D4825">
              <w:rPr>
                <w:noProof/>
                <w:webHidden/>
              </w:rPr>
            </w:r>
            <w:r w:rsidR="001D4825">
              <w:rPr>
                <w:noProof/>
                <w:webHidden/>
              </w:rPr>
              <w:fldChar w:fldCharType="separate"/>
            </w:r>
            <w:r w:rsidR="00F0141C">
              <w:rPr>
                <w:noProof/>
                <w:webHidden/>
              </w:rPr>
              <w:t>162</w:t>
            </w:r>
            <w:r w:rsidR="001D4825">
              <w:rPr>
                <w:noProof/>
                <w:webHidden/>
              </w:rPr>
              <w:fldChar w:fldCharType="end"/>
            </w:r>
          </w:hyperlink>
        </w:p>
        <w:p w14:paraId="77126C81" w14:textId="25C84302" w:rsidR="001D4825" w:rsidRDefault="00902CB0">
          <w:pPr>
            <w:pStyle w:val="INNH2"/>
            <w:tabs>
              <w:tab w:val="left" w:pos="1100"/>
              <w:tab w:val="right" w:leader="dot" w:pos="9060"/>
            </w:tabs>
            <w:rPr>
              <w:rFonts w:asciiTheme="minorHAnsi" w:eastAsiaTheme="minorEastAsia" w:hAnsiTheme="minorHAnsi"/>
              <w:noProof/>
            </w:rPr>
          </w:pPr>
          <w:hyperlink w:anchor="_Toc516741938" w:history="1">
            <w:r w:rsidR="001D4825" w:rsidRPr="00453ED8">
              <w:rPr>
                <w:rStyle w:val="Hyperkobling"/>
                <w:noProof/>
              </w:rPr>
              <w:t>10.2.</w:t>
            </w:r>
            <w:r w:rsidR="001D4825">
              <w:rPr>
                <w:rFonts w:asciiTheme="minorHAnsi" w:eastAsiaTheme="minorEastAsia" w:hAnsiTheme="minorHAnsi"/>
                <w:noProof/>
              </w:rPr>
              <w:tab/>
            </w:r>
            <w:r w:rsidR="001D4825" w:rsidRPr="00453ED8">
              <w:rPr>
                <w:rStyle w:val="Hyperkobling"/>
                <w:noProof/>
              </w:rPr>
              <w:t>Oversikt over sektorlover som berører plan- og bygningsloven</w:t>
            </w:r>
            <w:r w:rsidR="001D4825">
              <w:rPr>
                <w:noProof/>
                <w:webHidden/>
              </w:rPr>
              <w:tab/>
            </w:r>
            <w:r w:rsidR="001D4825">
              <w:rPr>
                <w:noProof/>
                <w:webHidden/>
              </w:rPr>
              <w:fldChar w:fldCharType="begin"/>
            </w:r>
            <w:r w:rsidR="001D4825">
              <w:rPr>
                <w:noProof/>
                <w:webHidden/>
              </w:rPr>
              <w:instrText xml:space="preserve"> PAGEREF _Toc516741938 \h </w:instrText>
            </w:r>
            <w:r w:rsidR="001D4825">
              <w:rPr>
                <w:noProof/>
                <w:webHidden/>
              </w:rPr>
            </w:r>
            <w:r w:rsidR="001D4825">
              <w:rPr>
                <w:noProof/>
                <w:webHidden/>
              </w:rPr>
              <w:fldChar w:fldCharType="separate"/>
            </w:r>
            <w:r w:rsidR="00F0141C">
              <w:rPr>
                <w:noProof/>
                <w:webHidden/>
              </w:rPr>
              <w:t>162</w:t>
            </w:r>
            <w:r w:rsidR="001D4825">
              <w:rPr>
                <w:noProof/>
                <w:webHidden/>
              </w:rPr>
              <w:fldChar w:fldCharType="end"/>
            </w:r>
          </w:hyperlink>
        </w:p>
        <w:p w14:paraId="18D993C4" w14:textId="5E672D37"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939" w:history="1">
            <w:r w:rsidR="001D4825" w:rsidRPr="00453ED8">
              <w:rPr>
                <w:rStyle w:val="Hyperkobling"/>
                <w:noProof/>
              </w:rPr>
              <w:t>10.2.1.</w:t>
            </w:r>
            <w:r w:rsidR="001D4825">
              <w:rPr>
                <w:rFonts w:asciiTheme="minorHAnsi" w:eastAsiaTheme="minorEastAsia" w:hAnsiTheme="minorHAnsi"/>
                <w:noProof/>
              </w:rPr>
              <w:tab/>
            </w:r>
            <w:r w:rsidR="001D4825" w:rsidRPr="00453ED8">
              <w:rPr>
                <w:rStyle w:val="Hyperkobling"/>
                <w:noProof/>
              </w:rPr>
              <w:t xml:space="preserve">Lov om produksjon, omforming, overføring, omsetning, fordeling </w:t>
            </w:r>
            <w:r w:rsidR="00AF68C9">
              <w:rPr>
                <w:rStyle w:val="Hyperkobling"/>
                <w:noProof/>
              </w:rPr>
              <w:br/>
            </w:r>
            <w:r w:rsidR="001D4825" w:rsidRPr="00453ED8">
              <w:rPr>
                <w:rStyle w:val="Hyperkobling"/>
                <w:noProof/>
              </w:rPr>
              <w:t>og bruk av energi m.m. (energiloven)</w:t>
            </w:r>
            <w:r w:rsidR="001D4825">
              <w:rPr>
                <w:noProof/>
                <w:webHidden/>
              </w:rPr>
              <w:tab/>
            </w:r>
            <w:r w:rsidR="001D4825">
              <w:rPr>
                <w:noProof/>
                <w:webHidden/>
              </w:rPr>
              <w:fldChar w:fldCharType="begin"/>
            </w:r>
            <w:r w:rsidR="001D4825">
              <w:rPr>
                <w:noProof/>
                <w:webHidden/>
              </w:rPr>
              <w:instrText xml:space="preserve"> PAGEREF _Toc516741939 \h </w:instrText>
            </w:r>
            <w:r w:rsidR="001D4825">
              <w:rPr>
                <w:noProof/>
                <w:webHidden/>
              </w:rPr>
            </w:r>
            <w:r w:rsidR="001D4825">
              <w:rPr>
                <w:noProof/>
                <w:webHidden/>
              </w:rPr>
              <w:fldChar w:fldCharType="separate"/>
            </w:r>
            <w:r w:rsidR="00F0141C">
              <w:rPr>
                <w:noProof/>
                <w:webHidden/>
              </w:rPr>
              <w:t>162</w:t>
            </w:r>
            <w:r w:rsidR="001D4825">
              <w:rPr>
                <w:noProof/>
                <w:webHidden/>
              </w:rPr>
              <w:fldChar w:fldCharType="end"/>
            </w:r>
          </w:hyperlink>
        </w:p>
        <w:p w14:paraId="6E068644" w14:textId="73BF9FD6" w:rsidR="001D4825" w:rsidRDefault="00902CB0">
          <w:pPr>
            <w:pStyle w:val="INNH3"/>
            <w:tabs>
              <w:tab w:val="left" w:pos="1540"/>
              <w:tab w:val="right" w:leader="dot" w:pos="9060"/>
            </w:tabs>
            <w:rPr>
              <w:rFonts w:asciiTheme="minorHAnsi" w:eastAsiaTheme="minorEastAsia" w:hAnsiTheme="minorHAnsi"/>
              <w:noProof/>
            </w:rPr>
          </w:pPr>
          <w:hyperlink w:anchor="_Toc516741940" w:history="1">
            <w:r w:rsidR="001D4825" w:rsidRPr="00453ED8">
              <w:rPr>
                <w:rStyle w:val="Hyperkobling"/>
                <w:rFonts w:cs="Times New Roman"/>
                <w:noProof/>
                <w:lang w:val="nn-NO"/>
              </w:rPr>
              <w:t>10.2.2.</w:t>
            </w:r>
            <w:r w:rsidR="001D4825">
              <w:rPr>
                <w:rFonts w:asciiTheme="minorHAnsi" w:eastAsiaTheme="minorEastAsia" w:hAnsiTheme="minorHAnsi"/>
                <w:noProof/>
              </w:rPr>
              <w:tab/>
            </w:r>
            <w:r w:rsidR="001D4825" w:rsidRPr="00453ED8">
              <w:rPr>
                <w:rStyle w:val="Hyperkobling"/>
                <w:rFonts w:cs="Times New Roman"/>
                <w:noProof/>
                <w:lang w:val="nn-NO"/>
              </w:rPr>
              <w:t>Lov 21. juni 1963 nr. 23 om vegar (veglova)</w:t>
            </w:r>
            <w:r w:rsidR="001D4825">
              <w:rPr>
                <w:noProof/>
                <w:webHidden/>
              </w:rPr>
              <w:tab/>
            </w:r>
            <w:r w:rsidR="001D4825">
              <w:rPr>
                <w:noProof/>
                <w:webHidden/>
              </w:rPr>
              <w:fldChar w:fldCharType="begin"/>
            </w:r>
            <w:r w:rsidR="001D4825">
              <w:rPr>
                <w:noProof/>
                <w:webHidden/>
              </w:rPr>
              <w:instrText xml:space="preserve"> PAGEREF _Toc516741940 \h </w:instrText>
            </w:r>
            <w:r w:rsidR="001D4825">
              <w:rPr>
                <w:noProof/>
                <w:webHidden/>
              </w:rPr>
            </w:r>
            <w:r w:rsidR="001D4825">
              <w:rPr>
                <w:noProof/>
                <w:webHidden/>
              </w:rPr>
              <w:fldChar w:fldCharType="separate"/>
            </w:r>
            <w:r w:rsidR="00F0141C">
              <w:rPr>
                <w:noProof/>
                <w:webHidden/>
              </w:rPr>
              <w:t>163</w:t>
            </w:r>
            <w:r w:rsidR="001D4825">
              <w:rPr>
                <w:noProof/>
                <w:webHidden/>
              </w:rPr>
              <w:fldChar w:fldCharType="end"/>
            </w:r>
          </w:hyperlink>
        </w:p>
        <w:p w14:paraId="0B59C429" w14:textId="21D6C8BD" w:rsidR="001D4825" w:rsidRDefault="00902CB0" w:rsidP="00AF68C9">
          <w:pPr>
            <w:pStyle w:val="INNH3"/>
            <w:tabs>
              <w:tab w:val="left" w:pos="1540"/>
              <w:tab w:val="right" w:leader="dot" w:pos="9060"/>
            </w:tabs>
            <w:spacing w:line="240" w:lineRule="auto"/>
            <w:ind w:left="1416" w:hanging="1013"/>
            <w:rPr>
              <w:rFonts w:asciiTheme="minorHAnsi" w:eastAsiaTheme="minorEastAsia" w:hAnsiTheme="minorHAnsi"/>
              <w:noProof/>
            </w:rPr>
          </w:pPr>
          <w:hyperlink w:anchor="_Toc516741941" w:history="1">
            <w:r w:rsidR="001D4825" w:rsidRPr="00453ED8">
              <w:rPr>
                <w:rStyle w:val="Hyperkobling"/>
                <w:noProof/>
              </w:rPr>
              <w:t>10.2.3.</w:t>
            </w:r>
            <w:r w:rsidR="001D4825">
              <w:rPr>
                <w:rFonts w:asciiTheme="minorHAnsi" w:eastAsiaTheme="minorEastAsia" w:hAnsiTheme="minorHAnsi"/>
                <w:noProof/>
              </w:rPr>
              <w:tab/>
            </w:r>
            <w:r w:rsidR="001D4825" w:rsidRPr="00453ED8">
              <w:rPr>
                <w:rStyle w:val="Hyperkobling"/>
                <w:noProof/>
              </w:rPr>
              <w:t xml:space="preserve">Lov av 13. mars 1981 nr. 6 om vern mot forurensning </w:t>
            </w:r>
            <w:r w:rsidR="00AF68C9">
              <w:rPr>
                <w:rStyle w:val="Hyperkobling"/>
                <w:noProof/>
              </w:rPr>
              <w:br/>
            </w:r>
            <w:r w:rsidR="001D4825" w:rsidRPr="00453ED8">
              <w:rPr>
                <w:rStyle w:val="Hyperkobling"/>
                <w:noProof/>
              </w:rPr>
              <w:t>og om avfall (forurensningsloven)</w:t>
            </w:r>
            <w:r w:rsidR="001D4825">
              <w:rPr>
                <w:noProof/>
                <w:webHidden/>
              </w:rPr>
              <w:tab/>
            </w:r>
            <w:r w:rsidR="001D4825">
              <w:rPr>
                <w:noProof/>
                <w:webHidden/>
              </w:rPr>
              <w:fldChar w:fldCharType="begin"/>
            </w:r>
            <w:r w:rsidR="001D4825">
              <w:rPr>
                <w:noProof/>
                <w:webHidden/>
              </w:rPr>
              <w:instrText xml:space="preserve"> PAGEREF _Toc516741941 \h </w:instrText>
            </w:r>
            <w:r w:rsidR="001D4825">
              <w:rPr>
                <w:noProof/>
                <w:webHidden/>
              </w:rPr>
            </w:r>
            <w:r w:rsidR="001D4825">
              <w:rPr>
                <w:noProof/>
                <w:webHidden/>
              </w:rPr>
              <w:fldChar w:fldCharType="separate"/>
            </w:r>
            <w:r w:rsidR="00F0141C">
              <w:rPr>
                <w:noProof/>
                <w:webHidden/>
              </w:rPr>
              <w:t>163</w:t>
            </w:r>
            <w:r w:rsidR="001D4825">
              <w:rPr>
                <w:noProof/>
                <w:webHidden/>
              </w:rPr>
              <w:fldChar w:fldCharType="end"/>
            </w:r>
          </w:hyperlink>
        </w:p>
        <w:p w14:paraId="0DC70A47" w14:textId="6CB7D468" w:rsidR="001D4825" w:rsidRDefault="00902CB0">
          <w:pPr>
            <w:pStyle w:val="INNH3"/>
            <w:tabs>
              <w:tab w:val="left" w:pos="1540"/>
              <w:tab w:val="right" w:leader="dot" w:pos="9060"/>
            </w:tabs>
            <w:rPr>
              <w:rFonts w:asciiTheme="minorHAnsi" w:eastAsiaTheme="minorEastAsia" w:hAnsiTheme="minorHAnsi"/>
              <w:noProof/>
            </w:rPr>
          </w:pPr>
          <w:hyperlink w:anchor="_Toc516741942" w:history="1">
            <w:r w:rsidR="001D4825" w:rsidRPr="00453ED8">
              <w:rPr>
                <w:rStyle w:val="Hyperkobling"/>
                <w:rFonts w:cs="Times New Roman"/>
                <w:noProof/>
                <w:lang w:val="nn-NO"/>
              </w:rPr>
              <w:t>10.2.4.</w:t>
            </w:r>
            <w:r w:rsidR="001D4825">
              <w:rPr>
                <w:rFonts w:asciiTheme="minorHAnsi" w:eastAsiaTheme="minorEastAsia" w:hAnsiTheme="minorHAnsi"/>
                <w:noProof/>
              </w:rPr>
              <w:tab/>
            </w:r>
            <w:r w:rsidR="001D4825" w:rsidRPr="00453ED8">
              <w:rPr>
                <w:rStyle w:val="Hyperkobling"/>
                <w:rFonts w:cs="Times New Roman"/>
                <w:noProof/>
                <w:lang w:val="nn-NO"/>
              </w:rPr>
              <w:t>Lov 17. juni 2005 nr. 79 om akvakultur (akvakulturloven)</w:t>
            </w:r>
            <w:r w:rsidR="001D4825">
              <w:rPr>
                <w:noProof/>
                <w:webHidden/>
              </w:rPr>
              <w:tab/>
            </w:r>
            <w:r w:rsidR="001D4825">
              <w:rPr>
                <w:noProof/>
                <w:webHidden/>
              </w:rPr>
              <w:fldChar w:fldCharType="begin"/>
            </w:r>
            <w:r w:rsidR="001D4825">
              <w:rPr>
                <w:noProof/>
                <w:webHidden/>
              </w:rPr>
              <w:instrText xml:space="preserve"> PAGEREF _Toc516741942 \h </w:instrText>
            </w:r>
            <w:r w:rsidR="001D4825">
              <w:rPr>
                <w:noProof/>
                <w:webHidden/>
              </w:rPr>
            </w:r>
            <w:r w:rsidR="001D4825">
              <w:rPr>
                <w:noProof/>
                <w:webHidden/>
              </w:rPr>
              <w:fldChar w:fldCharType="separate"/>
            </w:r>
            <w:r w:rsidR="00F0141C">
              <w:rPr>
                <w:noProof/>
                <w:webHidden/>
              </w:rPr>
              <w:t>163</w:t>
            </w:r>
            <w:r w:rsidR="001D4825">
              <w:rPr>
                <w:noProof/>
                <w:webHidden/>
              </w:rPr>
              <w:fldChar w:fldCharType="end"/>
            </w:r>
          </w:hyperlink>
        </w:p>
        <w:p w14:paraId="27E1EDCE" w14:textId="72DF8677" w:rsidR="001D4825" w:rsidRDefault="00902CB0">
          <w:pPr>
            <w:pStyle w:val="INNH3"/>
            <w:tabs>
              <w:tab w:val="left" w:pos="1540"/>
              <w:tab w:val="right" w:leader="dot" w:pos="9060"/>
            </w:tabs>
            <w:rPr>
              <w:rFonts w:asciiTheme="minorHAnsi" w:eastAsiaTheme="minorEastAsia" w:hAnsiTheme="minorHAnsi"/>
              <w:noProof/>
            </w:rPr>
          </w:pPr>
          <w:hyperlink w:anchor="_Toc516741943" w:history="1">
            <w:r w:rsidR="001D4825" w:rsidRPr="00453ED8">
              <w:rPr>
                <w:rStyle w:val="Hyperkobling"/>
                <w:noProof/>
                <w:lang w:val="nn-NO"/>
              </w:rPr>
              <w:t>10.2.5.</w:t>
            </w:r>
            <w:r w:rsidR="001D4825">
              <w:rPr>
                <w:rFonts w:asciiTheme="minorHAnsi" w:eastAsiaTheme="minorEastAsia" w:hAnsiTheme="minorHAnsi"/>
                <w:noProof/>
              </w:rPr>
              <w:tab/>
            </w:r>
            <w:r w:rsidR="001D4825" w:rsidRPr="00453ED8">
              <w:rPr>
                <w:rStyle w:val="Hyperkobling"/>
                <w:noProof/>
                <w:lang w:val="nn-NO"/>
              </w:rPr>
              <w:t>Lov av 9. juni 1978 nr. 50 om kulturminner (kulturminneloven)</w:t>
            </w:r>
            <w:r w:rsidR="001D4825">
              <w:rPr>
                <w:noProof/>
                <w:webHidden/>
              </w:rPr>
              <w:tab/>
            </w:r>
            <w:r w:rsidR="001D4825">
              <w:rPr>
                <w:noProof/>
                <w:webHidden/>
              </w:rPr>
              <w:fldChar w:fldCharType="begin"/>
            </w:r>
            <w:r w:rsidR="001D4825">
              <w:rPr>
                <w:noProof/>
                <w:webHidden/>
              </w:rPr>
              <w:instrText xml:space="preserve"> PAGEREF _Toc516741943 \h </w:instrText>
            </w:r>
            <w:r w:rsidR="001D4825">
              <w:rPr>
                <w:noProof/>
                <w:webHidden/>
              </w:rPr>
            </w:r>
            <w:r w:rsidR="001D4825">
              <w:rPr>
                <w:noProof/>
                <w:webHidden/>
              </w:rPr>
              <w:fldChar w:fldCharType="separate"/>
            </w:r>
            <w:r w:rsidR="00F0141C">
              <w:rPr>
                <w:noProof/>
                <w:webHidden/>
              </w:rPr>
              <w:t>163</w:t>
            </w:r>
            <w:r w:rsidR="001D4825">
              <w:rPr>
                <w:noProof/>
                <w:webHidden/>
              </w:rPr>
              <w:fldChar w:fldCharType="end"/>
            </w:r>
          </w:hyperlink>
        </w:p>
        <w:p w14:paraId="216CD187" w14:textId="39A2338E" w:rsidR="001D4825" w:rsidRDefault="00902CB0">
          <w:pPr>
            <w:pStyle w:val="INNH3"/>
            <w:tabs>
              <w:tab w:val="left" w:pos="1540"/>
              <w:tab w:val="right" w:leader="dot" w:pos="9060"/>
            </w:tabs>
            <w:rPr>
              <w:rFonts w:asciiTheme="minorHAnsi" w:eastAsiaTheme="minorEastAsia" w:hAnsiTheme="minorHAnsi"/>
              <w:noProof/>
            </w:rPr>
          </w:pPr>
          <w:hyperlink w:anchor="_Toc516741944" w:history="1">
            <w:r w:rsidR="001D4825" w:rsidRPr="00453ED8">
              <w:rPr>
                <w:rStyle w:val="Hyperkobling"/>
                <w:rFonts w:cs="Times New Roman"/>
                <w:noProof/>
                <w:lang w:val="nn-NO"/>
              </w:rPr>
              <w:t>10.2.6.</w:t>
            </w:r>
            <w:r w:rsidR="001D4825">
              <w:rPr>
                <w:rFonts w:asciiTheme="minorHAnsi" w:eastAsiaTheme="minorEastAsia" w:hAnsiTheme="minorHAnsi"/>
                <w:noProof/>
              </w:rPr>
              <w:tab/>
            </w:r>
            <w:r w:rsidR="001D4825" w:rsidRPr="00453ED8">
              <w:rPr>
                <w:rStyle w:val="Hyperkobling"/>
                <w:rFonts w:cs="Times New Roman"/>
                <w:noProof/>
                <w:lang w:val="nn-NO"/>
              </w:rPr>
              <w:t>Lov av 12. mai 1995 nr. 23 om jord (jordlova)</w:t>
            </w:r>
            <w:r w:rsidR="001D4825">
              <w:rPr>
                <w:noProof/>
                <w:webHidden/>
              </w:rPr>
              <w:tab/>
            </w:r>
            <w:r w:rsidR="001D4825">
              <w:rPr>
                <w:noProof/>
                <w:webHidden/>
              </w:rPr>
              <w:fldChar w:fldCharType="begin"/>
            </w:r>
            <w:r w:rsidR="001D4825">
              <w:rPr>
                <w:noProof/>
                <w:webHidden/>
              </w:rPr>
              <w:instrText xml:space="preserve"> PAGEREF _Toc516741944 \h </w:instrText>
            </w:r>
            <w:r w:rsidR="001D4825">
              <w:rPr>
                <w:noProof/>
                <w:webHidden/>
              </w:rPr>
            </w:r>
            <w:r w:rsidR="001D4825">
              <w:rPr>
                <w:noProof/>
                <w:webHidden/>
              </w:rPr>
              <w:fldChar w:fldCharType="separate"/>
            </w:r>
            <w:r w:rsidR="00F0141C">
              <w:rPr>
                <w:noProof/>
                <w:webHidden/>
              </w:rPr>
              <w:t>163</w:t>
            </w:r>
            <w:r w:rsidR="001D4825">
              <w:rPr>
                <w:noProof/>
                <w:webHidden/>
              </w:rPr>
              <w:fldChar w:fldCharType="end"/>
            </w:r>
          </w:hyperlink>
        </w:p>
        <w:p w14:paraId="66AEEBC7" w14:textId="1095FB5F" w:rsidR="001D4825" w:rsidRDefault="00902CB0">
          <w:pPr>
            <w:pStyle w:val="INNH3"/>
            <w:tabs>
              <w:tab w:val="left" w:pos="1540"/>
              <w:tab w:val="right" w:leader="dot" w:pos="9060"/>
            </w:tabs>
            <w:rPr>
              <w:rFonts w:asciiTheme="minorHAnsi" w:eastAsiaTheme="minorEastAsia" w:hAnsiTheme="minorHAnsi"/>
              <w:noProof/>
            </w:rPr>
          </w:pPr>
          <w:hyperlink w:anchor="_Toc516741945" w:history="1">
            <w:r w:rsidR="001D4825" w:rsidRPr="00453ED8">
              <w:rPr>
                <w:rStyle w:val="Hyperkobling"/>
                <w:rFonts w:cs="Times New Roman"/>
                <w:noProof/>
                <w:lang w:val="nn-NO"/>
              </w:rPr>
              <w:t>10.2.7.</w:t>
            </w:r>
            <w:r w:rsidR="001D4825">
              <w:rPr>
                <w:rFonts w:asciiTheme="minorHAnsi" w:eastAsiaTheme="minorEastAsia" w:hAnsiTheme="minorHAnsi"/>
                <w:noProof/>
              </w:rPr>
              <w:tab/>
            </w:r>
            <w:r w:rsidR="001D4825" w:rsidRPr="00453ED8">
              <w:rPr>
                <w:rStyle w:val="Hyperkobling"/>
                <w:rFonts w:cs="Times New Roman"/>
                <w:noProof/>
                <w:lang w:val="nn-NO"/>
              </w:rPr>
              <w:t>Lov av 19. juni 2009 nr. 100 (naturmangfoldloven)</w:t>
            </w:r>
            <w:r w:rsidR="001D4825">
              <w:rPr>
                <w:noProof/>
                <w:webHidden/>
              </w:rPr>
              <w:tab/>
            </w:r>
            <w:r w:rsidR="001D4825">
              <w:rPr>
                <w:noProof/>
                <w:webHidden/>
              </w:rPr>
              <w:fldChar w:fldCharType="begin"/>
            </w:r>
            <w:r w:rsidR="001D4825">
              <w:rPr>
                <w:noProof/>
                <w:webHidden/>
              </w:rPr>
              <w:instrText xml:space="preserve"> PAGEREF _Toc516741945 \h </w:instrText>
            </w:r>
            <w:r w:rsidR="001D4825">
              <w:rPr>
                <w:noProof/>
                <w:webHidden/>
              </w:rPr>
            </w:r>
            <w:r w:rsidR="001D4825">
              <w:rPr>
                <w:noProof/>
                <w:webHidden/>
              </w:rPr>
              <w:fldChar w:fldCharType="separate"/>
            </w:r>
            <w:r w:rsidR="00F0141C">
              <w:rPr>
                <w:noProof/>
                <w:webHidden/>
              </w:rPr>
              <w:t>164</w:t>
            </w:r>
            <w:r w:rsidR="001D4825">
              <w:rPr>
                <w:noProof/>
                <w:webHidden/>
              </w:rPr>
              <w:fldChar w:fldCharType="end"/>
            </w:r>
          </w:hyperlink>
        </w:p>
        <w:p w14:paraId="5F9812EC" w14:textId="7C15D895" w:rsidR="001D4825" w:rsidRDefault="00902CB0">
          <w:pPr>
            <w:pStyle w:val="INNH3"/>
            <w:tabs>
              <w:tab w:val="left" w:pos="1540"/>
              <w:tab w:val="right" w:leader="dot" w:pos="9060"/>
            </w:tabs>
            <w:rPr>
              <w:rFonts w:asciiTheme="minorHAnsi" w:eastAsiaTheme="minorEastAsia" w:hAnsiTheme="minorHAnsi"/>
              <w:noProof/>
            </w:rPr>
          </w:pPr>
          <w:hyperlink w:anchor="_Toc516741946" w:history="1">
            <w:r w:rsidR="001D4825" w:rsidRPr="00453ED8">
              <w:rPr>
                <w:rStyle w:val="Hyperkobling"/>
                <w:rFonts w:cs="Times New Roman"/>
                <w:noProof/>
                <w:lang w:val="nn-NO"/>
              </w:rPr>
              <w:t>10.2.8.</w:t>
            </w:r>
            <w:r w:rsidR="001D4825">
              <w:rPr>
                <w:rFonts w:asciiTheme="minorHAnsi" w:eastAsiaTheme="minorEastAsia" w:hAnsiTheme="minorHAnsi"/>
                <w:noProof/>
              </w:rPr>
              <w:tab/>
            </w:r>
            <w:r w:rsidR="001D4825" w:rsidRPr="00453ED8">
              <w:rPr>
                <w:rStyle w:val="Hyperkobling"/>
                <w:rFonts w:cs="Times New Roman"/>
                <w:noProof/>
                <w:lang w:val="nn-NO"/>
              </w:rPr>
              <w:t>Lov av 19. juni 2009 nr. 101 (mineralloven)</w:t>
            </w:r>
            <w:r w:rsidR="001D4825">
              <w:rPr>
                <w:noProof/>
                <w:webHidden/>
              </w:rPr>
              <w:tab/>
            </w:r>
            <w:r w:rsidR="001D4825">
              <w:rPr>
                <w:noProof/>
                <w:webHidden/>
              </w:rPr>
              <w:fldChar w:fldCharType="begin"/>
            </w:r>
            <w:r w:rsidR="001D4825">
              <w:rPr>
                <w:noProof/>
                <w:webHidden/>
              </w:rPr>
              <w:instrText xml:space="preserve"> PAGEREF _Toc516741946 \h </w:instrText>
            </w:r>
            <w:r w:rsidR="001D4825">
              <w:rPr>
                <w:noProof/>
                <w:webHidden/>
              </w:rPr>
            </w:r>
            <w:r w:rsidR="001D4825">
              <w:rPr>
                <w:noProof/>
                <w:webHidden/>
              </w:rPr>
              <w:fldChar w:fldCharType="separate"/>
            </w:r>
            <w:r w:rsidR="00F0141C">
              <w:rPr>
                <w:noProof/>
                <w:webHidden/>
              </w:rPr>
              <w:t>164</w:t>
            </w:r>
            <w:r w:rsidR="001D4825">
              <w:rPr>
                <w:noProof/>
                <w:webHidden/>
              </w:rPr>
              <w:fldChar w:fldCharType="end"/>
            </w:r>
          </w:hyperlink>
        </w:p>
        <w:p w14:paraId="681ADB92" w14:textId="6AA6CEF7"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947" w:history="1">
            <w:r w:rsidR="001D4825" w:rsidRPr="00453ED8">
              <w:rPr>
                <w:rStyle w:val="Hyperkobling"/>
                <w:noProof/>
              </w:rPr>
              <w:t>10.2.9.</w:t>
            </w:r>
            <w:r w:rsidR="001D4825">
              <w:rPr>
                <w:rFonts w:asciiTheme="minorHAnsi" w:eastAsiaTheme="minorEastAsia" w:hAnsiTheme="minorHAnsi"/>
                <w:noProof/>
              </w:rPr>
              <w:tab/>
            </w:r>
            <w:r w:rsidR="001D4825" w:rsidRPr="00453ED8">
              <w:rPr>
                <w:rStyle w:val="Hyperkobling"/>
                <w:noProof/>
              </w:rPr>
              <w:t xml:space="preserve">Lov av 24. november 2000 nr. 82 om vassdrag og </w:t>
            </w:r>
            <w:r w:rsidR="00AF68C9">
              <w:rPr>
                <w:rStyle w:val="Hyperkobling"/>
                <w:noProof/>
              </w:rPr>
              <w:br/>
            </w:r>
            <w:r w:rsidR="001D4825" w:rsidRPr="00453ED8">
              <w:rPr>
                <w:rStyle w:val="Hyperkobling"/>
                <w:noProof/>
              </w:rPr>
              <w:t>grunnvann (vannressursloven)</w:t>
            </w:r>
            <w:r w:rsidR="001D4825">
              <w:rPr>
                <w:noProof/>
                <w:webHidden/>
              </w:rPr>
              <w:tab/>
            </w:r>
            <w:r w:rsidR="001D4825">
              <w:rPr>
                <w:noProof/>
                <w:webHidden/>
              </w:rPr>
              <w:fldChar w:fldCharType="begin"/>
            </w:r>
            <w:r w:rsidR="001D4825">
              <w:rPr>
                <w:noProof/>
                <w:webHidden/>
              </w:rPr>
              <w:instrText xml:space="preserve"> PAGEREF _Toc516741947 \h </w:instrText>
            </w:r>
            <w:r w:rsidR="001D4825">
              <w:rPr>
                <w:noProof/>
                <w:webHidden/>
              </w:rPr>
            </w:r>
            <w:r w:rsidR="001D4825">
              <w:rPr>
                <w:noProof/>
                <w:webHidden/>
              </w:rPr>
              <w:fldChar w:fldCharType="separate"/>
            </w:r>
            <w:r w:rsidR="00F0141C">
              <w:rPr>
                <w:noProof/>
                <w:webHidden/>
              </w:rPr>
              <w:t>164</w:t>
            </w:r>
            <w:r w:rsidR="001D4825">
              <w:rPr>
                <w:noProof/>
                <w:webHidden/>
              </w:rPr>
              <w:fldChar w:fldCharType="end"/>
            </w:r>
          </w:hyperlink>
        </w:p>
        <w:p w14:paraId="69666932" w14:textId="7D45FE38" w:rsidR="001D4825" w:rsidRDefault="00902CB0">
          <w:pPr>
            <w:pStyle w:val="INNH3"/>
            <w:tabs>
              <w:tab w:val="left" w:pos="1540"/>
              <w:tab w:val="right" w:leader="dot" w:pos="9060"/>
            </w:tabs>
            <w:rPr>
              <w:rFonts w:asciiTheme="minorHAnsi" w:eastAsiaTheme="minorEastAsia" w:hAnsiTheme="minorHAnsi"/>
              <w:noProof/>
            </w:rPr>
          </w:pPr>
          <w:hyperlink w:anchor="_Toc516741948" w:history="1">
            <w:r w:rsidR="001D4825" w:rsidRPr="00453ED8">
              <w:rPr>
                <w:rStyle w:val="Hyperkobling"/>
                <w:noProof/>
              </w:rPr>
              <w:t>10.2.10.</w:t>
            </w:r>
            <w:r w:rsidR="001D4825">
              <w:rPr>
                <w:rFonts w:asciiTheme="minorHAnsi" w:eastAsiaTheme="minorEastAsia" w:hAnsiTheme="minorHAnsi"/>
                <w:noProof/>
              </w:rPr>
              <w:tab/>
            </w:r>
            <w:r w:rsidR="001D4825" w:rsidRPr="00453ED8">
              <w:rPr>
                <w:rStyle w:val="Hyperkobling"/>
                <w:noProof/>
              </w:rPr>
              <w:t>Lov av 14. desember 1917 nr. 17 om vassdragsreguleringer (vassdragsreguleringsloven)</w:t>
            </w:r>
            <w:r w:rsidR="001D4825">
              <w:rPr>
                <w:noProof/>
                <w:webHidden/>
              </w:rPr>
              <w:tab/>
            </w:r>
            <w:r w:rsidR="001D4825">
              <w:rPr>
                <w:noProof/>
                <w:webHidden/>
              </w:rPr>
              <w:fldChar w:fldCharType="begin"/>
            </w:r>
            <w:r w:rsidR="001D4825">
              <w:rPr>
                <w:noProof/>
                <w:webHidden/>
              </w:rPr>
              <w:instrText xml:space="preserve"> PAGEREF _Toc516741948 \h </w:instrText>
            </w:r>
            <w:r w:rsidR="001D4825">
              <w:rPr>
                <w:noProof/>
                <w:webHidden/>
              </w:rPr>
            </w:r>
            <w:r w:rsidR="001D4825">
              <w:rPr>
                <w:noProof/>
                <w:webHidden/>
              </w:rPr>
              <w:fldChar w:fldCharType="separate"/>
            </w:r>
            <w:r w:rsidR="00F0141C">
              <w:rPr>
                <w:noProof/>
                <w:webHidden/>
              </w:rPr>
              <w:t>164</w:t>
            </w:r>
            <w:r w:rsidR="001D4825">
              <w:rPr>
                <w:noProof/>
                <w:webHidden/>
              </w:rPr>
              <w:fldChar w:fldCharType="end"/>
            </w:r>
          </w:hyperlink>
        </w:p>
        <w:p w14:paraId="18DE985B" w14:textId="26C6EACD"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949" w:history="1">
            <w:r w:rsidR="001D4825" w:rsidRPr="00453ED8">
              <w:rPr>
                <w:rStyle w:val="Hyperkobling"/>
                <w:noProof/>
              </w:rPr>
              <w:t>10.2.11.</w:t>
            </w:r>
            <w:r w:rsidR="001D4825">
              <w:rPr>
                <w:rFonts w:asciiTheme="minorHAnsi" w:eastAsiaTheme="minorEastAsia" w:hAnsiTheme="minorHAnsi"/>
                <w:noProof/>
              </w:rPr>
              <w:tab/>
            </w:r>
            <w:r w:rsidR="001D4825" w:rsidRPr="00453ED8">
              <w:rPr>
                <w:rStyle w:val="Hyperkobling"/>
                <w:noProof/>
              </w:rPr>
              <w:t xml:space="preserve">Lov av 11 juni 1993 nr. 100 om anlegg og drift av jernbane, </w:t>
            </w:r>
            <w:r w:rsidR="00AF68C9">
              <w:rPr>
                <w:rStyle w:val="Hyperkobling"/>
                <w:noProof/>
              </w:rPr>
              <w:br/>
            </w:r>
            <w:r w:rsidR="001D4825" w:rsidRPr="00453ED8">
              <w:rPr>
                <w:rStyle w:val="Hyperkobling"/>
                <w:noProof/>
              </w:rPr>
              <w:t xml:space="preserve">herunder sporveier, tunnelbane og forstadsbane m.m. </w:t>
            </w:r>
            <w:r w:rsidR="00AF68C9">
              <w:rPr>
                <w:rStyle w:val="Hyperkobling"/>
                <w:noProof/>
              </w:rPr>
              <w:br/>
            </w:r>
            <w:r w:rsidR="001D4825" w:rsidRPr="00453ED8">
              <w:rPr>
                <w:rStyle w:val="Hyperkobling"/>
                <w:noProof/>
              </w:rPr>
              <w:t>(jernbaneloven)</w:t>
            </w:r>
            <w:r w:rsidR="001D4825">
              <w:rPr>
                <w:noProof/>
                <w:webHidden/>
              </w:rPr>
              <w:tab/>
            </w:r>
            <w:r w:rsidR="001D4825">
              <w:rPr>
                <w:noProof/>
                <w:webHidden/>
              </w:rPr>
              <w:fldChar w:fldCharType="begin"/>
            </w:r>
            <w:r w:rsidR="001D4825">
              <w:rPr>
                <w:noProof/>
                <w:webHidden/>
              </w:rPr>
              <w:instrText xml:space="preserve"> PAGEREF _Toc516741949 \h </w:instrText>
            </w:r>
            <w:r w:rsidR="001D4825">
              <w:rPr>
                <w:noProof/>
                <w:webHidden/>
              </w:rPr>
            </w:r>
            <w:r w:rsidR="001D4825">
              <w:rPr>
                <w:noProof/>
                <w:webHidden/>
              </w:rPr>
              <w:fldChar w:fldCharType="separate"/>
            </w:r>
            <w:r w:rsidR="00F0141C">
              <w:rPr>
                <w:noProof/>
                <w:webHidden/>
              </w:rPr>
              <w:t>164</w:t>
            </w:r>
            <w:r w:rsidR="001D4825">
              <w:rPr>
                <w:noProof/>
                <w:webHidden/>
              </w:rPr>
              <w:fldChar w:fldCharType="end"/>
            </w:r>
          </w:hyperlink>
        </w:p>
        <w:p w14:paraId="2E8791D5" w14:textId="522A1986"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950" w:history="1">
            <w:r w:rsidR="001D4825" w:rsidRPr="00453ED8">
              <w:rPr>
                <w:rStyle w:val="Hyperkobling"/>
                <w:noProof/>
              </w:rPr>
              <w:t>10.2.12.</w:t>
            </w:r>
            <w:r w:rsidR="001D4825">
              <w:rPr>
                <w:rFonts w:asciiTheme="minorHAnsi" w:eastAsiaTheme="minorEastAsia" w:hAnsiTheme="minorHAnsi"/>
                <w:noProof/>
              </w:rPr>
              <w:tab/>
            </w:r>
            <w:r w:rsidR="001D4825" w:rsidRPr="00453ED8">
              <w:rPr>
                <w:rStyle w:val="Hyperkobling"/>
                <w:noProof/>
              </w:rPr>
              <w:t xml:space="preserve">Lov av 28. november 2003 nr. 98 om konsesjon ved erverv </w:t>
            </w:r>
            <w:r w:rsidR="00AF68C9">
              <w:rPr>
                <w:rStyle w:val="Hyperkobling"/>
                <w:noProof/>
              </w:rPr>
              <w:br/>
            </w:r>
            <w:r w:rsidR="001D4825" w:rsidRPr="00453ED8">
              <w:rPr>
                <w:rStyle w:val="Hyperkobling"/>
                <w:noProof/>
              </w:rPr>
              <w:t>av fast eiendom (konsesjonsloven)</w:t>
            </w:r>
            <w:r w:rsidR="001D4825">
              <w:rPr>
                <w:noProof/>
                <w:webHidden/>
              </w:rPr>
              <w:tab/>
            </w:r>
            <w:r w:rsidR="001D4825">
              <w:rPr>
                <w:noProof/>
                <w:webHidden/>
              </w:rPr>
              <w:fldChar w:fldCharType="begin"/>
            </w:r>
            <w:r w:rsidR="001D4825">
              <w:rPr>
                <w:noProof/>
                <w:webHidden/>
              </w:rPr>
              <w:instrText xml:space="preserve"> PAGEREF _Toc516741950 \h </w:instrText>
            </w:r>
            <w:r w:rsidR="001D4825">
              <w:rPr>
                <w:noProof/>
                <w:webHidden/>
              </w:rPr>
            </w:r>
            <w:r w:rsidR="001D4825">
              <w:rPr>
                <w:noProof/>
                <w:webHidden/>
              </w:rPr>
              <w:fldChar w:fldCharType="separate"/>
            </w:r>
            <w:r w:rsidR="00F0141C">
              <w:rPr>
                <w:noProof/>
                <w:webHidden/>
              </w:rPr>
              <w:t>165</w:t>
            </w:r>
            <w:r w:rsidR="001D4825">
              <w:rPr>
                <w:noProof/>
                <w:webHidden/>
              </w:rPr>
              <w:fldChar w:fldCharType="end"/>
            </w:r>
          </w:hyperlink>
        </w:p>
        <w:p w14:paraId="21F269C1" w14:textId="18247489"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951" w:history="1">
            <w:r w:rsidR="001D4825" w:rsidRPr="00453ED8">
              <w:rPr>
                <w:rStyle w:val="Hyperkobling"/>
                <w:noProof/>
                <w:lang w:val="nn-NO"/>
              </w:rPr>
              <w:t>10.2.13.</w:t>
            </w:r>
            <w:r w:rsidR="001D4825">
              <w:rPr>
                <w:rFonts w:asciiTheme="minorHAnsi" w:eastAsiaTheme="minorEastAsia" w:hAnsiTheme="minorHAnsi"/>
                <w:noProof/>
              </w:rPr>
              <w:tab/>
            </w:r>
            <w:r w:rsidR="001D4825" w:rsidRPr="00453ED8">
              <w:rPr>
                <w:rStyle w:val="Hyperkobling"/>
                <w:noProof/>
                <w:lang w:val="nn-NO"/>
              </w:rPr>
              <w:t xml:space="preserve">Lov av 5. juni 2009 nr. 35 om naturområder i Oslo og </w:t>
            </w:r>
            <w:r w:rsidR="00AF68C9">
              <w:rPr>
                <w:rStyle w:val="Hyperkobling"/>
                <w:noProof/>
                <w:lang w:val="nn-NO"/>
              </w:rPr>
              <w:br/>
            </w:r>
            <w:r w:rsidR="001D4825" w:rsidRPr="00453ED8">
              <w:rPr>
                <w:rStyle w:val="Hyperkobling"/>
                <w:noProof/>
                <w:lang w:val="nn-NO"/>
              </w:rPr>
              <w:t>nærliggende kommuner (markaloven)</w:t>
            </w:r>
            <w:r w:rsidR="001D4825">
              <w:rPr>
                <w:noProof/>
                <w:webHidden/>
              </w:rPr>
              <w:tab/>
            </w:r>
            <w:r w:rsidR="001D4825">
              <w:rPr>
                <w:noProof/>
                <w:webHidden/>
              </w:rPr>
              <w:fldChar w:fldCharType="begin"/>
            </w:r>
            <w:r w:rsidR="001D4825">
              <w:rPr>
                <w:noProof/>
                <w:webHidden/>
              </w:rPr>
              <w:instrText xml:space="preserve"> PAGEREF _Toc516741951 \h </w:instrText>
            </w:r>
            <w:r w:rsidR="001D4825">
              <w:rPr>
                <w:noProof/>
                <w:webHidden/>
              </w:rPr>
            </w:r>
            <w:r w:rsidR="001D4825">
              <w:rPr>
                <w:noProof/>
                <w:webHidden/>
              </w:rPr>
              <w:fldChar w:fldCharType="separate"/>
            </w:r>
            <w:r w:rsidR="00F0141C">
              <w:rPr>
                <w:noProof/>
                <w:webHidden/>
              </w:rPr>
              <w:t>165</w:t>
            </w:r>
            <w:r w:rsidR="001D4825">
              <w:rPr>
                <w:noProof/>
                <w:webHidden/>
              </w:rPr>
              <w:fldChar w:fldCharType="end"/>
            </w:r>
          </w:hyperlink>
        </w:p>
        <w:p w14:paraId="6BCFCEA1" w14:textId="4EE0290D"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952" w:history="1">
            <w:r w:rsidR="001D4825" w:rsidRPr="00453ED8">
              <w:rPr>
                <w:rStyle w:val="Hyperkobling"/>
                <w:noProof/>
              </w:rPr>
              <w:t>10.2.14.</w:t>
            </w:r>
            <w:r w:rsidR="001D4825">
              <w:rPr>
                <w:rFonts w:asciiTheme="minorHAnsi" w:eastAsiaTheme="minorEastAsia" w:hAnsiTheme="minorHAnsi"/>
                <w:noProof/>
              </w:rPr>
              <w:tab/>
            </w:r>
            <w:r w:rsidR="001D4825" w:rsidRPr="00453ED8">
              <w:rPr>
                <w:rStyle w:val="Hyperkobling"/>
                <w:noProof/>
              </w:rPr>
              <w:t xml:space="preserve">Lov av 17. april 2009 nr. 19 om havner og farvann </w:t>
            </w:r>
            <w:r w:rsidR="00AF68C9">
              <w:rPr>
                <w:rStyle w:val="Hyperkobling"/>
                <w:noProof/>
              </w:rPr>
              <w:br/>
            </w:r>
            <w:r w:rsidR="001D4825" w:rsidRPr="00453ED8">
              <w:rPr>
                <w:rStyle w:val="Hyperkobling"/>
                <w:noProof/>
              </w:rPr>
              <w:t>(havne- og farvannsloven)</w:t>
            </w:r>
            <w:r w:rsidR="001D4825">
              <w:rPr>
                <w:noProof/>
                <w:webHidden/>
              </w:rPr>
              <w:tab/>
            </w:r>
            <w:r w:rsidR="001D4825">
              <w:rPr>
                <w:noProof/>
                <w:webHidden/>
              </w:rPr>
              <w:fldChar w:fldCharType="begin"/>
            </w:r>
            <w:r w:rsidR="001D4825">
              <w:rPr>
                <w:noProof/>
                <w:webHidden/>
              </w:rPr>
              <w:instrText xml:space="preserve"> PAGEREF _Toc516741952 \h </w:instrText>
            </w:r>
            <w:r w:rsidR="001D4825">
              <w:rPr>
                <w:noProof/>
                <w:webHidden/>
              </w:rPr>
            </w:r>
            <w:r w:rsidR="001D4825">
              <w:rPr>
                <w:noProof/>
                <w:webHidden/>
              </w:rPr>
              <w:fldChar w:fldCharType="separate"/>
            </w:r>
            <w:r w:rsidR="00F0141C">
              <w:rPr>
                <w:noProof/>
                <w:webHidden/>
              </w:rPr>
              <w:t>165</w:t>
            </w:r>
            <w:r w:rsidR="001D4825">
              <w:rPr>
                <w:noProof/>
                <w:webHidden/>
              </w:rPr>
              <w:fldChar w:fldCharType="end"/>
            </w:r>
          </w:hyperlink>
        </w:p>
        <w:p w14:paraId="1E36D533" w14:textId="246BDA5C"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953" w:history="1">
            <w:r w:rsidR="001D4825" w:rsidRPr="00453ED8">
              <w:rPr>
                <w:rStyle w:val="Hyperkobling"/>
                <w:noProof/>
                <w:lang w:val="nn-NO"/>
              </w:rPr>
              <w:t>10.2.15.</w:t>
            </w:r>
            <w:r w:rsidR="001D4825">
              <w:rPr>
                <w:rFonts w:asciiTheme="minorHAnsi" w:eastAsiaTheme="minorEastAsia" w:hAnsiTheme="minorHAnsi"/>
                <w:noProof/>
              </w:rPr>
              <w:tab/>
            </w:r>
            <w:r w:rsidR="001D4825" w:rsidRPr="00453ED8">
              <w:rPr>
                <w:rStyle w:val="Hyperkobling"/>
                <w:noProof/>
                <w:lang w:val="nn-NO"/>
              </w:rPr>
              <w:t xml:space="preserve">Lov av 21. juni 2013 nr. 100 om fastsetjing og endring </w:t>
            </w:r>
            <w:r w:rsidR="00AF68C9">
              <w:rPr>
                <w:rStyle w:val="Hyperkobling"/>
                <w:noProof/>
                <w:lang w:val="nn-NO"/>
              </w:rPr>
              <w:br/>
            </w:r>
            <w:r w:rsidR="001D4825" w:rsidRPr="00453ED8">
              <w:rPr>
                <w:rStyle w:val="Hyperkobling"/>
                <w:noProof/>
                <w:lang w:val="nn-NO"/>
              </w:rPr>
              <w:t>av eigedoms- og rettshøve på fast eigedom m.m (jordskiftelova)</w:t>
            </w:r>
            <w:r w:rsidR="001D4825">
              <w:rPr>
                <w:noProof/>
                <w:webHidden/>
              </w:rPr>
              <w:tab/>
            </w:r>
            <w:r w:rsidR="001D4825">
              <w:rPr>
                <w:noProof/>
                <w:webHidden/>
              </w:rPr>
              <w:fldChar w:fldCharType="begin"/>
            </w:r>
            <w:r w:rsidR="001D4825">
              <w:rPr>
                <w:noProof/>
                <w:webHidden/>
              </w:rPr>
              <w:instrText xml:space="preserve"> PAGEREF _Toc516741953 \h </w:instrText>
            </w:r>
            <w:r w:rsidR="001D4825">
              <w:rPr>
                <w:noProof/>
                <w:webHidden/>
              </w:rPr>
            </w:r>
            <w:r w:rsidR="001D4825">
              <w:rPr>
                <w:noProof/>
                <w:webHidden/>
              </w:rPr>
              <w:fldChar w:fldCharType="separate"/>
            </w:r>
            <w:r w:rsidR="00F0141C">
              <w:rPr>
                <w:noProof/>
                <w:webHidden/>
              </w:rPr>
              <w:t>165</w:t>
            </w:r>
            <w:r w:rsidR="001D4825">
              <w:rPr>
                <w:noProof/>
                <w:webHidden/>
              </w:rPr>
              <w:fldChar w:fldCharType="end"/>
            </w:r>
          </w:hyperlink>
        </w:p>
        <w:p w14:paraId="389DCFC8" w14:textId="417A57DB" w:rsidR="001D4825" w:rsidRDefault="00902CB0">
          <w:pPr>
            <w:pStyle w:val="INNH3"/>
            <w:tabs>
              <w:tab w:val="left" w:pos="1540"/>
              <w:tab w:val="right" w:leader="dot" w:pos="9060"/>
            </w:tabs>
            <w:rPr>
              <w:rFonts w:asciiTheme="minorHAnsi" w:eastAsiaTheme="minorEastAsia" w:hAnsiTheme="minorHAnsi"/>
              <w:noProof/>
            </w:rPr>
          </w:pPr>
          <w:hyperlink w:anchor="_Toc516741954" w:history="1">
            <w:r w:rsidR="001D4825" w:rsidRPr="00453ED8">
              <w:rPr>
                <w:rStyle w:val="Hyperkobling"/>
                <w:rFonts w:cs="Times New Roman"/>
                <w:noProof/>
                <w:lang w:val="nn-NO"/>
              </w:rPr>
              <w:t>10.2.16.</w:t>
            </w:r>
            <w:r w:rsidR="001D4825">
              <w:rPr>
                <w:rFonts w:asciiTheme="minorHAnsi" w:eastAsiaTheme="minorEastAsia" w:hAnsiTheme="minorHAnsi"/>
                <w:noProof/>
              </w:rPr>
              <w:tab/>
            </w:r>
            <w:r w:rsidR="001D4825" w:rsidRPr="00453ED8">
              <w:rPr>
                <w:rStyle w:val="Hyperkobling"/>
                <w:rFonts w:cs="Times New Roman"/>
                <w:noProof/>
                <w:lang w:val="nn-NO"/>
              </w:rPr>
              <w:t>Lov av 24. juni 2011 om folkehelsearbeid (folkehelseloven)</w:t>
            </w:r>
            <w:r w:rsidR="001D4825">
              <w:rPr>
                <w:noProof/>
                <w:webHidden/>
              </w:rPr>
              <w:tab/>
            </w:r>
            <w:r w:rsidR="001D4825">
              <w:rPr>
                <w:noProof/>
                <w:webHidden/>
              </w:rPr>
              <w:fldChar w:fldCharType="begin"/>
            </w:r>
            <w:r w:rsidR="001D4825">
              <w:rPr>
                <w:noProof/>
                <w:webHidden/>
              </w:rPr>
              <w:instrText xml:space="preserve"> PAGEREF _Toc516741954 \h </w:instrText>
            </w:r>
            <w:r w:rsidR="001D4825">
              <w:rPr>
                <w:noProof/>
                <w:webHidden/>
              </w:rPr>
            </w:r>
            <w:r w:rsidR="001D4825">
              <w:rPr>
                <w:noProof/>
                <w:webHidden/>
              </w:rPr>
              <w:fldChar w:fldCharType="separate"/>
            </w:r>
            <w:r w:rsidR="00F0141C">
              <w:rPr>
                <w:noProof/>
                <w:webHidden/>
              </w:rPr>
              <w:t>165</w:t>
            </w:r>
            <w:r w:rsidR="001D4825">
              <w:rPr>
                <w:noProof/>
                <w:webHidden/>
              </w:rPr>
              <w:fldChar w:fldCharType="end"/>
            </w:r>
          </w:hyperlink>
        </w:p>
        <w:p w14:paraId="193905B9" w14:textId="659831A6"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955" w:history="1">
            <w:r w:rsidR="001D4825" w:rsidRPr="00453ED8">
              <w:rPr>
                <w:rStyle w:val="Hyperkobling"/>
                <w:noProof/>
                <w:lang w:val="nn-NO"/>
              </w:rPr>
              <w:t>10.2.17.</w:t>
            </w:r>
            <w:r w:rsidR="001D4825">
              <w:rPr>
                <w:rFonts w:asciiTheme="minorHAnsi" w:eastAsiaTheme="minorEastAsia" w:hAnsiTheme="minorHAnsi"/>
                <w:noProof/>
              </w:rPr>
              <w:tab/>
            </w:r>
            <w:r w:rsidR="001D4825" w:rsidRPr="00453ED8">
              <w:rPr>
                <w:rStyle w:val="Hyperkobling"/>
                <w:noProof/>
                <w:lang w:val="nn-NO"/>
              </w:rPr>
              <w:t>Lov av 16.</w:t>
            </w:r>
            <w:r w:rsidR="008529BC">
              <w:rPr>
                <w:rStyle w:val="Hyperkobling"/>
                <w:noProof/>
                <w:lang w:val="nn-NO"/>
              </w:rPr>
              <w:t xml:space="preserve"> </w:t>
            </w:r>
            <w:r w:rsidR="001D4825" w:rsidRPr="00453ED8">
              <w:rPr>
                <w:rStyle w:val="Hyperkobling"/>
                <w:noProof/>
                <w:lang w:val="nn-NO"/>
              </w:rPr>
              <w:t xml:space="preserve">juni 2017 nr. 65 om eierseksjoner </w:t>
            </w:r>
            <w:r w:rsidR="00AF68C9">
              <w:rPr>
                <w:rStyle w:val="Hyperkobling"/>
                <w:noProof/>
                <w:lang w:val="nn-NO"/>
              </w:rPr>
              <w:br/>
            </w:r>
            <w:r w:rsidR="001D4825" w:rsidRPr="00453ED8">
              <w:rPr>
                <w:rStyle w:val="Hyperkobling"/>
                <w:noProof/>
                <w:lang w:val="nn-NO"/>
              </w:rPr>
              <w:t>(eierseksjonsloven)</w:t>
            </w:r>
            <w:r w:rsidR="001D4825">
              <w:rPr>
                <w:noProof/>
                <w:webHidden/>
              </w:rPr>
              <w:tab/>
            </w:r>
            <w:r w:rsidR="001D4825">
              <w:rPr>
                <w:noProof/>
                <w:webHidden/>
              </w:rPr>
              <w:fldChar w:fldCharType="begin"/>
            </w:r>
            <w:r w:rsidR="001D4825">
              <w:rPr>
                <w:noProof/>
                <w:webHidden/>
              </w:rPr>
              <w:instrText xml:space="preserve"> PAGEREF _Toc516741955 \h </w:instrText>
            </w:r>
            <w:r w:rsidR="001D4825">
              <w:rPr>
                <w:noProof/>
                <w:webHidden/>
              </w:rPr>
            </w:r>
            <w:r w:rsidR="001D4825">
              <w:rPr>
                <w:noProof/>
                <w:webHidden/>
              </w:rPr>
              <w:fldChar w:fldCharType="separate"/>
            </w:r>
            <w:r w:rsidR="00F0141C">
              <w:rPr>
                <w:noProof/>
                <w:webHidden/>
              </w:rPr>
              <w:t>166</w:t>
            </w:r>
            <w:r w:rsidR="001D4825">
              <w:rPr>
                <w:noProof/>
                <w:webHidden/>
              </w:rPr>
              <w:fldChar w:fldCharType="end"/>
            </w:r>
          </w:hyperlink>
        </w:p>
        <w:p w14:paraId="3B9D4A6C" w14:textId="435BAD9A"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956" w:history="1">
            <w:r w:rsidR="001D4825" w:rsidRPr="00453ED8">
              <w:rPr>
                <w:rStyle w:val="Hyperkobling"/>
                <w:noProof/>
              </w:rPr>
              <w:t>10.2.18.</w:t>
            </w:r>
            <w:r w:rsidR="001D4825">
              <w:rPr>
                <w:rFonts w:asciiTheme="minorHAnsi" w:eastAsiaTheme="minorEastAsia" w:hAnsiTheme="minorHAnsi"/>
                <w:noProof/>
              </w:rPr>
              <w:tab/>
            </w:r>
            <w:r w:rsidR="001D4825" w:rsidRPr="00453ED8">
              <w:rPr>
                <w:rStyle w:val="Hyperkobling"/>
                <w:noProof/>
                <w:lang w:val="nn-NO"/>
              </w:rPr>
              <w:t xml:space="preserve">Lov av 15. mai 1992 nr. 47 om laksefisk og innlandsfisk mv. </w:t>
            </w:r>
            <w:r w:rsidR="00AF68C9">
              <w:rPr>
                <w:rStyle w:val="Hyperkobling"/>
                <w:noProof/>
                <w:lang w:val="nn-NO"/>
              </w:rPr>
              <w:br/>
            </w:r>
            <w:r w:rsidR="001D4825" w:rsidRPr="00453ED8">
              <w:rPr>
                <w:rStyle w:val="Hyperkobling"/>
                <w:noProof/>
                <w:lang w:val="nn-NO"/>
              </w:rPr>
              <w:t>(</w:t>
            </w:r>
            <w:r w:rsidR="001D4825" w:rsidRPr="00453ED8">
              <w:rPr>
                <w:rStyle w:val="Hyperkobling"/>
                <w:noProof/>
              </w:rPr>
              <w:t>lakse- og innlandsfiskloven)</w:t>
            </w:r>
            <w:r w:rsidR="001D4825">
              <w:rPr>
                <w:noProof/>
                <w:webHidden/>
              </w:rPr>
              <w:tab/>
            </w:r>
            <w:r w:rsidR="001D4825">
              <w:rPr>
                <w:noProof/>
                <w:webHidden/>
              </w:rPr>
              <w:fldChar w:fldCharType="begin"/>
            </w:r>
            <w:r w:rsidR="001D4825">
              <w:rPr>
                <w:noProof/>
                <w:webHidden/>
              </w:rPr>
              <w:instrText xml:space="preserve"> PAGEREF _Toc516741956 \h </w:instrText>
            </w:r>
            <w:r w:rsidR="001D4825">
              <w:rPr>
                <w:noProof/>
                <w:webHidden/>
              </w:rPr>
            </w:r>
            <w:r w:rsidR="001D4825">
              <w:rPr>
                <w:noProof/>
                <w:webHidden/>
              </w:rPr>
              <w:fldChar w:fldCharType="separate"/>
            </w:r>
            <w:r w:rsidR="00F0141C">
              <w:rPr>
                <w:noProof/>
                <w:webHidden/>
              </w:rPr>
              <w:t>166</w:t>
            </w:r>
            <w:r w:rsidR="001D4825">
              <w:rPr>
                <w:noProof/>
                <w:webHidden/>
              </w:rPr>
              <w:fldChar w:fldCharType="end"/>
            </w:r>
          </w:hyperlink>
        </w:p>
        <w:p w14:paraId="1C3CDE43" w14:textId="70E900E3" w:rsidR="001D4825" w:rsidRDefault="00902CB0">
          <w:pPr>
            <w:pStyle w:val="INNH3"/>
            <w:tabs>
              <w:tab w:val="left" w:pos="1540"/>
              <w:tab w:val="right" w:leader="dot" w:pos="9060"/>
            </w:tabs>
            <w:rPr>
              <w:rFonts w:asciiTheme="minorHAnsi" w:eastAsiaTheme="minorEastAsia" w:hAnsiTheme="minorHAnsi"/>
              <w:noProof/>
            </w:rPr>
          </w:pPr>
          <w:hyperlink w:anchor="_Toc516741957" w:history="1">
            <w:r w:rsidR="001D4825" w:rsidRPr="00453ED8">
              <w:rPr>
                <w:rStyle w:val="Hyperkobling"/>
                <w:rFonts w:cs="Times New Roman"/>
                <w:noProof/>
                <w:lang w:val="nn-NO"/>
              </w:rPr>
              <w:t>10.2.19.</w:t>
            </w:r>
            <w:r w:rsidR="001D4825">
              <w:rPr>
                <w:rFonts w:asciiTheme="minorHAnsi" w:eastAsiaTheme="minorEastAsia" w:hAnsiTheme="minorHAnsi"/>
                <w:noProof/>
              </w:rPr>
              <w:tab/>
            </w:r>
            <w:r w:rsidR="001D4825" w:rsidRPr="00453ED8">
              <w:rPr>
                <w:rStyle w:val="Hyperkobling"/>
                <w:rFonts w:cs="Times New Roman"/>
                <w:noProof/>
                <w:lang w:val="nn-NO"/>
              </w:rPr>
              <w:t>Lov av 11. juni 1993 nr. 101 om luftfart (luftfartsloven)</w:t>
            </w:r>
            <w:r w:rsidR="001D4825">
              <w:rPr>
                <w:noProof/>
                <w:webHidden/>
              </w:rPr>
              <w:tab/>
            </w:r>
            <w:r w:rsidR="001D4825">
              <w:rPr>
                <w:noProof/>
                <w:webHidden/>
              </w:rPr>
              <w:fldChar w:fldCharType="begin"/>
            </w:r>
            <w:r w:rsidR="001D4825">
              <w:rPr>
                <w:noProof/>
                <w:webHidden/>
              </w:rPr>
              <w:instrText xml:space="preserve"> PAGEREF _Toc516741957 \h </w:instrText>
            </w:r>
            <w:r w:rsidR="001D4825">
              <w:rPr>
                <w:noProof/>
                <w:webHidden/>
              </w:rPr>
            </w:r>
            <w:r w:rsidR="001D4825">
              <w:rPr>
                <w:noProof/>
                <w:webHidden/>
              </w:rPr>
              <w:fldChar w:fldCharType="separate"/>
            </w:r>
            <w:r w:rsidR="00F0141C">
              <w:rPr>
                <w:noProof/>
                <w:webHidden/>
              </w:rPr>
              <w:t>166</w:t>
            </w:r>
            <w:r w:rsidR="001D4825">
              <w:rPr>
                <w:noProof/>
                <w:webHidden/>
              </w:rPr>
              <w:fldChar w:fldCharType="end"/>
            </w:r>
          </w:hyperlink>
        </w:p>
        <w:p w14:paraId="66277FB0" w14:textId="20B2D215"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958" w:history="1">
            <w:r w:rsidR="001D4825" w:rsidRPr="00453ED8">
              <w:rPr>
                <w:rStyle w:val="Hyperkobling"/>
                <w:noProof/>
                <w:lang w:val="nn-NO"/>
              </w:rPr>
              <w:t>10.2.20.</w:t>
            </w:r>
            <w:r w:rsidR="001D4825">
              <w:rPr>
                <w:rFonts w:asciiTheme="minorHAnsi" w:eastAsiaTheme="minorEastAsia" w:hAnsiTheme="minorHAnsi"/>
                <w:noProof/>
              </w:rPr>
              <w:tab/>
            </w:r>
            <w:r w:rsidR="001D4825" w:rsidRPr="00453ED8">
              <w:rPr>
                <w:rStyle w:val="Hyperkobling"/>
                <w:noProof/>
                <w:lang w:val="nn-NO"/>
              </w:rPr>
              <w:t xml:space="preserve">Lov av 21. juni 1996 nr. 38 om statlig naturoppsyn </w:t>
            </w:r>
            <w:r w:rsidR="00AF68C9">
              <w:rPr>
                <w:rStyle w:val="Hyperkobling"/>
                <w:noProof/>
                <w:lang w:val="nn-NO"/>
              </w:rPr>
              <w:br/>
            </w:r>
            <w:r w:rsidR="001D4825" w:rsidRPr="00453ED8">
              <w:rPr>
                <w:rStyle w:val="Hyperkobling"/>
                <w:noProof/>
                <w:lang w:val="nn-NO"/>
              </w:rPr>
              <w:t>(naturoppsynsloven)</w:t>
            </w:r>
            <w:r w:rsidR="001D4825">
              <w:rPr>
                <w:noProof/>
                <w:webHidden/>
              </w:rPr>
              <w:tab/>
            </w:r>
            <w:r w:rsidR="001D4825">
              <w:rPr>
                <w:noProof/>
                <w:webHidden/>
              </w:rPr>
              <w:fldChar w:fldCharType="begin"/>
            </w:r>
            <w:r w:rsidR="001D4825">
              <w:rPr>
                <w:noProof/>
                <w:webHidden/>
              </w:rPr>
              <w:instrText xml:space="preserve"> PAGEREF _Toc516741958 \h </w:instrText>
            </w:r>
            <w:r w:rsidR="001D4825">
              <w:rPr>
                <w:noProof/>
                <w:webHidden/>
              </w:rPr>
            </w:r>
            <w:r w:rsidR="001D4825">
              <w:rPr>
                <w:noProof/>
                <w:webHidden/>
              </w:rPr>
              <w:fldChar w:fldCharType="separate"/>
            </w:r>
            <w:r w:rsidR="00F0141C">
              <w:rPr>
                <w:noProof/>
                <w:webHidden/>
              </w:rPr>
              <w:t>166</w:t>
            </w:r>
            <w:r w:rsidR="001D4825">
              <w:rPr>
                <w:noProof/>
                <w:webHidden/>
              </w:rPr>
              <w:fldChar w:fldCharType="end"/>
            </w:r>
          </w:hyperlink>
        </w:p>
        <w:p w14:paraId="145A6A7E" w14:textId="2A9627AE" w:rsidR="001D4825" w:rsidRDefault="00902CB0" w:rsidP="00AF68C9">
          <w:pPr>
            <w:pStyle w:val="INNH3"/>
            <w:tabs>
              <w:tab w:val="left" w:pos="1540"/>
              <w:tab w:val="right" w:leader="dot" w:pos="9060"/>
            </w:tabs>
            <w:ind w:left="1416" w:hanging="1016"/>
            <w:rPr>
              <w:rFonts w:asciiTheme="minorHAnsi" w:eastAsiaTheme="minorEastAsia" w:hAnsiTheme="minorHAnsi"/>
              <w:noProof/>
            </w:rPr>
          </w:pPr>
          <w:hyperlink w:anchor="_Toc516741959" w:history="1">
            <w:r w:rsidR="001D4825" w:rsidRPr="00453ED8">
              <w:rPr>
                <w:rStyle w:val="Hyperkobling"/>
                <w:noProof/>
              </w:rPr>
              <w:t>10.2.21.</w:t>
            </w:r>
            <w:r w:rsidR="001D4825">
              <w:rPr>
                <w:rFonts w:asciiTheme="minorHAnsi" w:eastAsiaTheme="minorEastAsia" w:hAnsiTheme="minorHAnsi"/>
                <w:noProof/>
              </w:rPr>
              <w:tab/>
            </w:r>
            <w:r w:rsidR="001D4825" w:rsidRPr="00453ED8">
              <w:rPr>
                <w:rStyle w:val="Hyperkobling"/>
                <w:noProof/>
              </w:rPr>
              <w:t xml:space="preserve">Lov om av 14. juni 2002 nr. 20 vern mot brann, eksplosjon </w:t>
            </w:r>
            <w:r w:rsidR="00AF68C9">
              <w:rPr>
                <w:rStyle w:val="Hyperkobling"/>
                <w:noProof/>
              </w:rPr>
              <w:br/>
            </w:r>
            <w:r w:rsidR="001D4825" w:rsidRPr="00453ED8">
              <w:rPr>
                <w:rStyle w:val="Hyperkobling"/>
                <w:noProof/>
              </w:rPr>
              <w:t xml:space="preserve">og ulykker med farlig stoff og om brannvesenets </w:t>
            </w:r>
            <w:r w:rsidR="00AF68C9">
              <w:rPr>
                <w:rStyle w:val="Hyperkobling"/>
                <w:noProof/>
              </w:rPr>
              <w:br/>
            </w:r>
            <w:r w:rsidR="001D4825" w:rsidRPr="00453ED8">
              <w:rPr>
                <w:rStyle w:val="Hyperkobling"/>
                <w:noProof/>
              </w:rPr>
              <w:t>redningsoppgaver (brann- og eksplosjonsvernloven)</w:t>
            </w:r>
            <w:r w:rsidR="001D4825">
              <w:rPr>
                <w:noProof/>
                <w:webHidden/>
              </w:rPr>
              <w:tab/>
            </w:r>
            <w:r w:rsidR="001D4825">
              <w:rPr>
                <w:noProof/>
                <w:webHidden/>
              </w:rPr>
              <w:fldChar w:fldCharType="begin"/>
            </w:r>
            <w:r w:rsidR="001D4825">
              <w:rPr>
                <w:noProof/>
                <w:webHidden/>
              </w:rPr>
              <w:instrText xml:space="preserve"> PAGEREF _Toc516741959 \h </w:instrText>
            </w:r>
            <w:r w:rsidR="001D4825">
              <w:rPr>
                <w:noProof/>
                <w:webHidden/>
              </w:rPr>
            </w:r>
            <w:r w:rsidR="001D4825">
              <w:rPr>
                <w:noProof/>
                <w:webHidden/>
              </w:rPr>
              <w:fldChar w:fldCharType="separate"/>
            </w:r>
            <w:r w:rsidR="00F0141C">
              <w:rPr>
                <w:noProof/>
                <w:webHidden/>
              </w:rPr>
              <w:t>166</w:t>
            </w:r>
            <w:r w:rsidR="001D4825">
              <w:rPr>
                <w:noProof/>
                <w:webHidden/>
              </w:rPr>
              <w:fldChar w:fldCharType="end"/>
            </w:r>
          </w:hyperlink>
        </w:p>
        <w:p w14:paraId="351DE034" w14:textId="1F590734" w:rsidR="00F23F87" w:rsidRPr="00303195" w:rsidRDefault="00902CB0" w:rsidP="00AF68C9">
          <w:pPr>
            <w:pStyle w:val="INNH1"/>
            <w:tabs>
              <w:tab w:val="left" w:pos="660"/>
              <w:tab w:val="right" w:leader="dot" w:pos="9060"/>
            </w:tabs>
            <w:rPr>
              <w:rFonts w:cs="Times New Roman"/>
            </w:rPr>
          </w:pPr>
          <w:hyperlink w:anchor="_Toc516741960" w:history="1">
            <w:r w:rsidR="001D4825" w:rsidRPr="00453ED8">
              <w:rPr>
                <w:rStyle w:val="Hyperkobling"/>
                <w:noProof/>
              </w:rPr>
              <w:t>11.</w:t>
            </w:r>
            <w:r w:rsidR="001D4825">
              <w:rPr>
                <w:rFonts w:asciiTheme="minorHAnsi" w:eastAsiaTheme="minorEastAsia" w:hAnsiTheme="minorHAnsi"/>
                <w:noProof/>
              </w:rPr>
              <w:tab/>
            </w:r>
            <w:r w:rsidR="001D4825" w:rsidRPr="00453ED8">
              <w:rPr>
                <w:rStyle w:val="Hyperkobling"/>
                <w:noProof/>
              </w:rPr>
              <w:t>Vedlegg</w:t>
            </w:r>
            <w:r w:rsidR="001D4825">
              <w:rPr>
                <w:noProof/>
                <w:webHidden/>
              </w:rPr>
              <w:tab/>
            </w:r>
            <w:r w:rsidR="001D4825">
              <w:rPr>
                <w:noProof/>
                <w:webHidden/>
              </w:rPr>
              <w:fldChar w:fldCharType="begin"/>
            </w:r>
            <w:r w:rsidR="001D4825">
              <w:rPr>
                <w:noProof/>
                <w:webHidden/>
              </w:rPr>
              <w:instrText xml:space="preserve"> PAGEREF _Toc516741960 \h </w:instrText>
            </w:r>
            <w:r w:rsidR="001D4825">
              <w:rPr>
                <w:noProof/>
                <w:webHidden/>
              </w:rPr>
            </w:r>
            <w:r w:rsidR="001D4825">
              <w:rPr>
                <w:noProof/>
                <w:webHidden/>
              </w:rPr>
              <w:fldChar w:fldCharType="separate"/>
            </w:r>
            <w:r w:rsidR="00F0141C">
              <w:rPr>
                <w:noProof/>
                <w:webHidden/>
              </w:rPr>
              <w:t>167</w:t>
            </w:r>
            <w:r w:rsidR="001D4825">
              <w:rPr>
                <w:noProof/>
                <w:webHidden/>
              </w:rPr>
              <w:fldChar w:fldCharType="end"/>
            </w:r>
          </w:hyperlink>
          <w:r w:rsidR="00F23F87" w:rsidRPr="00303195">
            <w:rPr>
              <w:rFonts w:cs="Times New Roman"/>
              <w:b/>
              <w:bCs/>
            </w:rPr>
            <w:fldChar w:fldCharType="end"/>
          </w:r>
        </w:p>
      </w:sdtContent>
    </w:sdt>
    <w:p w14:paraId="7D8E0275" w14:textId="77777777" w:rsidR="008529BC" w:rsidRDefault="00573D2F" w:rsidP="003573D9">
      <w:pPr>
        <w:pStyle w:val="UnOverskrift1"/>
        <w:rPr>
          <w:sz w:val="28"/>
        </w:rPr>
      </w:pPr>
      <w:r w:rsidRPr="00303195">
        <w:rPr>
          <w:i/>
        </w:rPr>
        <w:br w:type="page"/>
      </w:r>
      <w:r w:rsidR="00C71672" w:rsidRPr="00F87E98">
        <w:lastRenderedPageBreak/>
        <w:t>Innledning</w:t>
      </w:r>
    </w:p>
    <w:p w14:paraId="58D3BF45" w14:textId="77777777" w:rsidR="00D83530" w:rsidRDefault="00D83530" w:rsidP="008C0BCB">
      <w:pPr>
        <w:rPr>
          <w:rFonts w:cs="Times New Roman"/>
          <w:szCs w:val="24"/>
        </w:rPr>
      </w:pPr>
    </w:p>
    <w:p w14:paraId="688B3E5D" w14:textId="473DF076" w:rsidR="008529BC" w:rsidRDefault="00937993" w:rsidP="0004726B">
      <w:r>
        <w:t xml:space="preserve">Veilederen om reguleringsplaner inngår i Kommunal- og moderniseringsdepartementets veiledning til plandelen av plan- og bygningsloven </w:t>
      </w:r>
      <w:r w:rsidR="00CD4DCA">
        <w:t xml:space="preserve">av </w:t>
      </w:r>
      <w:r>
        <w:t>2008. Den vil sammen med</w:t>
      </w:r>
      <w:r w:rsidR="007E65B3">
        <w:t xml:space="preserve"> veilederen til kommuneplanens arealdel og veilederen til forskrift om kart, stedfestet informasjon, arealformål og digitalt planregister gi informasjon om hvordan reguleringsplaner kan utarbeides etter bestemmelsene i plan- og bygningsloven.</w:t>
      </w:r>
      <w:r w:rsidR="00C552A5">
        <w:t xml:space="preserve"> </w:t>
      </w:r>
      <w:hyperlink r:id="rId12" w:history="1">
        <w:r w:rsidR="00C552A5" w:rsidRPr="00280062">
          <w:rPr>
            <w:rStyle w:val="Hyperkobling"/>
            <w:rFonts w:cs="Times New Roman"/>
            <w:szCs w:val="24"/>
          </w:rPr>
          <w:t>www.planlegging.no</w:t>
        </w:r>
      </w:hyperlink>
      <w:r w:rsidR="00C552A5">
        <w:t xml:space="preserve"> </w:t>
      </w:r>
      <w:r w:rsidR="00C552A5" w:rsidRPr="00C552A5">
        <w:t xml:space="preserve">leder til Kommunal- og moderniseringsdepartementets sider </w:t>
      </w:r>
      <w:r w:rsidR="00C552A5">
        <w:t xml:space="preserve">for veiledning om </w:t>
      </w:r>
      <w:r w:rsidR="00C552A5" w:rsidRPr="00C552A5">
        <w:t>planlegging etter plan- og bygningsloven.</w:t>
      </w:r>
    </w:p>
    <w:p w14:paraId="129B959E" w14:textId="2E3EC5F8" w:rsidR="008529BC" w:rsidRDefault="00B30DF8" w:rsidP="008C0BCB">
      <w:pPr>
        <w:rPr>
          <w:rFonts w:cs="Times New Roman"/>
          <w:szCs w:val="24"/>
        </w:rPr>
      </w:pPr>
      <w:r>
        <w:rPr>
          <w:rFonts w:cs="Times New Roman"/>
          <w:szCs w:val="24"/>
        </w:rPr>
        <w:t>Veilederen er utformet til bruk for offentlig</w:t>
      </w:r>
      <w:r w:rsidR="00CD4DCA">
        <w:rPr>
          <w:rFonts w:cs="Times New Roman"/>
          <w:szCs w:val="24"/>
        </w:rPr>
        <w:t>e</w:t>
      </w:r>
      <w:r>
        <w:rPr>
          <w:rFonts w:cs="Times New Roman"/>
          <w:szCs w:val="24"/>
        </w:rPr>
        <w:t xml:space="preserve"> </w:t>
      </w:r>
      <w:r w:rsidR="001115FE">
        <w:rPr>
          <w:rFonts w:cs="Times New Roman"/>
          <w:szCs w:val="24"/>
        </w:rPr>
        <w:t>instanser so</w:t>
      </w:r>
      <w:r w:rsidR="00143DB5">
        <w:rPr>
          <w:rFonts w:cs="Times New Roman"/>
          <w:szCs w:val="24"/>
        </w:rPr>
        <w:t xml:space="preserve">m behandler reguleringsplaner, </w:t>
      </w:r>
      <w:r>
        <w:rPr>
          <w:rFonts w:cs="Times New Roman"/>
          <w:szCs w:val="24"/>
        </w:rPr>
        <w:t>private planleggere</w:t>
      </w:r>
      <w:r w:rsidR="00D04EB2">
        <w:rPr>
          <w:rFonts w:cs="Times New Roman"/>
          <w:szCs w:val="24"/>
        </w:rPr>
        <w:t>, utbyggere</w:t>
      </w:r>
      <w:r>
        <w:rPr>
          <w:rFonts w:cs="Times New Roman"/>
          <w:szCs w:val="24"/>
        </w:rPr>
        <w:t xml:space="preserve"> og andre som utarbeider </w:t>
      </w:r>
      <w:r w:rsidR="00D04EB2">
        <w:rPr>
          <w:rFonts w:cs="Times New Roman"/>
          <w:szCs w:val="24"/>
        </w:rPr>
        <w:t xml:space="preserve">eller bruker </w:t>
      </w:r>
      <w:r>
        <w:rPr>
          <w:rFonts w:cs="Times New Roman"/>
          <w:szCs w:val="24"/>
        </w:rPr>
        <w:t>reguleringsplaner etter plan- og bygningsloven.</w:t>
      </w:r>
      <w:r w:rsidR="00D04EB2">
        <w:rPr>
          <w:rFonts w:cs="Times New Roman"/>
          <w:szCs w:val="24"/>
        </w:rPr>
        <w:t xml:space="preserve"> </w:t>
      </w:r>
    </w:p>
    <w:p w14:paraId="03E20820" w14:textId="77777777" w:rsidR="008529BC" w:rsidRDefault="00B30DF8" w:rsidP="008C0BCB">
      <w:pPr>
        <w:rPr>
          <w:rFonts w:cs="Times New Roman"/>
          <w:szCs w:val="24"/>
        </w:rPr>
      </w:pPr>
      <w:r>
        <w:rPr>
          <w:rFonts w:cs="Times New Roman"/>
          <w:szCs w:val="24"/>
        </w:rPr>
        <w:t>For fylkeskommunene skal denne veilederen være et grunnlag for det lovpåla</w:t>
      </w:r>
      <w:r w:rsidR="001115FE">
        <w:rPr>
          <w:rFonts w:cs="Times New Roman"/>
          <w:szCs w:val="24"/>
        </w:rPr>
        <w:t xml:space="preserve">gte veiledningsarbeidet overfor kommunene. For fylkesmannen vil den være et hjelpemiddel i arbeidet med veiledning og opplæring om juridiske spørsmål. Kommunene bør søke råd og veiledning hos fylkeskommunen og fylkesmannen om spørsmål som gjelder </w:t>
      </w:r>
      <w:r w:rsidR="00A238A9">
        <w:rPr>
          <w:rFonts w:cs="Times New Roman"/>
          <w:szCs w:val="24"/>
        </w:rPr>
        <w:t>reguleringsplan</w:t>
      </w:r>
      <w:r w:rsidR="001115FE">
        <w:rPr>
          <w:rFonts w:cs="Times New Roman"/>
          <w:szCs w:val="24"/>
        </w:rPr>
        <w:t>.</w:t>
      </w:r>
    </w:p>
    <w:p w14:paraId="0166758E" w14:textId="77777777" w:rsidR="008529BC" w:rsidRDefault="001115FE" w:rsidP="008C0BCB">
      <w:pPr>
        <w:rPr>
          <w:rFonts w:cs="Times New Roman"/>
          <w:szCs w:val="24"/>
        </w:rPr>
      </w:pPr>
      <w:r>
        <w:rPr>
          <w:rFonts w:cs="Times New Roman"/>
          <w:szCs w:val="24"/>
        </w:rPr>
        <w:t>Denne veil</w:t>
      </w:r>
      <w:r w:rsidR="007A5FFA">
        <w:rPr>
          <w:rFonts w:cs="Times New Roman"/>
          <w:szCs w:val="24"/>
        </w:rPr>
        <w:t>e</w:t>
      </w:r>
      <w:r>
        <w:rPr>
          <w:rFonts w:cs="Times New Roman"/>
          <w:szCs w:val="24"/>
        </w:rPr>
        <w:t xml:space="preserve">deren </w:t>
      </w:r>
      <w:r w:rsidR="002755D9">
        <w:rPr>
          <w:rFonts w:cs="Times New Roman"/>
          <w:szCs w:val="24"/>
        </w:rPr>
        <w:t>erstatter</w:t>
      </w:r>
      <w:r>
        <w:rPr>
          <w:rFonts w:cs="Times New Roman"/>
          <w:szCs w:val="24"/>
        </w:rPr>
        <w:t xml:space="preserve"> Veileder om reguleringsplan som </w:t>
      </w:r>
      <w:r w:rsidR="007A5FFA">
        <w:rPr>
          <w:rFonts w:cs="Times New Roman"/>
          <w:szCs w:val="24"/>
        </w:rPr>
        <w:t xml:space="preserve">ble </w:t>
      </w:r>
      <w:r>
        <w:rPr>
          <w:rFonts w:cs="Times New Roman"/>
          <w:szCs w:val="24"/>
        </w:rPr>
        <w:t xml:space="preserve">publisert </w:t>
      </w:r>
      <w:r w:rsidR="00DC6A3C">
        <w:rPr>
          <w:rFonts w:cs="Times New Roman"/>
          <w:szCs w:val="24"/>
        </w:rPr>
        <w:t>22.02</w:t>
      </w:r>
      <w:r w:rsidR="00A238A9">
        <w:rPr>
          <w:rFonts w:cs="Times New Roman"/>
          <w:szCs w:val="24"/>
        </w:rPr>
        <w:t>.2011</w:t>
      </w:r>
      <w:r>
        <w:rPr>
          <w:rFonts w:cs="Times New Roman"/>
          <w:szCs w:val="24"/>
        </w:rPr>
        <w:t>.</w:t>
      </w:r>
    </w:p>
    <w:p w14:paraId="351DE049" w14:textId="593FD8A1" w:rsidR="005257A1" w:rsidRPr="00303195" w:rsidRDefault="00573D2F" w:rsidP="00FD6AF3">
      <w:pPr>
        <w:spacing w:after="60"/>
        <w:rPr>
          <w:rFonts w:cs="Times New Roman"/>
        </w:rPr>
      </w:pPr>
      <w:r w:rsidRPr="00303195">
        <w:rPr>
          <w:rFonts w:cs="Times New Roman"/>
        </w:rPr>
        <w:br w:type="page"/>
      </w:r>
    </w:p>
    <w:p w14:paraId="351DE04A" w14:textId="77777777" w:rsidR="00FE707D" w:rsidRPr="00291219" w:rsidRDefault="00FE707D" w:rsidP="0034257B">
      <w:pPr>
        <w:pStyle w:val="UnOverskrift1"/>
      </w:pPr>
      <w:r w:rsidRPr="00291219">
        <w:lastRenderedPageBreak/>
        <w:t>DEL I</w:t>
      </w:r>
    </w:p>
    <w:p w14:paraId="37D74B03" w14:textId="77777777" w:rsidR="008529BC" w:rsidRDefault="008C605F" w:rsidP="007E43B9">
      <w:pPr>
        <w:pStyle w:val="Overskrift1"/>
      </w:pPr>
      <w:bookmarkStart w:id="1" w:name="_Toc516741761"/>
      <w:r>
        <w:t>Overordnede rammer for reguleringsplan</w:t>
      </w:r>
      <w:r w:rsidR="00363655">
        <w:t>er</w:t>
      </w:r>
      <w:r>
        <w:t xml:space="preserve"> i plan- og bygningsloven</w:t>
      </w:r>
      <w:bookmarkEnd w:id="1"/>
    </w:p>
    <w:p w14:paraId="351DE04D" w14:textId="05DAFB99" w:rsidR="007144C1" w:rsidRPr="007144C1" w:rsidRDefault="007144C1" w:rsidP="007144C1">
      <w:r>
        <w:t>Planlegging etter plan- og bygningsloven skal bidra til å samordne statlige</w:t>
      </w:r>
      <w:r w:rsidR="00F951C8">
        <w:t>,</w:t>
      </w:r>
      <w:r>
        <w:t xml:space="preserve"> regionale og kommunale oppgaver</w:t>
      </w:r>
      <w:r w:rsidR="00C91CE9">
        <w:t xml:space="preserve"> og gi grunnlag for vedtak om bruk og vern av ressurser. Planlegging og vedtak skal sikre åpenhet, forutsigbarhet og medvirkning for alle berørte interesser og myndigheter. Det skal legges vekt på langsiktige løsninger, og konsekvenser for miljø og samfunn skal beskrives, se plan- og bygningsloven </w:t>
      </w:r>
      <w:r w:rsidR="008529BC">
        <w:t>§ </w:t>
      </w:r>
      <w:r w:rsidR="00C91CE9">
        <w:t>1-1 annet og fjerde ledd.</w:t>
      </w:r>
    </w:p>
    <w:p w14:paraId="351DE04E" w14:textId="0D0B939B" w:rsidR="00E80E23" w:rsidRPr="00303195" w:rsidRDefault="001E35A4" w:rsidP="00D63F6B">
      <w:pPr>
        <w:pStyle w:val="Overskrift2"/>
      </w:pPr>
      <w:bookmarkStart w:id="2" w:name="_Toc516741762"/>
      <w:r w:rsidRPr="00303195">
        <w:t>Nasjonalt</w:t>
      </w:r>
      <w:r w:rsidR="00E80E23" w:rsidRPr="00303195">
        <w:t xml:space="preserve"> nivå</w:t>
      </w:r>
      <w:bookmarkEnd w:id="2"/>
    </w:p>
    <w:p w14:paraId="351DE04F" w14:textId="20C60FE6" w:rsidR="00153F6A" w:rsidRDefault="00153F6A" w:rsidP="00D63F6B">
      <w:pPr>
        <w:pStyle w:val="Overskrift3"/>
      </w:pPr>
      <w:bookmarkStart w:id="3" w:name="_Toc516741763"/>
      <w:r>
        <w:t>Nasjonale forventninger</w:t>
      </w:r>
      <w:bookmarkEnd w:id="3"/>
    </w:p>
    <w:p w14:paraId="24C1FD26" w14:textId="4864354C" w:rsidR="008529BC" w:rsidRDefault="00C71672" w:rsidP="00FD6AF3">
      <w:pPr>
        <w:rPr>
          <w:rFonts w:cs="Times New Roman"/>
        </w:rPr>
      </w:pPr>
      <w:r w:rsidRPr="00645518">
        <w:rPr>
          <w:rFonts w:cs="Times New Roman"/>
        </w:rPr>
        <w:t xml:space="preserve">For å fremme en bærekraftig utvikling skal regjeringen hvert fjerde år utarbeide nasjonale forventninger til regional og kommunal planlegging. Dette går frem av plan- og bygningsloven </w:t>
      </w:r>
      <w:r w:rsidR="008529BC">
        <w:rPr>
          <w:rFonts w:cs="Times New Roman"/>
        </w:rPr>
        <w:t>§ </w:t>
      </w:r>
      <w:r w:rsidRPr="00645518">
        <w:rPr>
          <w:rFonts w:cs="Times New Roman"/>
        </w:rPr>
        <w:t xml:space="preserve">6-1. </w:t>
      </w:r>
    </w:p>
    <w:p w14:paraId="043E81ED" w14:textId="1C2ED5C8" w:rsidR="008529BC" w:rsidRDefault="00C71672" w:rsidP="00FD6AF3">
      <w:pPr>
        <w:rPr>
          <w:rFonts w:cs="Times New Roman"/>
          <w:color w:val="000000"/>
          <w:szCs w:val="24"/>
        </w:rPr>
      </w:pPr>
      <w:r w:rsidRPr="00303195">
        <w:rPr>
          <w:rFonts w:cs="Times New Roman"/>
          <w:color w:val="000000"/>
          <w:szCs w:val="24"/>
        </w:rPr>
        <w:t>De nasjonale forventningene s</w:t>
      </w:r>
      <w:r w:rsidR="00CD4DCA">
        <w:rPr>
          <w:rFonts w:cs="Times New Roman"/>
          <w:color w:val="000000"/>
          <w:szCs w:val="24"/>
        </w:rPr>
        <w:t xml:space="preserve">kal legges til grunn for </w:t>
      </w:r>
      <w:r w:rsidRPr="00303195">
        <w:rPr>
          <w:rFonts w:cs="Times New Roman"/>
          <w:color w:val="000000"/>
          <w:szCs w:val="24"/>
        </w:rPr>
        <w:t>fylkestingenes og kommunestyrenes arbeid med regionale og kommunale planstrategier og planer. De skal også legges til grunn for statlige myndigheters medvirkning i planleggingen. Oppfølging fra alle parter vil bidra til bedre sammenheng mellom nasjonal, regional og kommunal planlegging, og gjøre planlegginge</w:t>
      </w:r>
      <w:r w:rsidR="004F2E39">
        <w:rPr>
          <w:rFonts w:cs="Times New Roman"/>
          <w:color w:val="000000"/>
          <w:szCs w:val="24"/>
        </w:rPr>
        <w:t xml:space="preserve">n mer forutsigbar og målrettet. </w:t>
      </w:r>
      <w:r w:rsidR="00AC66AD">
        <w:rPr>
          <w:rFonts w:cs="Times New Roman"/>
          <w:color w:val="000000"/>
          <w:szCs w:val="24"/>
        </w:rPr>
        <w:t xml:space="preserve">Fylkeskommunene og </w:t>
      </w:r>
      <w:r w:rsidRPr="00303195">
        <w:rPr>
          <w:rFonts w:cs="Times New Roman"/>
          <w:color w:val="000000"/>
          <w:szCs w:val="24"/>
        </w:rPr>
        <w:t xml:space="preserve">kommunene har ansvar for å finne helhetlige </w:t>
      </w:r>
      <w:r w:rsidR="00AC66AD">
        <w:rPr>
          <w:rFonts w:cs="Times New Roman"/>
          <w:color w:val="000000"/>
          <w:szCs w:val="24"/>
        </w:rPr>
        <w:t xml:space="preserve">løsninger, der </w:t>
      </w:r>
      <w:r w:rsidRPr="00303195">
        <w:rPr>
          <w:rFonts w:cs="Times New Roman"/>
          <w:color w:val="000000"/>
          <w:szCs w:val="24"/>
        </w:rPr>
        <w:t>lokale forhold og lokalpolitiske</w:t>
      </w:r>
      <w:r w:rsidR="00AC66AD">
        <w:rPr>
          <w:rFonts w:cs="Times New Roman"/>
          <w:color w:val="000000"/>
          <w:szCs w:val="24"/>
        </w:rPr>
        <w:t xml:space="preserve"> interesser og hensyn ivaretas, </w:t>
      </w:r>
      <w:r w:rsidRPr="00303195">
        <w:rPr>
          <w:rFonts w:cs="Times New Roman"/>
          <w:color w:val="000000"/>
          <w:szCs w:val="24"/>
        </w:rPr>
        <w:t>sammen med nasjonale og viktige regionale interesser.</w:t>
      </w:r>
    </w:p>
    <w:p w14:paraId="5BD68BF2" w14:textId="77777777" w:rsidR="008529BC" w:rsidRDefault="004F2E39" w:rsidP="00FD6AF3">
      <w:pPr>
        <w:rPr>
          <w:rFonts w:cs="Times New Roman"/>
          <w:color w:val="000000"/>
          <w:szCs w:val="24"/>
        </w:rPr>
      </w:pPr>
      <w:r>
        <w:rPr>
          <w:rFonts w:cs="Times New Roman"/>
          <w:color w:val="000000"/>
          <w:szCs w:val="24"/>
        </w:rPr>
        <w:t>De nasjonale forventningene</w:t>
      </w:r>
      <w:r w:rsidR="00C71672" w:rsidRPr="00303195">
        <w:rPr>
          <w:rFonts w:cs="Times New Roman"/>
          <w:color w:val="000000"/>
          <w:szCs w:val="24"/>
        </w:rPr>
        <w:t xml:space="preserve"> er ik</w:t>
      </w:r>
      <w:r w:rsidR="00AC66AD">
        <w:rPr>
          <w:rFonts w:cs="Times New Roman"/>
          <w:color w:val="000000"/>
          <w:szCs w:val="24"/>
        </w:rPr>
        <w:t xml:space="preserve">ke uttømmende for alle oppgaver </w:t>
      </w:r>
      <w:r w:rsidR="00C71672" w:rsidRPr="00303195">
        <w:rPr>
          <w:rFonts w:cs="Times New Roman"/>
          <w:color w:val="000000"/>
          <w:szCs w:val="24"/>
        </w:rPr>
        <w:t xml:space="preserve">og hensyn som kommunene </w:t>
      </w:r>
      <w:r w:rsidR="00AC66AD">
        <w:rPr>
          <w:rFonts w:cs="Times New Roman"/>
          <w:color w:val="000000"/>
          <w:szCs w:val="24"/>
        </w:rPr>
        <w:t xml:space="preserve">og fylkeskommunene skal ivareta </w:t>
      </w:r>
      <w:r w:rsidR="00C71672" w:rsidRPr="00303195">
        <w:rPr>
          <w:rFonts w:cs="Times New Roman"/>
          <w:color w:val="000000"/>
          <w:szCs w:val="24"/>
        </w:rPr>
        <w:t>etter plan- og bygningslov</w:t>
      </w:r>
      <w:r w:rsidR="00AC66AD">
        <w:rPr>
          <w:rFonts w:cs="Times New Roman"/>
          <w:color w:val="000000"/>
          <w:szCs w:val="24"/>
        </w:rPr>
        <w:t xml:space="preserve">en. Dokumentet må derfor sees i </w:t>
      </w:r>
      <w:r w:rsidR="00C71672" w:rsidRPr="00303195">
        <w:rPr>
          <w:rFonts w:cs="Times New Roman"/>
          <w:color w:val="000000"/>
          <w:szCs w:val="24"/>
        </w:rPr>
        <w:t>sammenheng med gjeldende regelverk og veiledning.</w:t>
      </w:r>
    </w:p>
    <w:p w14:paraId="7D5B5305" w14:textId="77777777" w:rsidR="008529BC" w:rsidRDefault="00902CB0" w:rsidP="00FD6AF3">
      <w:pPr>
        <w:rPr>
          <w:rFonts w:cs="Times New Roman"/>
          <w:color w:val="000000"/>
          <w:szCs w:val="24"/>
        </w:rPr>
      </w:pPr>
      <w:hyperlink r:id="rId13" w:history="1">
        <w:r w:rsidR="00BF1CFA" w:rsidRPr="00BF1CFA">
          <w:rPr>
            <w:rStyle w:val="Hyperkobling"/>
            <w:rFonts w:cs="Times New Roman"/>
            <w:szCs w:val="24"/>
          </w:rPr>
          <w:t>Nasjonale forventninger til regional og kommunal planlegging 2015 (regjeringen.no)</w:t>
        </w:r>
      </w:hyperlink>
    </w:p>
    <w:p w14:paraId="351DE058" w14:textId="50C3A9F1" w:rsidR="00153F6A" w:rsidRDefault="00153F6A" w:rsidP="00FD6AF3">
      <w:pPr>
        <w:pStyle w:val="Overskrift3"/>
        <w:spacing w:before="0" w:after="0"/>
      </w:pPr>
      <w:bookmarkStart w:id="4" w:name="_Toc516741764"/>
      <w:r>
        <w:t xml:space="preserve">Statlige </w:t>
      </w:r>
      <w:r w:rsidRPr="00D63F6B">
        <w:t>planretningslinjer</w:t>
      </w:r>
      <w:bookmarkEnd w:id="4"/>
    </w:p>
    <w:p w14:paraId="40003722" w14:textId="67532442" w:rsidR="008529BC" w:rsidRPr="007E43B9" w:rsidRDefault="00783D0B" w:rsidP="007E43B9">
      <w:r w:rsidRPr="007E43B9">
        <w:t xml:space="preserve">Statlige planretningslinjer, jf. plan- og bygningsloven </w:t>
      </w:r>
      <w:r w:rsidR="008529BC" w:rsidRPr="007E43B9">
        <w:t>§ </w:t>
      </w:r>
      <w:r w:rsidRPr="007E43B9">
        <w:t>6-2, brukes for å konkretisere de nasjonale forventningene til planleggingen og markere nasjonal politikk på v</w:t>
      </w:r>
      <w:r w:rsidR="00AC66AD" w:rsidRPr="007E43B9">
        <w:t>iktige områder</w:t>
      </w:r>
      <w:r w:rsidR="00EC6CD1" w:rsidRPr="007E43B9">
        <w:t>.</w:t>
      </w:r>
      <w:r w:rsidR="00AC66AD" w:rsidRPr="007E43B9">
        <w:t xml:space="preserve"> </w:t>
      </w:r>
      <w:r w:rsidR="006D6EA2" w:rsidRPr="007E43B9">
        <w:t xml:space="preserve">Statlige planretningslinjer </w:t>
      </w:r>
      <w:r w:rsidRPr="007E43B9">
        <w:t xml:space="preserve">(tidligere kalt rikspolitiske retningslinjer) </w:t>
      </w:r>
      <w:r w:rsidR="006D6EA2" w:rsidRPr="007E43B9">
        <w:t>kan gjelde for hele landet eller et geografisk avgrenset område og skal legges til grunn ved statlig, regional og kommunal planlegging</w:t>
      </w:r>
      <w:r w:rsidR="00EC6CD1" w:rsidRPr="007E43B9">
        <w:t xml:space="preserve"> og i</w:t>
      </w:r>
      <w:r w:rsidR="006D6EA2" w:rsidRPr="007E43B9">
        <w:t xml:space="preserve"> enkeltvedtak som statlige, regionale og kommunale organer treffer. </w:t>
      </w:r>
    </w:p>
    <w:p w14:paraId="586D7845" w14:textId="338CEA2B" w:rsidR="00DB4D2C" w:rsidRDefault="00DB4D2C" w:rsidP="00DB4D2C">
      <w:pPr>
        <w:rPr>
          <w:rFonts w:cs="Times New Roman"/>
          <w:szCs w:val="24"/>
        </w:rPr>
      </w:pPr>
      <w:r>
        <w:rPr>
          <w:rFonts w:cs="Times New Roman"/>
          <w:szCs w:val="24"/>
        </w:rPr>
        <w:t>G</w:t>
      </w:r>
      <w:r w:rsidRPr="00333992">
        <w:rPr>
          <w:rFonts w:cs="Times New Roman"/>
          <w:szCs w:val="24"/>
        </w:rPr>
        <w:t>j</w:t>
      </w:r>
      <w:r w:rsidR="007759CB">
        <w:rPr>
          <w:rFonts w:cs="Times New Roman"/>
          <w:szCs w:val="24"/>
        </w:rPr>
        <w:t>eldende retningslinjer etter plan- og bygningsloven av</w:t>
      </w:r>
      <w:r w:rsidRPr="00333992">
        <w:rPr>
          <w:rFonts w:cs="Times New Roman"/>
          <w:szCs w:val="24"/>
        </w:rPr>
        <w:t xml:space="preserve"> 2008</w:t>
      </w:r>
      <w:r>
        <w:rPr>
          <w:rFonts w:cs="Times New Roman"/>
          <w:szCs w:val="24"/>
        </w:rPr>
        <w:t xml:space="preserve"> (SPR)</w:t>
      </w:r>
      <w:r w:rsidR="007759CB">
        <w:rPr>
          <w:rFonts w:cs="Times New Roman"/>
          <w:szCs w:val="24"/>
        </w:rPr>
        <w:t xml:space="preserve"> og plan- og bygningsloven av</w:t>
      </w:r>
      <w:r w:rsidRPr="00333992">
        <w:rPr>
          <w:rFonts w:cs="Times New Roman"/>
          <w:szCs w:val="24"/>
        </w:rPr>
        <w:t xml:space="preserve"> 1985</w:t>
      </w:r>
      <w:r>
        <w:rPr>
          <w:rFonts w:cs="Times New Roman"/>
          <w:szCs w:val="24"/>
        </w:rPr>
        <w:t xml:space="preserve"> (RPR) er:</w:t>
      </w:r>
    </w:p>
    <w:p w14:paraId="7AABC9E0" w14:textId="77777777" w:rsidR="00DB4D2C" w:rsidRDefault="00DB4D2C" w:rsidP="007E43B9">
      <w:pPr>
        <w:pStyle w:val="Liste"/>
      </w:pPr>
      <w:r w:rsidRPr="00691572">
        <w:t>Statlige planretningslinjer for samordnet bolig-, areal- og transportplanlegging (2014)</w:t>
      </w:r>
    </w:p>
    <w:p w14:paraId="2B6C9C46" w14:textId="77777777" w:rsidR="00DB4D2C" w:rsidRPr="00E222EE" w:rsidRDefault="00DB4D2C" w:rsidP="007E43B9">
      <w:pPr>
        <w:pStyle w:val="Liste"/>
      </w:pPr>
      <w:r w:rsidRPr="00691572">
        <w:t>Statlige planretningslinjer for differensiert forvaltning av strandsonen langs sjøen</w:t>
      </w:r>
      <w:r>
        <w:t xml:space="preserve"> (2011)</w:t>
      </w:r>
    </w:p>
    <w:p w14:paraId="00B3F3B0" w14:textId="77777777" w:rsidR="00DB4D2C" w:rsidRDefault="00DB4D2C" w:rsidP="007E43B9">
      <w:pPr>
        <w:pStyle w:val="Liste"/>
      </w:pPr>
      <w:r w:rsidRPr="00E222EE">
        <w:t>Statlig planretningslinje for klima- og energiplanlegging i kommunene</w:t>
      </w:r>
      <w:r>
        <w:t xml:space="preserve"> (2009)</w:t>
      </w:r>
    </w:p>
    <w:p w14:paraId="12985AA4" w14:textId="77777777" w:rsidR="00DB4D2C" w:rsidRDefault="00DB4D2C" w:rsidP="007E43B9">
      <w:pPr>
        <w:pStyle w:val="Liste"/>
      </w:pPr>
      <w:r w:rsidRPr="00E222EE">
        <w:t>Rikspolitiske retningslinjer for å styrke barn og unges interesser i planleggingen</w:t>
      </w:r>
      <w:r>
        <w:t xml:space="preserve"> (1995)</w:t>
      </w:r>
    </w:p>
    <w:p w14:paraId="79DA05CA" w14:textId="3D90E503" w:rsidR="00DB4D2C" w:rsidRPr="00691572" w:rsidRDefault="00DB4D2C" w:rsidP="007E43B9">
      <w:pPr>
        <w:pStyle w:val="Liste"/>
      </w:pPr>
      <w:r w:rsidRPr="00E222EE">
        <w:t>Rikspolitiske retningslinjer for vernede vassdrag</w:t>
      </w:r>
      <w:r w:rsidR="00EC6CD1">
        <w:t xml:space="preserve"> (1994)</w:t>
      </w:r>
    </w:p>
    <w:p w14:paraId="351DE05C" w14:textId="2EEDACB0" w:rsidR="008F6855" w:rsidRDefault="00DB4D2C" w:rsidP="00FD6AF3">
      <w:pPr>
        <w:rPr>
          <w:rFonts w:cs="Times New Roman"/>
          <w:szCs w:val="24"/>
        </w:rPr>
      </w:pPr>
      <w:r>
        <w:lastRenderedPageBreak/>
        <w:t xml:space="preserve">Se omtalen av </w:t>
      </w:r>
      <w:hyperlink r:id="rId14" w:history="1">
        <w:r w:rsidRPr="009300FC">
          <w:rPr>
            <w:rStyle w:val="Hyperkobling"/>
            <w:rFonts w:cs="Times New Roman"/>
            <w:szCs w:val="24"/>
          </w:rPr>
          <w:t>Statlige planretningslinjer (regjeringen.no)</w:t>
        </w:r>
      </w:hyperlink>
      <w:r>
        <w:rPr>
          <w:rStyle w:val="Hyperkobling"/>
          <w:rFonts w:cs="Times New Roman"/>
          <w:szCs w:val="24"/>
        </w:rPr>
        <w:t xml:space="preserve"> på departementets nettside for nærmere detaljer.</w:t>
      </w:r>
    </w:p>
    <w:p w14:paraId="351DE05D" w14:textId="77777777" w:rsidR="00C84E8F" w:rsidRDefault="00C84E8F" w:rsidP="00D63F6B">
      <w:pPr>
        <w:pStyle w:val="Overskrift3"/>
      </w:pPr>
      <w:bookmarkStart w:id="5" w:name="_Toc516741765"/>
      <w:r>
        <w:t>Statlige planbestemmelser</w:t>
      </w:r>
      <w:bookmarkEnd w:id="5"/>
    </w:p>
    <w:p w14:paraId="0A54391C" w14:textId="35D2D17D" w:rsidR="008529BC" w:rsidRDefault="00783D0B" w:rsidP="00FD6AF3">
      <w:pPr>
        <w:rPr>
          <w:rFonts w:eastAsiaTheme="majorEastAsia" w:cstheme="majorBidi"/>
        </w:rPr>
      </w:pPr>
      <w:r w:rsidRPr="00C84E8F">
        <w:t xml:space="preserve">Statlige </w:t>
      </w:r>
      <w:r w:rsidR="00EC6CD1">
        <w:t>plan</w:t>
      </w:r>
      <w:r w:rsidRPr="00C84E8F">
        <w:t xml:space="preserve">bestemmelser, jf. plan- og bygningsloven </w:t>
      </w:r>
      <w:r w:rsidR="008529BC">
        <w:t>§ </w:t>
      </w:r>
      <w:r w:rsidRPr="00C84E8F">
        <w:t>6-3, brukes for å konkretisere de nasjonale forventningene til planleggingen og markere nasjonal politikk på v</w:t>
      </w:r>
      <w:r w:rsidR="00AC66AD">
        <w:t>iktige områder i planleggingen.</w:t>
      </w:r>
    </w:p>
    <w:p w14:paraId="42435213" w14:textId="77777777" w:rsidR="008529BC" w:rsidRDefault="00783D0B" w:rsidP="00FD6AF3">
      <w:pPr>
        <w:rPr>
          <w:rFonts w:cs="Times New Roman"/>
          <w:color w:val="000000"/>
          <w:szCs w:val="24"/>
        </w:rPr>
      </w:pPr>
      <w:r w:rsidRPr="00783D0B">
        <w:rPr>
          <w:rFonts w:cs="Times New Roman"/>
          <w:color w:val="000000"/>
          <w:szCs w:val="24"/>
        </w:rPr>
        <w:t xml:space="preserve">Statlige planbestemmelser </w:t>
      </w:r>
      <w:r w:rsidR="00952A87">
        <w:rPr>
          <w:rFonts w:cs="Times New Roman"/>
          <w:color w:val="000000"/>
          <w:szCs w:val="24"/>
        </w:rPr>
        <w:t xml:space="preserve">fastsettes av Kongen i statsråd og </w:t>
      </w:r>
      <w:r w:rsidRPr="00783D0B">
        <w:rPr>
          <w:rFonts w:cs="Times New Roman"/>
          <w:color w:val="000000"/>
          <w:szCs w:val="24"/>
        </w:rPr>
        <w:t>gjelder for et tidsrom på inntil ti år</w:t>
      </w:r>
      <w:r w:rsidR="00952A87">
        <w:rPr>
          <w:rFonts w:cs="Times New Roman"/>
          <w:color w:val="000000"/>
          <w:szCs w:val="24"/>
        </w:rPr>
        <w:t xml:space="preserve"> med mulighet for forlengelse i 5 år av gangen.</w:t>
      </w:r>
      <w:r w:rsidR="008529BC">
        <w:rPr>
          <w:rFonts w:cs="Times New Roman"/>
          <w:color w:val="000000"/>
          <w:szCs w:val="24"/>
        </w:rPr>
        <w:t xml:space="preserve"> </w:t>
      </w:r>
      <w:r w:rsidR="00952A87">
        <w:rPr>
          <w:rFonts w:cs="Times New Roman"/>
          <w:color w:val="000000"/>
          <w:szCs w:val="24"/>
        </w:rPr>
        <w:t>De</w:t>
      </w:r>
      <w:r w:rsidRPr="00783D0B">
        <w:rPr>
          <w:rFonts w:cs="Times New Roman"/>
          <w:color w:val="000000"/>
          <w:szCs w:val="24"/>
        </w:rPr>
        <w:t xml:space="preserve"> </w:t>
      </w:r>
      <w:r w:rsidR="00D8029D">
        <w:rPr>
          <w:rFonts w:cs="Times New Roman"/>
          <w:color w:val="000000"/>
          <w:szCs w:val="24"/>
        </w:rPr>
        <w:t xml:space="preserve">innebærer </w:t>
      </w:r>
      <w:r w:rsidRPr="00783D0B">
        <w:rPr>
          <w:rFonts w:cs="Times New Roman"/>
          <w:color w:val="000000"/>
          <w:szCs w:val="24"/>
        </w:rPr>
        <w:t>et forbud mot iverksetting av særskilt angitte bygge- eller anleggstiltak uten samtykke av</w:t>
      </w:r>
      <w:r w:rsidR="00952A87">
        <w:rPr>
          <w:rFonts w:cs="Times New Roman"/>
          <w:color w:val="000000"/>
          <w:szCs w:val="24"/>
        </w:rPr>
        <w:t xml:space="preserve"> </w:t>
      </w:r>
      <w:r w:rsidR="00D8029D">
        <w:rPr>
          <w:rFonts w:cs="Times New Roman"/>
          <w:color w:val="000000"/>
          <w:szCs w:val="24"/>
        </w:rPr>
        <w:t>departementet</w:t>
      </w:r>
      <w:r w:rsidR="00771493">
        <w:rPr>
          <w:rFonts w:cs="Times New Roman"/>
          <w:color w:val="000000"/>
          <w:szCs w:val="24"/>
        </w:rPr>
        <w:t xml:space="preserve"> (myndigheten kan delegeres til fylkesmannen)</w:t>
      </w:r>
      <w:r w:rsidR="00D8029D">
        <w:rPr>
          <w:rFonts w:cs="Times New Roman"/>
          <w:color w:val="000000"/>
          <w:szCs w:val="24"/>
        </w:rPr>
        <w:t xml:space="preserve">. Det kan gis bestemmelser om at </w:t>
      </w:r>
      <w:r w:rsidR="00EC7080">
        <w:rPr>
          <w:rFonts w:cs="Times New Roman"/>
          <w:color w:val="000000"/>
          <w:szCs w:val="24"/>
        </w:rPr>
        <w:t>kravet om samtykke bortfaller ved vedtak</w:t>
      </w:r>
      <w:r w:rsidR="00D8029D">
        <w:rPr>
          <w:rFonts w:cs="Times New Roman"/>
          <w:color w:val="000000"/>
          <w:szCs w:val="24"/>
        </w:rPr>
        <w:t xml:space="preserve"> av ny bindende </w:t>
      </w:r>
      <w:r w:rsidR="00EC7080">
        <w:rPr>
          <w:rFonts w:cs="Times New Roman"/>
          <w:color w:val="000000"/>
          <w:szCs w:val="24"/>
        </w:rPr>
        <w:t xml:space="preserve">arealdel av </w:t>
      </w:r>
      <w:r w:rsidR="00D8029D">
        <w:rPr>
          <w:rFonts w:cs="Times New Roman"/>
          <w:color w:val="000000"/>
          <w:szCs w:val="24"/>
        </w:rPr>
        <w:t>kommuneplan eller reguleringsplan.</w:t>
      </w:r>
    </w:p>
    <w:p w14:paraId="351DE062" w14:textId="5C1F927B" w:rsidR="009300FC" w:rsidRDefault="00902CB0" w:rsidP="00FD6AF3">
      <w:pPr>
        <w:rPr>
          <w:rFonts w:cs="Times New Roman"/>
          <w:color w:val="000000"/>
          <w:szCs w:val="24"/>
        </w:rPr>
      </w:pPr>
      <w:hyperlink r:id="rId15" w:history="1">
        <w:r w:rsidR="009300FC" w:rsidRPr="009300FC">
          <w:rPr>
            <w:rStyle w:val="Hyperkobling"/>
            <w:rFonts w:cs="Times New Roman"/>
            <w:szCs w:val="24"/>
          </w:rPr>
          <w:t>Statlige planbestemmelser (regjeringen.no)</w:t>
        </w:r>
      </w:hyperlink>
    </w:p>
    <w:p w14:paraId="351DE063" w14:textId="0DDA4827" w:rsidR="00AD0A11" w:rsidRPr="00125457" w:rsidRDefault="00306062" w:rsidP="00D63F6B">
      <w:pPr>
        <w:pStyle w:val="Overskrift3"/>
        <w:rPr>
          <w:rFonts w:cs="Times New Roman"/>
          <w:szCs w:val="24"/>
        </w:rPr>
      </w:pPr>
      <w:bookmarkStart w:id="6" w:name="_Toc516741766"/>
      <w:r>
        <w:t xml:space="preserve">Statlig </w:t>
      </w:r>
      <w:r w:rsidR="00C156E2">
        <w:t>plan</w:t>
      </w:r>
      <w:bookmarkEnd w:id="6"/>
      <w:r w:rsidR="00CE1CDC">
        <w:t xml:space="preserve"> </w:t>
      </w:r>
    </w:p>
    <w:p w14:paraId="2AF0CABE" w14:textId="79027FA1" w:rsidR="008529BC" w:rsidRDefault="00AF0EEB" w:rsidP="00FD6AF3">
      <w:pPr>
        <w:rPr>
          <w:rFonts w:cs="Times New Roman"/>
          <w:szCs w:val="24"/>
        </w:rPr>
      </w:pPr>
      <w:r w:rsidRPr="0032475F">
        <w:rPr>
          <w:rFonts w:cs="Times New Roman"/>
          <w:szCs w:val="24"/>
        </w:rPr>
        <w:t xml:space="preserve">Hjemmel til å bruke statlig plan er gitt i plan- og bygningsloven </w:t>
      </w:r>
      <w:r w:rsidR="008529BC">
        <w:rPr>
          <w:rFonts w:cs="Times New Roman"/>
          <w:szCs w:val="24"/>
        </w:rPr>
        <w:t>§ </w:t>
      </w:r>
      <w:r w:rsidRPr="0032475F">
        <w:rPr>
          <w:rFonts w:cs="Times New Roman"/>
          <w:szCs w:val="24"/>
        </w:rPr>
        <w:t xml:space="preserve">6-4. Hjemmelen kan brukes når gjennomføring av viktige statlige eller regionale utbyggings-, anleggs- eller vernetiltak gjør det nødvendig, eller når andre samfunnsmessige hensyn tilsier det. </w:t>
      </w:r>
      <w:r w:rsidR="00CE1CDC">
        <w:rPr>
          <w:rFonts w:cs="Times New Roman"/>
          <w:szCs w:val="24"/>
        </w:rPr>
        <w:t xml:space="preserve">Departementet kan i slike tilfeller henstille til en kommune å utarbeide arealdel til kommuneplan eller reguleringsplan. </w:t>
      </w:r>
    </w:p>
    <w:p w14:paraId="4B798BE2" w14:textId="77777777" w:rsidR="008529BC" w:rsidRDefault="00CE1CDC" w:rsidP="00FD6AF3">
      <w:pPr>
        <w:rPr>
          <w:rFonts w:cs="Times New Roman"/>
          <w:szCs w:val="24"/>
        </w:rPr>
      </w:pPr>
      <w:r>
        <w:rPr>
          <w:rFonts w:cs="Times New Roman"/>
          <w:szCs w:val="24"/>
        </w:rPr>
        <w:t xml:space="preserve">Departementet kan også selv utarbeide og vedta slik plan. </w:t>
      </w:r>
      <w:r w:rsidR="00AF0EEB" w:rsidRPr="0032475F">
        <w:rPr>
          <w:rFonts w:cs="Times New Roman"/>
          <w:szCs w:val="24"/>
        </w:rPr>
        <w:t xml:space="preserve">Bruk av statlig plan er </w:t>
      </w:r>
      <w:r w:rsidR="001E7D50">
        <w:rPr>
          <w:rFonts w:cs="Times New Roman"/>
          <w:szCs w:val="24"/>
        </w:rPr>
        <w:t xml:space="preserve">å anse som </w:t>
      </w:r>
      <w:r w:rsidR="00AF0EEB" w:rsidRPr="0032475F">
        <w:rPr>
          <w:rFonts w:cs="Times New Roman"/>
          <w:szCs w:val="24"/>
        </w:rPr>
        <w:t xml:space="preserve">et unntak fra plan- og bygningslovens hovedregel om at det er kommunen som er planmyndighet. </w:t>
      </w:r>
      <w:r>
        <w:rPr>
          <w:rFonts w:cs="Times New Roman"/>
          <w:szCs w:val="24"/>
        </w:rPr>
        <w:t xml:space="preserve">Det er </w:t>
      </w:r>
      <w:r w:rsidRPr="0032475F">
        <w:rPr>
          <w:rFonts w:cs="Times New Roman"/>
          <w:szCs w:val="24"/>
        </w:rPr>
        <w:t>Kommunal- og moderniseringsdepartementet, som øverste planmyndighet, som beslutter om statlig plan skal benyttes. Beslutning om statlig plan bør likevel tas i samråd med berørt(e) kommune(r). Det er imidlertid ingen forutsetning for statlig plan at det må være enighet med kommunen. Beslutning om statlig plan kan tas når som helst i planprosessen. Beslutningen kan ikke påklages.</w:t>
      </w:r>
    </w:p>
    <w:p w14:paraId="1C975647" w14:textId="6DE5B3CD" w:rsidR="008529BC" w:rsidRDefault="00EC7080" w:rsidP="00FD6AF3">
      <w:pPr>
        <w:rPr>
          <w:rFonts w:cs="Times New Roman"/>
          <w:szCs w:val="24"/>
        </w:rPr>
      </w:pPr>
      <w:r>
        <w:rPr>
          <w:rFonts w:cs="Times New Roman"/>
          <w:szCs w:val="24"/>
        </w:rPr>
        <w:t>S</w:t>
      </w:r>
      <w:r w:rsidR="00AF0EEB" w:rsidRPr="0032475F">
        <w:rPr>
          <w:rFonts w:cs="Times New Roman"/>
          <w:szCs w:val="24"/>
        </w:rPr>
        <w:t xml:space="preserve">pørsmål om bruk av statlig plan </w:t>
      </w:r>
      <w:r>
        <w:rPr>
          <w:rFonts w:cs="Times New Roman"/>
          <w:szCs w:val="24"/>
        </w:rPr>
        <w:t xml:space="preserve">vil </w:t>
      </w:r>
      <w:r w:rsidR="00D0234B">
        <w:rPr>
          <w:rFonts w:cs="Times New Roman"/>
          <w:szCs w:val="24"/>
        </w:rPr>
        <w:t xml:space="preserve">også </w:t>
      </w:r>
      <w:r>
        <w:rPr>
          <w:rFonts w:cs="Times New Roman"/>
          <w:szCs w:val="24"/>
        </w:rPr>
        <w:t xml:space="preserve">kunne </w:t>
      </w:r>
      <w:r w:rsidR="00AF0EEB" w:rsidRPr="0032475F">
        <w:rPr>
          <w:rFonts w:cs="Times New Roman"/>
          <w:szCs w:val="24"/>
        </w:rPr>
        <w:t>komme opp underveis i planprosessen, som følge av at den kommunale planprosessen stopper opp fordi kommunen ikke ønsker å sluttføre planbehandlingen eller vedta planen.</w:t>
      </w:r>
      <w:r w:rsidR="008529BC">
        <w:rPr>
          <w:rFonts w:cs="Times New Roman"/>
          <w:szCs w:val="24"/>
        </w:rPr>
        <w:t xml:space="preserve"> </w:t>
      </w:r>
      <w:r w:rsidR="00AF0EEB" w:rsidRPr="001E7D50">
        <w:rPr>
          <w:rFonts w:cs="Times New Roman"/>
          <w:szCs w:val="24"/>
        </w:rPr>
        <w:t xml:space="preserve">Spørsmål om </w:t>
      </w:r>
      <w:r w:rsidR="006F7FD9">
        <w:rPr>
          <w:rFonts w:cs="Times New Roman"/>
          <w:szCs w:val="24"/>
        </w:rPr>
        <w:t xml:space="preserve">å anmode om </w:t>
      </w:r>
      <w:r w:rsidR="00AF0EEB" w:rsidRPr="001E7D50">
        <w:rPr>
          <w:rFonts w:cs="Times New Roman"/>
          <w:szCs w:val="24"/>
        </w:rPr>
        <w:t>bruk av statlig plan kan også vurderes i KVU</w:t>
      </w:r>
      <w:r w:rsidR="001E7D50" w:rsidRPr="001E7D50">
        <w:rPr>
          <w:rFonts w:cs="Times New Roman"/>
          <w:szCs w:val="24"/>
        </w:rPr>
        <w:t xml:space="preserve"> (konseptvalgutredning)</w:t>
      </w:r>
      <w:r w:rsidR="00AF0EEB" w:rsidRPr="001E7D50">
        <w:rPr>
          <w:rFonts w:cs="Times New Roman"/>
          <w:szCs w:val="24"/>
        </w:rPr>
        <w:t>-prosesser.</w:t>
      </w:r>
      <w:r w:rsidR="001E7D50" w:rsidRPr="001E7D50">
        <w:t xml:space="preserve"> En </w:t>
      </w:r>
      <w:r w:rsidR="001E7D50" w:rsidRPr="00F87E98">
        <w:rPr>
          <w:bCs/>
        </w:rPr>
        <w:t>konseptvalgutredning</w:t>
      </w:r>
      <w:r w:rsidR="001E7D50" w:rsidRPr="001E7D50">
        <w:t xml:space="preserve"> (</w:t>
      </w:r>
      <w:r w:rsidR="001E7D50" w:rsidRPr="00F87E98">
        <w:rPr>
          <w:bCs/>
        </w:rPr>
        <w:t>KVU</w:t>
      </w:r>
      <w:r w:rsidR="001E7D50" w:rsidRPr="001E7D50">
        <w:t>) er en faglig utredning for offentlige prosjekter med antatt kostnad over 750 millioner</w:t>
      </w:r>
      <w:r w:rsidR="001B0740">
        <w:t xml:space="preserve"> kroner</w:t>
      </w:r>
      <w:r w:rsidR="001E7D50" w:rsidRPr="00F87E98">
        <w:t xml:space="preserve">. </w:t>
      </w:r>
      <w:r w:rsidR="001E7D50" w:rsidRPr="001E7D50">
        <w:t>Hensikten med utredningen er å vurdere alternative måter å løse behov på (</w:t>
      </w:r>
      <w:r w:rsidR="008529BC">
        <w:t>«</w:t>
      </w:r>
      <w:r w:rsidR="001E7D50" w:rsidRPr="001E7D50">
        <w:t>konsepte</w:t>
      </w:r>
      <w:r w:rsidR="008529BC" w:rsidRPr="001E7D50">
        <w:t>r</w:t>
      </w:r>
      <w:r w:rsidR="008529BC">
        <w:t>»)</w:t>
      </w:r>
      <w:r w:rsidR="001E7D50" w:rsidRPr="001E7D50">
        <w:t>.</w:t>
      </w:r>
    </w:p>
    <w:p w14:paraId="351DE06C" w14:textId="10F831B3" w:rsidR="003E1331" w:rsidRDefault="00AF0EEB" w:rsidP="00FD6AF3">
      <w:pPr>
        <w:rPr>
          <w:rFonts w:cs="Times New Roman"/>
          <w:szCs w:val="24"/>
        </w:rPr>
      </w:pPr>
      <w:r w:rsidRPr="0032475F">
        <w:rPr>
          <w:rFonts w:cs="Times New Roman"/>
          <w:szCs w:val="24"/>
        </w:rPr>
        <w:t>Ved beslutning om statlig plan går departementet inn i kommunestyrets rolle som planmyndighet, og kommunen blir høringsinstans på linje med andre høringsinstanser. Det er departementet som har ansvaret for planprosessen,</w:t>
      </w:r>
      <w:r w:rsidR="00CA3FFE">
        <w:rPr>
          <w:rFonts w:cs="Times New Roman"/>
          <w:szCs w:val="24"/>
        </w:rPr>
        <w:t xml:space="preserve"> og som vedtar planen. </w:t>
      </w:r>
      <w:r w:rsidRPr="0032475F">
        <w:rPr>
          <w:rFonts w:cs="Times New Roman"/>
          <w:szCs w:val="24"/>
        </w:rPr>
        <w:t xml:space="preserve">Kommunen er likevel forpliktet til å gi nødvendig bistand i arbeidet. </w:t>
      </w:r>
      <w:r w:rsidR="001C7A07">
        <w:rPr>
          <w:rFonts w:cs="Times New Roman"/>
          <w:szCs w:val="24"/>
        </w:rPr>
        <w:t>D</w:t>
      </w:r>
      <w:r w:rsidRPr="0032475F">
        <w:rPr>
          <w:rFonts w:cs="Times New Roman"/>
          <w:szCs w:val="24"/>
        </w:rPr>
        <w:t xml:space="preserve">epartementet </w:t>
      </w:r>
      <w:r w:rsidR="001C7A07">
        <w:rPr>
          <w:rFonts w:cs="Times New Roman"/>
          <w:szCs w:val="24"/>
        </w:rPr>
        <w:t xml:space="preserve">går </w:t>
      </w:r>
      <w:r w:rsidRPr="0032475F">
        <w:rPr>
          <w:rFonts w:cs="Times New Roman"/>
          <w:szCs w:val="24"/>
        </w:rPr>
        <w:t xml:space="preserve">inn i planprosessen der saken står på tidspunktet hvor beslutning om statlig plan tas. Det er ikke nødvendig å starte prosessen på nytt, og beslutning om statlig plan vil i seg selv ikke medføre noen forsinkelse i planprosessen. </w:t>
      </w:r>
    </w:p>
    <w:p w14:paraId="351DE06D" w14:textId="77777777" w:rsidR="00BD396F" w:rsidRDefault="00AF0EEB" w:rsidP="001759EC">
      <w:pPr>
        <w:spacing w:before="240"/>
        <w:rPr>
          <w:rFonts w:cs="Times New Roman"/>
          <w:szCs w:val="24"/>
        </w:rPr>
      </w:pPr>
      <w:r w:rsidRPr="0032475F">
        <w:rPr>
          <w:rFonts w:cs="Times New Roman"/>
          <w:szCs w:val="24"/>
        </w:rPr>
        <w:t>De samme kravene til prosess og medvirkning gjelder for statlig plan som for en ordinær k</w:t>
      </w:r>
      <w:r w:rsidRPr="00BD396F">
        <w:rPr>
          <w:rFonts w:cs="Times New Roman"/>
          <w:szCs w:val="24"/>
        </w:rPr>
        <w:t xml:space="preserve">ommunal planprosess. Planforslag skal sendes på høring og legges ut til offentlig ettersyn, og det skal gjennomføres relevante medvirkningstiltak. Bestemmelsene om innsigelse og klage kommer ikke til anvendelse for statlig plan. </w:t>
      </w:r>
    </w:p>
    <w:p w14:paraId="351DE06E" w14:textId="5C303735" w:rsidR="002C40D8" w:rsidRDefault="00BD396F" w:rsidP="002C40D8">
      <w:pPr>
        <w:spacing w:before="240"/>
        <w:rPr>
          <w:rFonts w:cs="Times New Roman"/>
          <w:color w:val="000000"/>
          <w:szCs w:val="24"/>
        </w:rPr>
      </w:pPr>
      <w:r w:rsidRPr="002C40D8">
        <w:rPr>
          <w:rFonts w:cs="Times New Roman"/>
          <w:color w:val="000000"/>
          <w:szCs w:val="24"/>
        </w:rPr>
        <w:lastRenderedPageBreak/>
        <w:t xml:space="preserve">For å identifisere prosjekter </w:t>
      </w:r>
      <w:r w:rsidR="00AC66AD">
        <w:rPr>
          <w:rFonts w:cs="Times New Roman"/>
          <w:color w:val="000000"/>
          <w:szCs w:val="24"/>
        </w:rPr>
        <w:t xml:space="preserve">innenfor infrastruktur-/samferdselssektoren </w:t>
      </w:r>
      <w:r w:rsidRPr="002C40D8">
        <w:rPr>
          <w:rFonts w:cs="Times New Roman"/>
          <w:color w:val="000000"/>
          <w:szCs w:val="24"/>
        </w:rPr>
        <w:t>som kan være aktuelle for bruk av statlig plan, har Kommunal- og moderniseringsdepartementet i samarbeid med Samferdselsdepartementet utarbeidet følgende kriterier:</w:t>
      </w:r>
    </w:p>
    <w:p w14:paraId="351DE06F" w14:textId="77777777" w:rsidR="002C40D8" w:rsidRDefault="00BD396F" w:rsidP="001658EF">
      <w:pPr>
        <w:pStyle w:val="Listebombe"/>
      </w:pPr>
      <w:r w:rsidRPr="002C40D8">
        <w:t>Det er viktig med rask gjennomføring av planprosessen.</w:t>
      </w:r>
    </w:p>
    <w:p w14:paraId="351DE070" w14:textId="7167FD42" w:rsidR="002C40D8" w:rsidRDefault="00BD396F" w:rsidP="001658EF">
      <w:pPr>
        <w:pStyle w:val="Listebombe"/>
      </w:pPr>
      <w:r w:rsidRPr="002C40D8">
        <w:t>Det er større prosjekt</w:t>
      </w:r>
      <w:r w:rsidR="00CD4DCA">
        <w:t>er</w:t>
      </w:r>
      <w:r w:rsidRPr="002C40D8">
        <w:t xml:space="preserve"> som berører to eller flere kommuner, og der det er stor uenighet mellom kommunene i valg av løsning.</w:t>
      </w:r>
    </w:p>
    <w:p w14:paraId="351DE071" w14:textId="77777777" w:rsidR="002C40D8" w:rsidRDefault="00BD396F" w:rsidP="001658EF">
      <w:pPr>
        <w:pStyle w:val="Listebombe"/>
      </w:pPr>
      <w:r w:rsidRPr="002C40D8">
        <w:t>Det er store konflikter mellom lokale, regionale og nasjonale interesser.</w:t>
      </w:r>
    </w:p>
    <w:p w14:paraId="351DE072" w14:textId="77777777" w:rsidR="002C40D8" w:rsidRDefault="00BD396F" w:rsidP="001658EF">
      <w:pPr>
        <w:pStyle w:val="Listebombe"/>
      </w:pPr>
      <w:r w:rsidRPr="002C40D8">
        <w:t>Det er et ønske fra lokale myndigheter at planen behandles som statlig plan.</w:t>
      </w:r>
    </w:p>
    <w:p w14:paraId="351DE073" w14:textId="77777777" w:rsidR="00BD396F" w:rsidRPr="002C40D8" w:rsidRDefault="002C40D8" w:rsidP="001658EF">
      <w:pPr>
        <w:pStyle w:val="Listebombe"/>
      </w:pPr>
      <w:r w:rsidRPr="002C40D8">
        <w:t>D</w:t>
      </w:r>
      <w:r w:rsidR="00BD396F" w:rsidRPr="002C40D8">
        <w:t>et er store konflikter mellom statlige myndigheter.</w:t>
      </w:r>
    </w:p>
    <w:p w14:paraId="351DE074" w14:textId="6DB1840A" w:rsidR="00BD396F" w:rsidRDefault="00BD396F" w:rsidP="002C40D8">
      <w:pPr>
        <w:spacing w:before="240"/>
        <w:rPr>
          <w:rFonts w:cs="Times New Roman"/>
          <w:color w:val="000000"/>
          <w:szCs w:val="24"/>
        </w:rPr>
      </w:pPr>
      <w:r w:rsidRPr="002C40D8">
        <w:rPr>
          <w:rFonts w:cs="Times New Roman"/>
          <w:color w:val="000000"/>
          <w:szCs w:val="24"/>
        </w:rPr>
        <w:t>Olje- og energidepartementet kan bestemme at en endelig konsesjon til kraftproduksjonsanlegg uten videre skal ha virkning som en statlig arealplan. Bakgrunnen for bestemmelsen er først og fremst hensynet til å unngå at det settes i gang og gjennomføres kommunale reguleringsprosesser i strid med gitte konsesjoner for energiproduksjonsanlegg. </w:t>
      </w:r>
    </w:p>
    <w:p w14:paraId="351DE075" w14:textId="77777777" w:rsidR="00AF0EEB" w:rsidRPr="009300FC" w:rsidRDefault="00902CB0" w:rsidP="009300FC">
      <w:pPr>
        <w:spacing w:before="240"/>
        <w:rPr>
          <w:rFonts w:cs="Times New Roman"/>
          <w:color w:val="000000"/>
          <w:szCs w:val="24"/>
        </w:rPr>
      </w:pPr>
      <w:hyperlink r:id="rId16" w:history="1">
        <w:r w:rsidR="009300FC" w:rsidRPr="009300FC">
          <w:rPr>
            <w:rStyle w:val="Hyperkobling"/>
            <w:rFonts w:cs="Times New Roman"/>
            <w:szCs w:val="24"/>
          </w:rPr>
          <w:t>Statlig plan (regjeringen.no)</w:t>
        </w:r>
      </w:hyperlink>
    </w:p>
    <w:p w14:paraId="351DE076" w14:textId="5CA83D6E" w:rsidR="00E80E23" w:rsidRPr="00303195" w:rsidRDefault="00E80E23" w:rsidP="00D63F6B">
      <w:pPr>
        <w:pStyle w:val="Overskrift2"/>
      </w:pPr>
      <w:bookmarkStart w:id="7" w:name="_Toc516741767"/>
      <w:r w:rsidRPr="00303195">
        <w:t>Regionalt nivå</w:t>
      </w:r>
      <w:bookmarkEnd w:id="7"/>
    </w:p>
    <w:p w14:paraId="43B7A81D" w14:textId="152B39EA" w:rsidR="008529BC" w:rsidRDefault="00F52A5F" w:rsidP="00FD6AF3">
      <w:pPr>
        <w:autoSpaceDE w:val="0"/>
        <w:autoSpaceDN w:val="0"/>
        <w:adjustRightInd w:val="0"/>
        <w:rPr>
          <w:rFonts w:cs="Times New Roman"/>
          <w:szCs w:val="24"/>
        </w:rPr>
      </w:pPr>
      <w:r w:rsidRPr="00F52A5F">
        <w:rPr>
          <w:rFonts w:cs="Times New Roman"/>
          <w:szCs w:val="24"/>
        </w:rPr>
        <w:t>Mange</w:t>
      </w:r>
      <w:r w:rsidRPr="00C156E2">
        <w:rPr>
          <w:rFonts w:cs="Times New Roman"/>
          <w:szCs w:val="24"/>
        </w:rPr>
        <w:t xml:space="preserve"> planspørsmål berører forhold ut over den enkelte kommune. Samtidig lar mange</w:t>
      </w:r>
      <w:r>
        <w:rPr>
          <w:rFonts w:cs="Times New Roman"/>
          <w:szCs w:val="24"/>
        </w:rPr>
        <w:t xml:space="preserve"> oppgaver</w:t>
      </w:r>
      <w:r w:rsidRPr="00C156E2">
        <w:rPr>
          <w:rFonts w:cs="Times New Roman"/>
          <w:szCs w:val="24"/>
        </w:rPr>
        <w:t xml:space="preserve"> seg ikke løse innenfor rammen av den enkelte kommune. </w:t>
      </w:r>
      <w:r w:rsidRPr="00F52A5F">
        <w:rPr>
          <w:rFonts w:cs="Times New Roman"/>
          <w:iCs/>
          <w:color w:val="000000"/>
          <w:szCs w:val="24"/>
        </w:rPr>
        <w:t xml:space="preserve">Regional planstrategi ble innført som nytt verktøy i den regionale planleggingen gjennom plan- og </w:t>
      </w:r>
      <w:r>
        <w:rPr>
          <w:rFonts w:cs="Times New Roman"/>
          <w:iCs/>
          <w:color w:val="000000"/>
          <w:szCs w:val="24"/>
        </w:rPr>
        <w:t xml:space="preserve">bygningsloven av 2008, og er </w:t>
      </w:r>
      <w:r w:rsidRPr="00F52A5F">
        <w:rPr>
          <w:rFonts w:cs="Times New Roman"/>
          <w:iCs/>
          <w:color w:val="000000"/>
          <w:szCs w:val="24"/>
        </w:rPr>
        <w:t>det eneste lovpålagte elementet i planprosessen på regionalt nivå</w:t>
      </w:r>
      <w:r>
        <w:rPr>
          <w:rFonts w:cs="Times New Roman"/>
          <w:iCs/>
          <w:color w:val="000000"/>
          <w:szCs w:val="24"/>
        </w:rPr>
        <w:t>, jf. plan- og bygningsloven §</w:t>
      </w:r>
      <w:r w:rsidR="008529BC">
        <w:rPr>
          <w:rFonts w:cs="Times New Roman"/>
          <w:iCs/>
          <w:color w:val="000000"/>
          <w:szCs w:val="24"/>
        </w:rPr>
        <w:t>§ </w:t>
      </w:r>
      <w:r>
        <w:rPr>
          <w:rFonts w:cs="Times New Roman"/>
          <w:iCs/>
          <w:color w:val="000000"/>
          <w:szCs w:val="24"/>
        </w:rPr>
        <w:t>7-1 og 7-2</w:t>
      </w:r>
      <w:r w:rsidRPr="00F52A5F">
        <w:rPr>
          <w:rFonts w:cs="Times New Roman"/>
          <w:iCs/>
          <w:color w:val="000000"/>
          <w:szCs w:val="24"/>
        </w:rPr>
        <w:t xml:space="preserve">. </w:t>
      </w:r>
    </w:p>
    <w:p w14:paraId="185782AB" w14:textId="77777777" w:rsidR="008529BC" w:rsidRDefault="00131D07" w:rsidP="00FD6AF3">
      <w:pPr>
        <w:autoSpaceDE w:val="0"/>
        <w:autoSpaceDN w:val="0"/>
        <w:adjustRightInd w:val="0"/>
        <w:rPr>
          <w:rFonts w:cs="Times New Roman"/>
          <w:szCs w:val="24"/>
        </w:rPr>
      </w:pPr>
      <w:r>
        <w:rPr>
          <w:rFonts w:cs="Times New Roman"/>
          <w:szCs w:val="24"/>
        </w:rPr>
        <w:t>En planstrategi</w:t>
      </w:r>
      <w:r w:rsidR="00153F6A" w:rsidRPr="00C156E2">
        <w:rPr>
          <w:rFonts w:cs="Times New Roman"/>
          <w:szCs w:val="24"/>
        </w:rPr>
        <w:t xml:space="preserve"> skal beskrive de viktigste utviklingstrekkene og planspørsmål</w:t>
      </w:r>
      <w:r>
        <w:rPr>
          <w:rFonts w:cs="Times New Roman"/>
          <w:szCs w:val="24"/>
        </w:rPr>
        <w:t>ene</w:t>
      </w:r>
      <w:r w:rsidR="00153F6A" w:rsidRPr="00C156E2">
        <w:rPr>
          <w:rFonts w:cs="Times New Roman"/>
          <w:szCs w:val="24"/>
        </w:rPr>
        <w:t xml:space="preserve"> i hele el</w:t>
      </w:r>
      <w:r w:rsidR="006F37D8">
        <w:rPr>
          <w:rFonts w:cs="Times New Roman"/>
          <w:szCs w:val="24"/>
        </w:rPr>
        <w:t>le</w:t>
      </w:r>
      <w:r w:rsidR="00473961">
        <w:rPr>
          <w:rFonts w:cs="Times New Roman"/>
          <w:szCs w:val="24"/>
        </w:rPr>
        <w:t>r</w:t>
      </w:r>
      <w:r w:rsidR="006F37D8">
        <w:rPr>
          <w:rFonts w:cs="Times New Roman"/>
          <w:szCs w:val="24"/>
        </w:rPr>
        <w:t xml:space="preserve"> </w:t>
      </w:r>
      <w:r w:rsidR="00153F6A" w:rsidRPr="00C156E2">
        <w:rPr>
          <w:rFonts w:cs="Times New Roman"/>
          <w:szCs w:val="24"/>
        </w:rPr>
        <w:t>deler av regionen. Planstrategien skal ta utgangspunkt i nasjonale mål og rammer</w:t>
      </w:r>
      <w:r>
        <w:rPr>
          <w:rFonts w:cs="Times New Roman"/>
          <w:szCs w:val="24"/>
        </w:rPr>
        <w:t xml:space="preserve">, og samtidig </w:t>
      </w:r>
      <w:r w:rsidR="00153F6A" w:rsidRPr="00C156E2">
        <w:rPr>
          <w:rFonts w:cs="Times New Roman"/>
          <w:szCs w:val="24"/>
        </w:rPr>
        <w:t>legge vekt på lokal erfaring og kunnskap i den regionale tilpasningen av politikken.</w:t>
      </w:r>
    </w:p>
    <w:p w14:paraId="6277C58E" w14:textId="77777777" w:rsidR="008529BC" w:rsidRDefault="00B05863" w:rsidP="00FD6AF3">
      <w:pPr>
        <w:autoSpaceDE w:val="0"/>
        <w:autoSpaceDN w:val="0"/>
        <w:adjustRightInd w:val="0"/>
        <w:rPr>
          <w:rFonts w:cs="Times New Roman"/>
          <w:szCs w:val="24"/>
        </w:rPr>
      </w:pPr>
      <w:r w:rsidRPr="00C156E2">
        <w:rPr>
          <w:rFonts w:cs="Times New Roman"/>
          <w:szCs w:val="24"/>
        </w:rPr>
        <w:t>Et planspørsmål som har betydning for flere kommuner</w:t>
      </w:r>
      <w:r w:rsidR="004B2E1B">
        <w:rPr>
          <w:rFonts w:cs="Times New Roman"/>
          <w:szCs w:val="24"/>
        </w:rPr>
        <w:t xml:space="preserve"> er i utgangspunktet et aktuelt </w:t>
      </w:r>
      <w:r w:rsidRPr="00C156E2">
        <w:rPr>
          <w:rFonts w:cs="Times New Roman"/>
          <w:szCs w:val="24"/>
        </w:rPr>
        <w:t xml:space="preserve">tema for en regional plan. </w:t>
      </w:r>
      <w:r w:rsidR="006F37D8">
        <w:rPr>
          <w:rFonts w:cs="Times New Roman"/>
          <w:szCs w:val="24"/>
        </w:rPr>
        <w:t xml:space="preserve">Dette </w:t>
      </w:r>
      <w:r w:rsidR="001C7A07">
        <w:rPr>
          <w:rFonts w:cs="Times New Roman"/>
          <w:szCs w:val="24"/>
        </w:rPr>
        <w:t xml:space="preserve">kan gjelde </w:t>
      </w:r>
      <w:r w:rsidR="006F37D8">
        <w:rPr>
          <w:rFonts w:cs="Times New Roman"/>
          <w:szCs w:val="24"/>
        </w:rPr>
        <w:t xml:space="preserve">spørsmål </w:t>
      </w:r>
      <w:r w:rsidR="001C7A07">
        <w:rPr>
          <w:rFonts w:cs="Times New Roman"/>
          <w:szCs w:val="24"/>
        </w:rPr>
        <w:t>s</w:t>
      </w:r>
      <w:r w:rsidR="006F37D8">
        <w:rPr>
          <w:rFonts w:cs="Times New Roman"/>
          <w:szCs w:val="24"/>
        </w:rPr>
        <w:t xml:space="preserve">om </w:t>
      </w:r>
      <w:r w:rsidR="00AD6704">
        <w:rPr>
          <w:rFonts w:cs="Times New Roman"/>
          <w:szCs w:val="24"/>
        </w:rPr>
        <w:t>samordnet bolig-, areal- og transportplanlegging, senterstruktur, vern og bruk av fjellområder, kystsoneplanlegging, vassdragsforvaltning</w:t>
      </w:r>
      <w:r w:rsidRPr="00C156E2">
        <w:rPr>
          <w:rFonts w:cs="Times New Roman"/>
          <w:szCs w:val="24"/>
        </w:rPr>
        <w:t>, undervisning</w:t>
      </w:r>
      <w:r w:rsidR="00DB4D2C">
        <w:rPr>
          <w:rFonts w:cs="Times New Roman"/>
          <w:szCs w:val="24"/>
        </w:rPr>
        <w:t xml:space="preserve">, viktige landskaps-, natur- og kulturminneverdier, </w:t>
      </w:r>
      <w:r w:rsidR="001C7A07">
        <w:rPr>
          <w:rFonts w:cs="Times New Roman"/>
          <w:szCs w:val="24"/>
        </w:rPr>
        <w:t xml:space="preserve">reiseliv, </w:t>
      </w:r>
      <w:r w:rsidR="00DB4D2C">
        <w:rPr>
          <w:rFonts w:cs="Times New Roman"/>
          <w:szCs w:val="24"/>
        </w:rPr>
        <w:t>friluftsliv</w:t>
      </w:r>
      <w:r w:rsidR="001C7A07">
        <w:rPr>
          <w:rFonts w:cs="Times New Roman"/>
          <w:szCs w:val="24"/>
        </w:rPr>
        <w:t>,</w:t>
      </w:r>
      <w:r w:rsidR="00804D3F">
        <w:rPr>
          <w:rFonts w:cs="Times New Roman"/>
          <w:szCs w:val="24"/>
        </w:rPr>
        <w:t xml:space="preserve"> </w:t>
      </w:r>
      <w:r w:rsidRPr="00C156E2">
        <w:rPr>
          <w:rFonts w:cs="Times New Roman"/>
          <w:szCs w:val="24"/>
        </w:rPr>
        <w:t>jordvern</w:t>
      </w:r>
      <w:r w:rsidR="001C7A07">
        <w:rPr>
          <w:rFonts w:cs="Times New Roman"/>
          <w:szCs w:val="24"/>
        </w:rPr>
        <w:t xml:space="preserve"> og </w:t>
      </w:r>
      <w:r w:rsidRPr="00C156E2">
        <w:rPr>
          <w:rFonts w:cs="Times New Roman"/>
          <w:szCs w:val="24"/>
        </w:rPr>
        <w:t>markaområder.</w:t>
      </w:r>
    </w:p>
    <w:p w14:paraId="43F15713" w14:textId="77777777" w:rsidR="008529BC" w:rsidRDefault="00153F6A">
      <w:pPr>
        <w:autoSpaceDE w:val="0"/>
        <w:autoSpaceDN w:val="0"/>
        <w:adjustRightInd w:val="0"/>
        <w:rPr>
          <w:rFonts w:cs="Times New Roman"/>
          <w:szCs w:val="24"/>
        </w:rPr>
      </w:pPr>
      <w:r w:rsidRPr="00C156E2">
        <w:rPr>
          <w:rFonts w:cs="Times New Roman"/>
          <w:szCs w:val="24"/>
        </w:rPr>
        <w:t>Fylkestinget har ans</w:t>
      </w:r>
      <w:r w:rsidR="0073207B">
        <w:rPr>
          <w:rFonts w:cs="Times New Roman"/>
          <w:szCs w:val="24"/>
        </w:rPr>
        <w:t>varet for at de regionale planene</w:t>
      </w:r>
      <w:r w:rsidR="004B2E1B">
        <w:rPr>
          <w:rFonts w:cs="Times New Roman"/>
          <w:szCs w:val="24"/>
        </w:rPr>
        <w:t xml:space="preserve"> som er angitt i planstrategien </w:t>
      </w:r>
      <w:r w:rsidRPr="00C156E2">
        <w:rPr>
          <w:rFonts w:cs="Times New Roman"/>
          <w:szCs w:val="24"/>
        </w:rPr>
        <w:t xml:space="preserve">blir utarbeidet. </w:t>
      </w:r>
      <w:r w:rsidR="004B2E1B">
        <w:rPr>
          <w:rFonts w:cs="Times New Roman"/>
          <w:szCs w:val="24"/>
        </w:rPr>
        <w:t xml:space="preserve">Regional </w:t>
      </w:r>
      <w:r w:rsidRPr="00C156E2">
        <w:rPr>
          <w:rFonts w:cs="Times New Roman"/>
          <w:szCs w:val="24"/>
        </w:rPr>
        <w:t xml:space="preserve">plan kan gjelde for hele regionen, deler av regionen, </w:t>
      </w:r>
      <w:r w:rsidR="004B2E1B">
        <w:rPr>
          <w:rFonts w:cs="Times New Roman"/>
          <w:szCs w:val="24"/>
        </w:rPr>
        <w:t xml:space="preserve">eller være tematiske. </w:t>
      </w:r>
      <w:r w:rsidRPr="00C156E2">
        <w:rPr>
          <w:rFonts w:cs="Times New Roman"/>
          <w:szCs w:val="24"/>
        </w:rPr>
        <w:t>Til regionale planer som gir retningslinjer for arealb</w:t>
      </w:r>
      <w:r w:rsidR="0038403E">
        <w:rPr>
          <w:rFonts w:cs="Times New Roman"/>
          <w:szCs w:val="24"/>
        </w:rPr>
        <w:t xml:space="preserve">ruk kan fylkestinget også vedta </w:t>
      </w:r>
      <w:r w:rsidRPr="00C156E2">
        <w:rPr>
          <w:rFonts w:cs="Times New Roman"/>
          <w:szCs w:val="24"/>
        </w:rPr>
        <w:t>en regional planbestemmelse</w:t>
      </w:r>
      <w:r w:rsidR="00F951C8">
        <w:rPr>
          <w:rFonts w:cs="Times New Roman"/>
          <w:szCs w:val="24"/>
        </w:rPr>
        <w:t>. Dette</w:t>
      </w:r>
      <w:r w:rsidRPr="00C156E2">
        <w:rPr>
          <w:rFonts w:cs="Times New Roman"/>
          <w:szCs w:val="24"/>
        </w:rPr>
        <w:t xml:space="preserve"> skal sikre at det i</w:t>
      </w:r>
      <w:r w:rsidR="0038403E">
        <w:rPr>
          <w:rFonts w:cs="Times New Roman"/>
          <w:szCs w:val="24"/>
        </w:rPr>
        <w:t xml:space="preserve">kke foretas arealbruksendringer </w:t>
      </w:r>
      <w:r w:rsidRPr="00C156E2">
        <w:rPr>
          <w:rFonts w:cs="Times New Roman"/>
          <w:szCs w:val="24"/>
        </w:rPr>
        <w:t>som er i strid med planen.</w:t>
      </w:r>
      <w:r w:rsidR="00A70D3B">
        <w:rPr>
          <w:rFonts w:cs="Times New Roman"/>
          <w:szCs w:val="24"/>
        </w:rPr>
        <w:t xml:space="preserve"> </w:t>
      </w:r>
      <w:r w:rsidR="00AD6704">
        <w:rPr>
          <w:rFonts w:cs="Times New Roman"/>
          <w:szCs w:val="24"/>
        </w:rPr>
        <w:t>Regionale planer skal legges til grunn for regionale organers virksomhet og for kommunal og statlig planlegging og virksomhet i regionen.</w:t>
      </w:r>
    </w:p>
    <w:p w14:paraId="351DE080" w14:textId="27E2D425" w:rsidR="00DA1BBF" w:rsidRPr="000134CC" w:rsidRDefault="00902CB0">
      <w:pPr>
        <w:autoSpaceDE w:val="0"/>
        <w:autoSpaceDN w:val="0"/>
        <w:adjustRightInd w:val="0"/>
        <w:rPr>
          <w:rFonts w:cs="Times New Roman"/>
          <w:szCs w:val="24"/>
        </w:rPr>
      </w:pPr>
      <w:hyperlink r:id="rId17" w:history="1">
        <w:r w:rsidR="00DA1BBF" w:rsidRPr="00DA1BBF">
          <w:rPr>
            <w:rStyle w:val="Hyperkobling"/>
            <w:rFonts w:cs="Times New Roman"/>
            <w:szCs w:val="24"/>
          </w:rPr>
          <w:t>Veileder: Regional planstrategi (regjeringen.no)</w:t>
        </w:r>
      </w:hyperlink>
    </w:p>
    <w:p w14:paraId="351DE081" w14:textId="5E39D739" w:rsidR="005704B5" w:rsidRDefault="00C35DE4" w:rsidP="00D63F6B">
      <w:pPr>
        <w:pStyle w:val="Overskrift2"/>
      </w:pPr>
      <w:bookmarkStart w:id="8" w:name="_Toc516741768"/>
      <w:r>
        <w:t>Interkommunalt</w:t>
      </w:r>
      <w:r w:rsidR="00520E92">
        <w:t xml:space="preserve"> plansamarbeid</w:t>
      </w:r>
      <w:bookmarkEnd w:id="8"/>
    </w:p>
    <w:p w14:paraId="351DE083" w14:textId="05BC1903" w:rsidR="005704B5" w:rsidRDefault="00E1563F" w:rsidP="00FD6AF3">
      <w:pPr>
        <w:rPr>
          <w:rFonts w:cs="Times New Roman"/>
          <w:szCs w:val="24"/>
        </w:rPr>
      </w:pPr>
      <w:r>
        <w:rPr>
          <w:rFonts w:cs="Times New Roman"/>
          <w:szCs w:val="24"/>
        </w:rPr>
        <w:t xml:space="preserve">Kommunene kan </w:t>
      </w:r>
      <w:r w:rsidR="00520E92">
        <w:rPr>
          <w:rFonts w:cs="Times New Roman"/>
          <w:szCs w:val="24"/>
        </w:rPr>
        <w:t>gjennomføre formelt plansamarbeid mellom to eller flere kommuner. Dette kan gjøres for alle plantyper</w:t>
      </w:r>
      <w:r w:rsidR="00804DF3">
        <w:rPr>
          <w:rFonts w:cs="Times New Roman"/>
          <w:szCs w:val="24"/>
        </w:rPr>
        <w:t xml:space="preserve">, </w:t>
      </w:r>
      <w:r w:rsidR="00520E92">
        <w:rPr>
          <w:rFonts w:cs="Times New Roman"/>
          <w:szCs w:val="24"/>
        </w:rPr>
        <w:t xml:space="preserve">jf. </w:t>
      </w:r>
      <w:r w:rsidR="00473961">
        <w:rPr>
          <w:rFonts w:cs="Times New Roman"/>
          <w:szCs w:val="24"/>
        </w:rPr>
        <w:t>p</w:t>
      </w:r>
      <w:r w:rsidR="00520E92">
        <w:rPr>
          <w:rFonts w:cs="Times New Roman"/>
          <w:szCs w:val="24"/>
        </w:rPr>
        <w:t>lan-</w:t>
      </w:r>
      <w:r w:rsidR="00804DF3">
        <w:rPr>
          <w:rFonts w:cs="Times New Roman"/>
          <w:szCs w:val="24"/>
        </w:rPr>
        <w:t xml:space="preserve"> og bygningsloven kap. 9, og bestemmelsene for den aktuelle plantypen må følges.</w:t>
      </w:r>
      <w:r w:rsidR="00C35DE4">
        <w:rPr>
          <w:rFonts w:cs="Times New Roman"/>
          <w:szCs w:val="24"/>
        </w:rPr>
        <w:t xml:space="preserve"> Plansamarbeidet må organiseres særskilt og avtalefestes mellom de medvirkende kommuner.</w:t>
      </w:r>
      <w:r w:rsidR="000134CC">
        <w:rPr>
          <w:rFonts w:cs="Times New Roman"/>
          <w:szCs w:val="24"/>
        </w:rPr>
        <w:t xml:space="preserve"> Endelig planvedtak må fattes i </w:t>
      </w:r>
      <w:r w:rsidR="001E7D50">
        <w:rPr>
          <w:rFonts w:cs="Times New Roman"/>
          <w:szCs w:val="24"/>
        </w:rPr>
        <w:t xml:space="preserve">hver </w:t>
      </w:r>
      <w:r w:rsidR="000134CC">
        <w:rPr>
          <w:rFonts w:cs="Times New Roman"/>
          <w:szCs w:val="24"/>
        </w:rPr>
        <w:t>enkelt kommune.</w:t>
      </w:r>
      <w:r w:rsidR="00451AA6">
        <w:rPr>
          <w:rFonts w:cs="Times New Roman"/>
          <w:szCs w:val="24"/>
        </w:rPr>
        <w:t xml:space="preserve"> Interkommunale reguleringsplaner kan være nyttige verktøy f.eks. i fjellområder og langs kysten, eller ved utvikling av byer og tettsteder som går over flere kommuner. </w:t>
      </w:r>
    </w:p>
    <w:p w14:paraId="351DE084" w14:textId="1E8D8D0F" w:rsidR="000134CC" w:rsidRDefault="000134CC" w:rsidP="00D63F6B">
      <w:pPr>
        <w:pStyle w:val="Overskrift2"/>
      </w:pPr>
      <w:bookmarkStart w:id="9" w:name="_Toc516741769"/>
      <w:r>
        <w:lastRenderedPageBreak/>
        <w:t xml:space="preserve">Kommunal </w:t>
      </w:r>
      <w:r w:rsidR="001317C6">
        <w:t>planstrategi og kommuneplan</w:t>
      </w:r>
      <w:bookmarkEnd w:id="9"/>
    </w:p>
    <w:p w14:paraId="30FBDAFA" w14:textId="22B5CECA" w:rsidR="008529BC" w:rsidRDefault="006163F8" w:rsidP="00FD6AF3">
      <w:pPr>
        <w:rPr>
          <w:rFonts w:cs="Times New Roman"/>
          <w:szCs w:val="24"/>
        </w:rPr>
      </w:pPr>
      <w:r w:rsidRPr="006163F8">
        <w:rPr>
          <w:rFonts w:cs="Times New Roman"/>
          <w:szCs w:val="24"/>
        </w:rPr>
        <w:t>Kommune</w:t>
      </w:r>
      <w:r w:rsidR="00473961">
        <w:rPr>
          <w:rFonts w:cs="Times New Roman"/>
          <w:szCs w:val="24"/>
        </w:rPr>
        <w:t>styret</w:t>
      </w:r>
      <w:r w:rsidRPr="006163F8">
        <w:rPr>
          <w:rFonts w:cs="Times New Roman"/>
          <w:szCs w:val="24"/>
        </w:rPr>
        <w:t xml:space="preserve"> skal senest ett år etter konstituering utarbeide og vedta en kommunal planstrategi, jf. plan</w:t>
      </w:r>
      <w:r>
        <w:rPr>
          <w:rFonts w:cs="Times New Roman"/>
          <w:szCs w:val="24"/>
        </w:rPr>
        <w:t xml:space="preserve">- og bygningsloven </w:t>
      </w:r>
      <w:r w:rsidR="008529BC">
        <w:rPr>
          <w:rFonts w:cs="Times New Roman"/>
          <w:szCs w:val="24"/>
        </w:rPr>
        <w:t>§ </w:t>
      </w:r>
      <w:r>
        <w:rPr>
          <w:rFonts w:cs="Times New Roman"/>
          <w:szCs w:val="24"/>
        </w:rPr>
        <w:t>10-1.</w:t>
      </w:r>
      <w:r w:rsidR="008E010E">
        <w:rPr>
          <w:rFonts w:cs="Times New Roman"/>
          <w:szCs w:val="24"/>
        </w:rPr>
        <w:t xml:space="preserve"> I planstrategien defineres de planoppgaver kommunen må prioritere for å tilrettelegge for den samfunnsutvikling</w:t>
      </w:r>
      <w:r w:rsidR="00ED0BD1">
        <w:rPr>
          <w:rFonts w:cs="Times New Roman"/>
          <w:szCs w:val="24"/>
        </w:rPr>
        <w:t>en</w:t>
      </w:r>
      <w:r w:rsidR="008E010E">
        <w:rPr>
          <w:rFonts w:cs="Times New Roman"/>
          <w:szCs w:val="24"/>
        </w:rPr>
        <w:t xml:space="preserve"> planstrategien forutsetter. Utarbeiding og behandling av kommunal planstrategi kan være en del av oppstart av arbeidet med kommuneplanen.</w:t>
      </w:r>
    </w:p>
    <w:p w14:paraId="7C1ACBCF" w14:textId="07D8CF4D" w:rsidR="008529BC" w:rsidRDefault="00A346D2" w:rsidP="00FD6AF3">
      <w:pPr>
        <w:rPr>
          <w:rFonts w:cs="Times New Roman"/>
          <w:szCs w:val="24"/>
        </w:rPr>
      </w:pPr>
      <w:r>
        <w:rPr>
          <w:rFonts w:cs="Times New Roman"/>
          <w:szCs w:val="24"/>
        </w:rPr>
        <w:t>Kommunen skal også</w:t>
      </w:r>
      <w:r w:rsidR="00846A8A">
        <w:rPr>
          <w:rFonts w:cs="Times New Roman"/>
          <w:szCs w:val="24"/>
        </w:rPr>
        <w:t xml:space="preserve"> ha en samlet</w:t>
      </w:r>
      <w:r w:rsidR="008E010E">
        <w:rPr>
          <w:rFonts w:cs="Times New Roman"/>
          <w:szCs w:val="24"/>
        </w:rPr>
        <w:t xml:space="preserve"> kommuneplan som omfatter samfunnsdel med handlingsdel o</w:t>
      </w:r>
      <w:r w:rsidR="00846A8A">
        <w:rPr>
          <w:rFonts w:cs="Times New Roman"/>
          <w:szCs w:val="24"/>
        </w:rPr>
        <w:t>g arealdel</w:t>
      </w:r>
      <w:r w:rsidR="007275FE">
        <w:rPr>
          <w:rFonts w:cs="Times New Roman"/>
          <w:szCs w:val="24"/>
        </w:rPr>
        <w:t xml:space="preserve"> for hele kommunen</w:t>
      </w:r>
      <w:r w:rsidR="00846A8A">
        <w:rPr>
          <w:rFonts w:cs="Times New Roman"/>
          <w:szCs w:val="24"/>
        </w:rPr>
        <w:t>, jf. plan- og bygning</w:t>
      </w:r>
      <w:r w:rsidR="008E010E">
        <w:rPr>
          <w:rFonts w:cs="Times New Roman"/>
          <w:szCs w:val="24"/>
        </w:rPr>
        <w:t xml:space="preserve">sloven </w:t>
      </w:r>
      <w:r w:rsidR="008529BC">
        <w:rPr>
          <w:rFonts w:cs="Times New Roman"/>
          <w:szCs w:val="24"/>
        </w:rPr>
        <w:t>§ </w:t>
      </w:r>
      <w:r w:rsidR="008E010E">
        <w:rPr>
          <w:rFonts w:cs="Times New Roman"/>
          <w:szCs w:val="24"/>
        </w:rPr>
        <w:t>11-1.</w:t>
      </w:r>
    </w:p>
    <w:p w14:paraId="351DE08A" w14:textId="490C68BC" w:rsidR="00CB7094" w:rsidRPr="00087BE5" w:rsidRDefault="00902CB0" w:rsidP="001658EF">
      <w:pPr>
        <w:pStyle w:val="Listebombe"/>
        <w:rPr>
          <w:rFonts w:cs="Times New Roman"/>
          <w:szCs w:val="24"/>
        </w:rPr>
      </w:pPr>
      <w:hyperlink r:id="rId18" w:history="1">
        <w:r w:rsidR="00CB7094" w:rsidRPr="00087BE5">
          <w:rPr>
            <w:rStyle w:val="Hyperkobling"/>
            <w:rFonts w:cs="Times New Roman"/>
            <w:szCs w:val="24"/>
          </w:rPr>
          <w:t>Veileder: Kommunal planstrategi (regjeringen.no)</w:t>
        </w:r>
      </w:hyperlink>
    </w:p>
    <w:p w14:paraId="351DE08B" w14:textId="3064B73D" w:rsidR="00CB7094" w:rsidRPr="00087BE5" w:rsidRDefault="00902CB0" w:rsidP="001658EF">
      <w:pPr>
        <w:pStyle w:val="Listebombe"/>
        <w:rPr>
          <w:rFonts w:cs="Times New Roman"/>
          <w:szCs w:val="24"/>
        </w:rPr>
      </w:pPr>
      <w:hyperlink r:id="rId19" w:history="1">
        <w:r w:rsidR="00CB7094" w:rsidRPr="00087BE5">
          <w:rPr>
            <w:rStyle w:val="Hyperkobling"/>
            <w:rFonts w:cs="Times New Roman"/>
            <w:szCs w:val="24"/>
          </w:rPr>
          <w:t>Veileder: Kommuneplanprosessen – samfunnsdelen</w:t>
        </w:r>
        <w:r w:rsidR="008529BC">
          <w:rPr>
            <w:rStyle w:val="Hyperkobling"/>
            <w:rFonts w:cs="Times New Roman"/>
            <w:szCs w:val="24"/>
          </w:rPr>
          <w:t xml:space="preserve"> – </w:t>
        </w:r>
        <w:r w:rsidR="00CB7094" w:rsidRPr="00087BE5">
          <w:rPr>
            <w:rStyle w:val="Hyperkobling"/>
            <w:rFonts w:cs="Times New Roman"/>
            <w:szCs w:val="24"/>
          </w:rPr>
          <w:t>handlingsdelen (regjeringen.no)</w:t>
        </w:r>
      </w:hyperlink>
    </w:p>
    <w:p w14:paraId="351DE08C" w14:textId="77777777" w:rsidR="00846A8A" w:rsidRPr="00087BE5" w:rsidRDefault="00902CB0" w:rsidP="001658EF">
      <w:pPr>
        <w:pStyle w:val="Listebombe"/>
        <w:rPr>
          <w:rFonts w:cs="Times New Roman"/>
          <w:szCs w:val="24"/>
        </w:rPr>
      </w:pPr>
      <w:hyperlink r:id="rId20" w:history="1">
        <w:r w:rsidR="00CB7094" w:rsidRPr="00087BE5">
          <w:rPr>
            <w:rStyle w:val="Hyperkobling"/>
            <w:rFonts w:cs="Times New Roman"/>
            <w:szCs w:val="24"/>
          </w:rPr>
          <w:t>Veileder: Kommuneplanens arealdel (regjeringen.no)</w:t>
        </w:r>
      </w:hyperlink>
    </w:p>
    <w:p w14:paraId="351DE08D" w14:textId="77777777" w:rsidR="003303F6" w:rsidRPr="00AF0EEB" w:rsidRDefault="003303F6" w:rsidP="002F098F">
      <w:pPr>
        <w:pStyle w:val="Overskrift1"/>
        <w:pageBreakBefore/>
        <w:ind w:left="431" w:hanging="431"/>
      </w:pPr>
      <w:bookmarkStart w:id="10" w:name="_Toc516741770"/>
      <w:r>
        <w:lastRenderedPageBreak/>
        <w:t>Reguleringsplan</w:t>
      </w:r>
      <w:r w:rsidR="00A1239C">
        <w:t xml:space="preserve"> som plantype</w:t>
      </w:r>
      <w:bookmarkEnd w:id="10"/>
    </w:p>
    <w:p w14:paraId="351DE08E" w14:textId="00778F4D" w:rsidR="0009581D" w:rsidRPr="00303195" w:rsidRDefault="0009581D" w:rsidP="00D63F6B">
      <w:pPr>
        <w:pStyle w:val="Overskrift2"/>
      </w:pPr>
      <w:bookmarkStart w:id="11" w:name="_Toc516741771"/>
      <w:r w:rsidRPr="007D71AE">
        <w:t>Hva</w:t>
      </w:r>
      <w:r w:rsidRPr="00303195">
        <w:t xml:space="preserve"> er en reguleringsplan og hvilken funksjon har den?</w:t>
      </w:r>
      <w:bookmarkEnd w:id="11"/>
    </w:p>
    <w:p w14:paraId="31A66AD2" w14:textId="07ADEF2C" w:rsidR="008529BC" w:rsidRDefault="00EC3983" w:rsidP="00FD6AF3">
      <w:pPr>
        <w:widowControl w:val="0"/>
        <w:rPr>
          <w:rFonts w:cs="Times New Roman"/>
          <w:szCs w:val="24"/>
        </w:rPr>
      </w:pPr>
      <w:r w:rsidRPr="00303195">
        <w:rPr>
          <w:rFonts w:cs="Times New Roman"/>
          <w:szCs w:val="24"/>
        </w:rPr>
        <w:t xml:space="preserve">En reguleringsplan består </w:t>
      </w:r>
      <w:r w:rsidR="00472BEF">
        <w:rPr>
          <w:rFonts w:cs="Times New Roman"/>
          <w:szCs w:val="24"/>
        </w:rPr>
        <w:t xml:space="preserve">av et </w:t>
      </w:r>
      <w:r w:rsidRPr="00303195">
        <w:rPr>
          <w:rFonts w:cs="Times New Roman"/>
          <w:szCs w:val="24"/>
        </w:rPr>
        <w:t>plankart</w:t>
      </w:r>
      <w:r w:rsidR="00473961">
        <w:rPr>
          <w:rFonts w:cs="Times New Roman"/>
          <w:szCs w:val="24"/>
        </w:rPr>
        <w:t xml:space="preserve"> med tilhørende</w:t>
      </w:r>
      <w:r w:rsidR="00CC0CE2">
        <w:rPr>
          <w:rFonts w:cs="Times New Roman"/>
          <w:szCs w:val="24"/>
        </w:rPr>
        <w:t xml:space="preserve"> </w:t>
      </w:r>
      <w:r w:rsidRPr="00303195">
        <w:rPr>
          <w:rFonts w:cs="Times New Roman"/>
          <w:szCs w:val="24"/>
        </w:rPr>
        <w:t>planbestemmelser</w:t>
      </w:r>
      <w:r w:rsidR="00A346D2">
        <w:rPr>
          <w:rFonts w:cs="Times New Roman"/>
          <w:szCs w:val="24"/>
        </w:rPr>
        <w:t xml:space="preserve"> og planbeskrivelse</w:t>
      </w:r>
      <w:r w:rsidRPr="00303195">
        <w:rPr>
          <w:rFonts w:cs="Times New Roman"/>
          <w:szCs w:val="24"/>
        </w:rPr>
        <w:t xml:space="preserve">. </w:t>
      </w:r>
      <w:r w:rsidR="008451ED" w:rsidRPr="00303195">
        <w:rPr>
          <w:rFonts w:cs="Times New Roman"/>
          <w:szCs w:val="24"/>
        </w:rPr>
        <w:t>Reguleringsplan</w:t>
      </w:r>
      <w:r w:rsidR="00634642" w:rsidRPr="00303195">
        <w:rPr>
          <w:rFonts w:cs="Times New Roman"/>
          <w:szCs w:val="24"/>
        </w:rPr>
        <w:t xml:space="preserve"> </w:t>
      </w:r>
      <w:r>
        <w:rPr>
          <w:rFonts w:cs="Times New Roman"/>
          <w:szCs w:val="24"/>
        </w:rPr>
        <w:t>med tilhørende bestemmelser</w:t>
      </w:r>
      <w:r w:rsidR="006B3FC4">
        <w:rPr>
          <w:rFonts w:cs="Times New Roman"/>
          <w:szCs w:val="24"/>
        </w:rPr>
        <w:t xml:space="preserve"> angir bruk, vern og utforming av arealer og fysiske omgivelser, jf. plan- og bygni</w:t>
      </w:r>
      <w:r w:rsidR="00452FDF">
        <w:rPr>
          <w:rFonts w:cs="Times New Roman"/>
          <w:szCs w:val="24"/>
        </w:rPr>
        <w:t>ng</w:t>
      </w:r>
      <w:r w:rsidR="006B3FC4">
        <w:rPr>
          <w:rFonts w:cs="Times New Roman"/>
          <w:szCs w:val="24"/>
        </w:rPr>
        <w:t xml:space="preserve">sloven </w:t>
      </w:r>
      <w:r w:rsidR="008529BC">
        <w:rPr>
          <w:rFonts w:cs="Times New Roman"/>
          <w:szCs w:val="24"/>
        </w:rPr>
        <w:t>§ </w:t>
      </w:r>
      <w:r w:rsidR="006B3FC4">
        <w:rPr>
          <w:rFonts w:cs="Times New Roman"/>
          <w:szCs w:val="24"/>
        </w:rPr>
        <w:t>12-1</w:t>
      </w:r>
      <w:r w:rsidR="000738EA" w:rsidRPr="00303195">
        <w:rPr>
          <w:rFonts w:cs="Times New Roman"/>
          <w:szCs w:val="24"/>
        </w:rPr>
        <w:t xml:space="preserve">. </w:t>
      </w:r>
      <w:r w:rsidRPr="00303195">
        <w:rPr>
          <w:rFonts w:cs="Times New Roman"/>
          <w:szCs w:val="24"/>
        </w:rPr>
        <w:t xml:space="preserve">Detaljeringsgraden er avhengig av formålet med planen, og om det </w:t>
      </w:r>
      <w:r w:rsidR="00147F26">
        <w:rPr>
          <w:rFonts w:cs="Times New Roman"/>
          <w:szCs w:val="24"/>
        </w:rPr>
        <w:t>er behov for</w:t>
      </w:r>
      <w:r w:rsidRPr="00303195">
        <w:rPr>
          <w:rFonts w:cs="Times New Roman"/>
          <w:szCs w:val="24"/>
        </w:rPr>
        <w:t xml:space="preserve"> videre detaljering for deler av planen når </w:t>
      </w:r>
      <w:r>
        <w:rPr>
          <w:rFonts w:cs="Times New Roman"/>
          <w:szCs w:val="24"/>
        </w:rPr>
        <w:t>utbyggingstidspunkt</w:t>
      </w:r>
      <w:r w:rsidR="005915C1">
        <w:rPr>
          <w:rFonts w:cs="Times New Roman"/>
          <w:szCs w:val="24"/>
        </w:rPr>
        <w:t>et</w:t>
      </w:r>
      <w:r>
        <w:rPr>
          <w:rFonts w:cs="Times New Roman"/>
          <w:szCs w:val="24"/>
        </w:rPr>
        <w:t xml:space="preserve"> nærmer seg. </w:t>
      </w:r>
      <w:r w:rsidR="000738EA" w:rsidRPr="00303195">
        <w:rPr>
          <w:rFonts w:cs="Times New Roman"/>
          <w:szCs w:val="24"/>
        </w:rPr>
        <w:t>Gjennom reguleringsplan fastsettes</w:t>
      </w:r>
      <w:r w:rsidR="00820135" w:rsidRPr="00303195">
        <w:rPr>
          <w:rFonts w:cs="Times New Roman"/>
          <w:szCs w:val="24"/>
        </w:rPr>
        <w:t xml:space="preserve"> det hvordan</w:t>
      </w:r>
      <w:r w:rsidR="0033671B" w:rsidRPr="00303195">
        <w:rPr>
          <w:rFonts w:cs="Times New Roman"/>
          <w:szCs w:val="24"/>
        </w:rPr>
        <w:t>,</w:t>
      </w:r>
      <w:r w:rsidR="00820135" w:rsidRPr="00303195">
        <w:rPr>
          <w:rFonts w:cs="Times New Roman"/>
          <w:szCs w:val="24"/>
        </w:rPr>
        <w:t xml:space="preserve"> </w:t>
      </w:r>
      <w:r w:rsidR="00EE6BF2" w:rsidRPr="00303195">
        <w:rPr>
          <w:rFonts w:cs="Times New Roman"/>
          <w:szCs w:val="24"/>
        </w:rPr>
        <w:t>og til hvilke formål</w:t>
      </w:r>
      <w:r w:rsidR="0033671B" w:rsidRPr="00303195">
        <w:rPr>
          <w:rFonts w:cs="Times New Roman"/>
          <w:szCs w:val="24"/>
        </w:rPr>
        <w:t>,</w:t>
      </w:r>
      <w:r w:rsidR="00EE6BF2" w:rsidRPr="00303195">
        <w:rPr>
          <w:rFonts w:cs="Times New Roman"/>
          <w:szCs w:val="24"/>
        </w:rPr>
        <w:t xml:space="preserve"> </w:t>
      </w:r>
      <w:r w:rsidR="00820135" w:rsidRPr="00303195">
        <w:rPr>
          <w:rFonts w:cs="Times New Roman"/>
          <w:szCs w:val="24"/>
        </w:rPr>
        <w:t>arealene innenfor planen kan</w:t>
      </w:r>
      <w:r w:rsidR="003A6B2A" w:rsidRPr="00303195">
        <w:rPr>
          <w:rFonts w:cs="Times New Roman"/>
          <w:szCs w:val="24"/>
        </w:rPr>
        <w:t xml:space="preserve"> utnyttes </w:t>
      </w:r>
      <w:r w:rsidR="00820135" w:rsidRPr="00303195">
        <w:rPr>
          <w:rFonts w:cs="Times New Roman"/>
          <w:szCs w:val="24"/>
        </w:rPr>
        <w:t xml:space="preserve">og eventuelle vilkår knyttet til bruken. </w:t>
      </w:r>
    </w:p>
    <w:p w14:paraId="79D303B8" w14:textId="57E3F4E3" w:rsidR="008529BC" w:rsidRDefault="007275FE" w:rsidP="007275FE">
      <w:pPr>
        <w:widowControl w:val="0"/>
        <w:rPr>
          <w:rFonts w:cs="Times New Roman"/>
          <w:szCs w:val="24"/>
        </w:rPr>
      </w:pPr>
      <w:r>
        <w:rPr>
          <w:rFonts w:cs="Times New Roman"/>
          <w:szCs w:val="24"/>
        </w:rPr>
        <w:t xml:space="preserve">Det følger av </w:t>
      </w:r>
      <w:r w:rsidR="008529BC">
        <w:rPr>
          <w:rFonts w:cs="Times New Roman"/>
          <w:szCs w:val="24"/>
        </w:rPr>
        <w:t>§ </w:t>
      </w:r>
      <w:r>
        <w:rPr>
          <w:rFonts w:cs="Times New Roman"/>
          <w:szCs w:val="24"/>
        </w:rPr>
        <w:t>4-2 at a</w:t>
      </w:r>
      <w:r w:rsidRPr="000D44FE">
        <w:rPr>
          <w:rFonts w:cs="Times New Roman"/>
          <w:szCs w:val="24"/>
        </w:rPr>
        <w:t>lle forslag til planer etter loven ved offentlig ettersyn skal ha en planbeskrivelse som beskriver planens formål, hovedinnhold og virkninger, samt planens forhold til rammer og retningslinjer som gjelder for området.</w:t>
      </w:r>
    </w:p>
    <w:p w14:paraId="351DE09C" w14:textId="585CC3DE" w:rsidR="002D109F" w:rsidRDefault="00CE2BA5" w:rsidP="00FD6AF3">
      <w:pPr>
        <w:widowControl w:val="0"/>
        <w:rPr>
          <w:rFonts w:cs="Times New Roman"/>
          <w:szCs w:val="24"/>
        </w:rPr>
      </w:pPr>
      <w:r w:rsidRPr="00303195">
        <w:rPr>
          <w:rFonts w:cs="Times New Roman"/>
          <w:szCs w:val="24"/>
        </w:rPr>
        <w:t>En vedtatt reguleringsplan er en politisk beslutning der kommunestyret avveier ulike hensyn og interesser.</w:t>
      </w:r>
      <w:r w:rsidR="00A82954">
        <w:rPr>
          <w:rFonts w:cs="Times New Roman"/>
          <w:szCs w:val="24"/>
        </w:rPr>
        <w:t xml:space="preserve"> </w:t>
      </w:r>
      <w:r w:rsidRPr="00303195">
        <w:rPr>
          <w:rFonts w:cs="Times New Roman"/>
          <w:szCs w:val="24"/>
        </w:rPr>
        <w:t>En effektiv reguleringsplanprosess skal utvikle forslag til planløsninger, involvere de som blir berørt på en relevant måte, og gi et helhetlig grunnlag for kommunes</w:t>
      </w:r>
      <w:r w:rsidR="00CC0CE2">
        <w:rPr>
          <w:rFonts w:cs="Times New Roman"/>
          <w:szCs w:val="24"/>
        </w:rPr>
        <w:t>t</w:t>
      </w:r>
      <w:r w:rsidRPr="00303195">
        <w:rPr>
          <w:rFonts w:cs="Times New Roman"/>
          <w:szCs w:val="24"/>
        </w:rPr>
        <w:t xml:space="preserve">yrets vedtak i plansaken. </w:t>
      </w:r>
      <w:r w:rsidR="00451AA6">
        <w:rPr>
          <w:rFonts w:cs="Times New Roman"/>
          <w:szCs w:val="24"/>
        </w:rPr>
        <w:t xml:space="preserve">Dette gjelder uavhengig av om reguleringsplanen </w:t>
      </w:r>
      <w:r w:rsidR="00A82954">
        <w:rPr>
          <w:rFonts w:cs="Times New Roman"/>
          <w:szCs w:val="24"/>
        </w:rPr>
        <w:t>er utarbeidet av kommunen selv eller som et privat planforslag.</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8F640F" w14:paraId="2DC2C2B9" w14:textId="77777777" w:rsidTr="008F640F">
        <w:tc>
          <w:tcPr>
            <w:tcW w:w="9210" w:type="dxa"/>
            <w:shd w:val="clear" w:color="auto" w:fill="FFFFFF" w:themeFill="background1"/>
          </w:tcPr>
          <w:p w14:paraId="23B4FF69" w14:textId="77777777" w:rsidR="008F640F" w:rsidRPr="00303195" w:rsidRDefault="008F640F" w:rsidP="008F640F">
            <w:pPr>
              <w:rPr>
                <w:rFonts w:cs="Times New Roman"/>
                <w:szCs w:val="24"/>
              </w:rPr>
            </w:pPr>
            <w:r w:rsidRPr="00303195">
              <w:rPr>
                <w:rFonts w:cs="Times New Roman"/>
                <w:szCs w:val="24"/>
              </w:rPr>
              <w:t>Det er en målsetting å sikre effek</w:t>
            </w:r>
            <w:r>
              <w:rPr>
                <w:rFonts w:cs="Times New Roman"/>
                <w:szCs w:val="24"/>
              </w:rPr>
              <w:t xml:space="preserve">tive reguleringsplanprosesser. </w:t>
            </w:r>
            <w:r w:rsidRPr="00303195">
              <w:rPr>
                <w:rFonts w:cs="Times New Roman"/>
                <w:szCs w:val="24"/>
              </w:rPr>
              <w:t>Viktige hovedprinsipper for dette er:</w:t>
            </w:r>
          </w:p>
          <w:p w14:paraId="71B72E91" w14:textId="77777777" w:rsidR="008F640F" w:rsidRDefault="008F640F" w:rsidP="008F640F">
            <w:pPr>
              <w:pStyle w:val="Listebombe"/>
            </w:pPr>
            <w:r w:rsidRPr="004223BC">
              <w:t xml:space="preserve">Reguleringsplanen </w:t>
            </w:r>
            <w:r>
              <w:t>(tiltaket) bør være i samsvar med</w:t>
            </w:r>
            <w:r w:rsidRPr="004223BC">
              <w:t xml:space="preserve"> arealbruken </w:t>
            </w:r>
            <w:r>
              <w:t>fastsatt i kommuneplanens arealdel</w:t>
            </w:r>
            <w:r w:rsidRPr="004223BC">
              <w:t>.</w:t>
            </w:r>
          </w:p>
          <w:p w14:paraId="1B825F33" w14:textId="77777777" w:rsidR="008F640F" w:rsidRDefault="008F640F" w:rsidP="008F640F">
            <w:pPr>
              <w:pStyle w:val="Listebombe"/>
            </w:pPr>
            <w:r w:rsidRPr="004223BC">
              <w:t>Planarbeidet og planoppgaven må få en riktig avgrensning</w:t>
            </w:r>
            <w:r>
              <w:t xml:space="preserve"> og detaljeringsnivå</w:t>
            </w:r>
            <w:r w:rsidRPr="004223BC">
              <w:t>.</w:t>
            </w:r>
          </w:p>
          <w:p w14:paraId="738AD801" w14:textId="77777777" w:rsidR="008F640F" w:rsidRDefault="008F640F" w:rsidP="008F640F">
            <w:pPr>
              <w:pStyle w:val="Listebombe"/>
            </w:pPr>
            <w:r w:rsidRPr="004223BC">
              <w:t>Forutsetningene for planarbeidet må avklares reelt og tidlig i planprosessen.</w:t>
            </w:r>
          </w:p>
          <w:p w14:paraId="308D8C36" w14:textId="77777777" w:rsidR="008F640F" w:rsidRDefault="008F640F" w:rsidP="008F640F">
            <w:pPr>
              <w:pStyle w:val="Listebombe"/>
            </w:pPr>
            <w:r w:rsidRPr="004223BC">
              <w:t>Planprosessen må involvere berørte myndigheter, grunneiere, interesseorganisasjoner, naboer og andre på et tidlig tidspunkt.</w:t>
            </w:r>
          </w:p>
          <w:p w14:paraId="4148B208" w14:textId="77777777" w:rsidR="008F640F" w:rsidRDefault="008F640F" w:rsidP="008F640F">
            <w:pPr>
              <w:pStyle w:val="Listebombe"/>
            </w:pPr>
            <w:r w:rsidRPr="004223BC">
              <w:t xml:space="preserve">Det må utarbeides et faglig underlag som er relevant for de ulike fasene og beslutningsstegene i planprosessen. </w:t>
            </w:r>
            <w:r>
              <w:t>Dette gjelder v</w:t>
            </w:r>
            <w:r w:rsidRPr="004223BC">
              <w:t>ed oppstart og kunngjøring av planarbeidet, i arbeidet med å utvikle planløsninger og nødvendige utredninger, i plan</w:t>
            </w:r>
            <w:r>
              <w:t>forslaget</w:t>
            </w:r>
            <w:r w:rsidRPr="004223BC">
              <w:t xml:space="preserve"> som sendes på høring og legges ut til offentlig ettersyn, og ved sluttbehandlingen av planen.</w:t>
            </w:r>
          </w:p>
          <w:p w14:paraId="1CE2C283" w14:textId="77777777" w:rsidR="008F640F" w:rsidRDefault="008F640F" w:rsidP="008F640F">
            <w:pPr>
              <w:pStyle w:val="Listebombe"/>
            </w:pPr>
            <w:r w:rsidRPr="004223BC">
              <w:t>Reguleringsplanen må være entydig, klar og uten innebygde målkonflikter.</w:t>
            </w:r>
          </w:p>
          <w:p w14:paraId="424CDAC1" w14:textId="77777777" w:rsidR="008F640F" w:rsidRDefault="008F640F" w:rsidP="008F640F">
            <w:pPr>
              <w:pStyle w:val="Listebombe"/>
            </w:pPr>
            <w:r w:rsidRPr="004223BC">
              <w:t xml:space="preserve">Planen må være realistisk og legge til rette for gjennomføring. </w:t>
            </w:r>
          </w:p>
          <w:p w14:paraId="5FCF4624" w14:textId="36EEC595" w:rsidR="008F640F" w:rsidRDefault="008F640F" w:rsidP="008F640F">
            <w:pPr>
              <w:widowControl w:val="0"/>
              <w:rPr>
                <w:rFonts w:cs="Times New Roman"/>
                <w:szCs w:val="24"/>
              </w:rPr>
            </w:pPr>
            <w:r w:rsidRPr="004223BC">
              <w:t>Private detaljregulering</w:t>
            </w:r>
            <w:r>
              <w:t>er</w:t>
            </w:r>
            <w:r w:rsidRPr="004223BC">
              <w:t xml:space="preserve"> må utarbeides av fagkyndige i samsvar med plan- og bygningsloven, jf. p</w:t>
            </w:r>
            <w:r>
              <w:t>lan-</w:t>
            </w:r>
            <w:r w:rsidR="007000BB">
              <w:t xml:space="preserve"> </w:t>
            </w:r>
            <w:r>
              <w:t>og bygningsloven</w:t>
            </w:r>
            <w:r w:rsidRPr="004223BC">
              <w:t xml:space="preserve"> </w:t>
            </w:r>
            <w:r>
              <w:t>§ </w:t>
            </w:r>
            <w:r w:rsidRPr="004223BC">
              <w:t>12-3.</w:t>
            </w:r>
          </w:p>
        </w:tc>
      </w:tr>
    </w:tbl>
    <w:p w14:paraId="351DE0AA" w14:textId="6BAAFA5A" w:rsidR="0009581D" w:rsidRDefault="0009581D" w:rsidP="00D63F6B">
      <w:pPr>
        <w:pStyle w:val="Overskrift2"/>
      </w:pPr>
      <w:bookmarkStart w:id="12" w:name="_Toc516741772"/>
      <w:r w:rsidRPr="00303195">
        <w:t>Reguleringsplanen i det kommunale plansystemet</w:t>
      </w:r>
      <w:bookmarkEnd w:id="12"/>
    </w:p>
    <w:p w14:paraId="2D3A2C3F" w14:textId="0D9A9A01" w:rsidR="008529BC" w:rsidRDefault="007275FE" w:rsidP="007275FE">
      <w:pPr>
        <w:rPr>
          <w:rFonts w:cs="Times New Roman"/>
          <w:szCs w:val="24"/>
        </w:rPr>
      </w:pPr>
      <w:r w:rsidRPr="00303195">
        <w:rPr>
          <w:rFonts w:cs="Times New Roman"/>
          <w:szCs w:val="24"/>
        </w:rPr>
        <w:t>Reguleringsplan</w:t>
      </w:r>
      <w:r>
        <w:rPr>
          <w:rFonts w:cs="Times New Roman"/>
          <w:szCs w:val="24"/>
        </w:rPr>
        <w:t>en</w:t>
      </w:r>
      <w:r w:rsidRPr="00303195">
        <w:rPr>
          <w:rFonts w:cs="Times New Roman"/>
          <w:szCs w:val="24"/>
        </w:rPr>
        <w:t xml:space="preserve"> skal følge opp føringer lagt i kommuneplanen. </w:t>
      </w:r>
      <w:r w:rsidR="00A82954">
        <w:rPr>
          <w:rFonts w:cs="Times New Roman"/>
          <w:szCs w:val="24"/>
        </w:rPr>
        <w:t xml:space="preserve">Det er </w:t>
      </w:r>
      <w:r>
        <w:rPr>
          <w:rFonts w:cs="Times New Roman"/>
          <w:szCs w:val="24"/>
        </w:rPr>
        <w:t>krav om reguleringsplan direkte i loven for store tiltak. I tillegg kan det fastsettes k</w:t>
      </w:r>
      <w:r w:rsidRPr="00303195">
        <w:rPr>
          <w:rFonts w:cs="Times New Roman"/>
          <w:szCs w:val="24"/>
        </w:rPr>
        <w:t>rav om reguleringsplan</w:t>
      </w:r>
      <w:r>
        <w:rPr>
          <w:rFonts w:cs="Times New Roman"/>
          <w:szCs w:val="24"/>
        </w:rPr>
        <w:t xml:space="preserve"> </w:t>
      </w:r>
      <w:r w:rsidRPr="00303195">
        <w:rPr>
          <w:rFonts w:cs="Times New Roman"/>
          <w:szCs w:val="24"/>
        </w:rPr>
        <w:t xml:space="preserve">i kommuneplanens arealdel. Det </w:t>
      </w:r>
      <w:r>
        <w:rPr>
          <w:rFonts w:cs="Times New Roman"/>
          <w:szCs w:val="24"/>
        </w:rPr>
        <w:t>lovbestemte kravet om</w:t>
      </w:r>
      <w:r w:rsidRPr="00303195">
        <w:rPr>
          <w:rFonts w:cs="Times New Roman"/>
          <w:szCs w:val="24"/>
        </w:rPr>
        <w:t xml:space="preserve"> reguleringsplan </w:t>
      </w:r>
      <w:r>
        <w:rPr>
          <w:rFonts w:cs="Times New Roman"/>
          <w:szCs w:val="24"/>
        </w:rPr>
        <w:t xml:space="preserve">gjelder </w:t>
      </w:r>
      <w:r w:rsidRPr="00303195">
        <w:rPr>
          <w:rFonts w:cs="Times New Roman"/>
          <w:szCs w:val="24"/>
        </w:rPr>
        <w:t>for gjennomføring av større bygge- og anleggstiltak og andre tiltak som kan få vesentlige virkn</w:t>
      </w:r>
      <w:r>
        <w:rPr>
          <w:rFonts w:cs="Times New Roman"/>
          <w:szCs w:val="24"/>
        </w:rPr>
        <w:t>ing</w:t>
      </w:r>
      <w:r w:rsidRPr="00303195">
        <w:rPr>
          <w:rFonts w:cs="Times New Roman"/>
          <w:szCs w:val="24"/>
        </w:rPr>
        <w:t xml:space="preserve">er for miljø og samfunn, jf. plan- og bygningsloven </w:t>
      </w:r>
      <w:r w:rsidR="008529BC">
        <w:rPr>
          <w:rFonts w:cs="Times New Roman"/>
          <w:szCs w:val="24"/>
        </w:rPr>
        <w:t>§ </w:t>
      </w:r>
      <w:r w:rsidRPr="00303195">
        <w:rPr>
          <w:rFonts w:cs="Times New Roman"/>
          <w:szCs w:val="24"/>
        </w:rPr>
        <w:t xml:space="preserve">12-1. </w:t>
      </w:r>
    </w:p>
    <w:p w14:paraId="07D3DCDD" w14:textId="200E3A01" w:rsidR="008529BC" w:rsidRDefault="007275FE" w:rsidP="007275FE">
      <w:pPr>
        <w:rPr>
          <w:rFonts w:cs="Times New Roman"/>
          <w:szCs w:val="24"/>
        </w:rPr>
      </w:pPr>
      <w:r>
        <w:rPr>
          <w:rFonts w:cs="Times New Roman"/>
          <w:szCs w:val="24"/>
        </w:rPr>
        <w:t>Det må også vurderes om reguleringsplaner vil utløse krav om konsekvensutredning, herunder om det er kra</w:t>
      </w:r>
      <w:r w:rsidR="00A346D2">
        <w:rPr>
          <w:rFonts w:cs="Times New Roman"/>
          <w:szCs w:val="24"/>
        </w:rPr>
        <w:t xml:space="preserve">v til </w:t>
      </w:r>
      <w:r>
        <w:rPr>
          <w:rFonts w:cs="Times New Roman"/>
          <w:szCs w:val="24"/>
        </w:rPr>
        <w:t xml:space="preserve">planprogram. Kravet om konsekvensutredning er hjemlet i </w:t>
      </w:r>
      <w:r w:rsidR="008529BC">
        <w:rPr>
          <w:rFonts w:cs="Times New Roman"/>
          <w:szCs w:val="24"/>
        </w:rPr>
        <w:t>§ </w:t>
      </w:r>
      <w:r>
        <w:rPr>
          <w:rFonts w:cs="Times New Roman"/>
          <w:szCs w:val="24"/>
        </w:rPr>
        <w:t xml:space="preserve">4-2 </w:t>
      </w:r>
      <w:r>
        <w:rPr>
          <w:rFonts w:cs="Times New Roman"/>
          <w:szCs w:val="24"/>
        </w:rPr>
        <w:lastRenderedPageBreak/>
        <w:t xml:space="preserve">med tilhørende </w:t>
      </w:r>
      <w:r w:rsidRPr="00143DB5">
        <w:rPr>
          <w:rFonts w:cs="Times New Roman"/>
          <w:szCs w:val="24"/>
        </w:rPr>
        <w:t>forskrift</w:t>
      </w:r>
      <w:r>
        <w:rPr>
          <w:rFonts w:cs="Times New Roman"/>
          <w:szCs w:val="24"/>
        </w:rPr>
        <w:t xml:space="preserve">. Hvilke reguleringsplaner som omfattes av </w:t>
      </w:r>
      <w:hyperlink r:id="rId21" w:history="1">
        <w:r w:rsidRPr="00143DB5">
          <w:rPr>
            <w:rStyle w:val="Hyperkobling"/>
            <w:rFonts w:cs="Times New Roman"/>
            <w:szCs w:val="24"/>
          </w:rPr>
          <w:t>forskrift om konsekvensutredninger</w:t>
        </w:r>
      </w:hyperlink>
      <w:r>
        <w:rPr>
          <w:rFonts w:cs="Times New Roman"/>
          <w:szCs w:val="24"/>
        </w:rPr>
        <w:t xml:space="preserve"> omtales i pkt. 2.7. </w:t>
      </w:r>
    </w:p>
    <w:p w14:paraId="54C9EAF1" w14:textId="2BC03592" w:rsidR="007275FE" w:rsidRDefault="007275FE" w:rsidP="007275FE">
      <w:pPr>
        <w:rPr>
          <w:rFonts w:cs="Times New Roman"/>
          <w:szCs w:val="24"/>
        </w:rPr>
      </w:pPr>
      <w:r w:rsidRPr="00303195">
        <w:rPr>
          <w:rFonts w:cs="Times New Roman"/>
          <w:szCs w:val="24"/>
        </w:rPr>
        <w:t>I kommunal planstrategi kan kommunen bestemme hvilke reguleringsplaner kommunen selv, eller i samarbeid med andre, vil utarbeide i kommunestyreperioden.</w:t>
      </w:r>
      <w:r w:rsidRPr="004D3FF8">
        <w:rPr>
          <w:rFonts w:cs="Times New Roman"/>
          <w:szCs w:val="24"/>
        </w:rPr>
        <w:t xml:space="preserve"> </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7275FE" w14:paraId="001B4A64" w14:textId="77777777" w:rsidTr="00EC29A3">
        <w:tc>
          <w:tcPr>
            <w:tcW w:w="9060" w:type="dxa"/>
            <w:shd w:val="clear" w:color="auto" w:fill="auto"/>
          </w:tcPr>
          <w:p w14:paraId="7989F221" w14:textId="77777777" w:rsidR="007275FE" w:rsidRDefault="007275FE" w:rsidP="00027E2B">
            <w:pPr>
              <w:rPr>
                <w:rFonts w:cs="Times New Roman"/>
                <w:szCs w:val="24"/>
              </w:rPr>
            </w:pPr>
            <w:r w:rsidRPr="00303195">
              <w:rPr>
                <w:rFonts w:cs="Times New Roman"/>
                <w:szCs w:val="24"/>
              </w:rPr>
              <w:t>Når skal det utarbeides reguleringsplan</w:t>
            </w:r>
            <w:r>
              <w:rPr>
                <w:rFonts w:cs="Times New Roman"/>
                <w:szCs w:val="24"/>
              </w:rPr>
              <w:t>?</w:t>
            </w:r>
          </w:p>
          <w:p w14:paraId="6AF192D4" w14:textId="4E5852F3" w:rsidR="007275FE" w:rsidRPr="00303195" w:rsidRDefault="007275FE" w:rsidP="001658EF">
            <w:pPr>
              <w:pStyle w:val="Nummerertliste"/>
            </w:pPr>
            <w:r w:rsidRPr="00303195">
              <w:t>Det skal alltid foreligge reguleringsplan før det gis tillatelse til s</w:t>
            </w:r>
            <w:r>
              <w:t xml:space="preserve">tørre bygge- og anleggsarbeider og andre tiltak som kan få vesentlige virkninger for miljø og samfunn. </w:t>
            </w:r>
          </w:p>
          <w:p w14:paraId="509AB72A" w14:textId="6D3B5FA7" w:rsidR="007275FE" w:rsidRDefault="007275FE" w:rsidP="001658EF">
            <w:pPr>
              <w:pStyle w:val="Nummerertliste"/>
            </w:pPr>
            <w:r w:rsidRPr="00303195">
              <w:t>Når kommunen i arealdel til kommuneplan</w:t>
            </w:r>
            <w:r w:rsidR="00993E24">
              <w:t xml:space="preserve"> eller kommunedelplan</w:t>
            </w:r>
            <w:r w:rsidRPr="00303195">
              <w:t xml:space="preserve"> </w:t>
            </w:r>
            <w:r w:rsidR="00E50638">
              <w:t>har fastsatt at det skal utarbeides</w:t>
            </w:r>
            <w:r w:rsidRPr="00303195">
              <w:t xml:space="preserve"> reg</w:t>
            </w:r>
            <w:r w:rsidR="00E50638">
              <w:t>uleringsplan</w:t>
            </w:r>
            <w:r w:rsidRPr="00303195">
              <w:t>.</w:t>
            </w:r>
          </w:p>
          <w:p w14:paraId="17607693" w14:textId="1B9411F8" w:rsidR="00993E24" w:rsidRPr="00303195" w:rsidRDefault="00993E24" w:rsidP="001658EF">
            <w:pPr>
              <w:pStyle w:val="Nummerertliste"/>
            </w:pPr>
            <w:r>
              <w:t>Når kommunen i område</w:t>
            </w:r>
            <w:r w:rsidR="00E50638">
              <w:t>regulering har fastsatt krav om</w:t>
            </w:r>
            <w:r>
              <w:t xml:space="preserve"> detaljregulering.</w:t>
            </w:r>
          </w:p>
          <w:p w14:paraId="56E090AE" w14:textId="543C5FED" w:rsidR="007275FE" w:rsidRDefault="007275FE" w:rsidP="001658EF">
            <w:pPr>
              <w:pStyle w:val="Nummerertliste"/>
            </w:pPr>
            <w:r w:rsidRPr="00303195">
              <w:t>Når kommunen ellers finner behov for det</w:t>
            </w:r>
            <w:r>
              <w:t xml:space="preserve"> for å sikre forsvarlig planavklaring og gjennomføring av bygge- og anleggstiltak, flerbruk og vern med hensyn til berørte private og offentlige interesser.</w:t>
            </w:r>
          </w:p>
        </w:tc>
      </w:tr>
    </w:tbl>
    <w:p w14:paraId="0D066939" w14:textId="77777777" w:rsidR="007E43B9" w:rsidRDefault="007E43B9" w:rsidP="007275FE">
      <w:pPr>
        <w:rPr>
          <w:rFonts w:cs="Times New Roman"/>
          <w:szCs w:val="24"/>
        </w:rPr>
      </w:pPr>
    </w:p>
    <w:p w14:paraId="783A2ECC" w14:textId="10836A34" w:rsidR="008529BC" w:rsidRDefault="007275FE" w:rsidP="007275FE">
      <w:pPr>
        <w:rPr>
          <w:rFonts w:cs="Times New Roman"/>
          <w:szCs w:val="24"/>
        </w:rPr>
      </w:pPr>
      <w:r w:rsidRPr="00303195">
        <w:rPr>
          <w:rFonts w:cs="Times New Roman"/>
          <w:szCs w:val="24"/>
        </w:rPr>
        <w:t>Det er to typer reguleringsplaner</w:t>
      </w:r>
      <w:r>
        <w:rPr>
          <w:rFonts w:cs="Times New Roman"/>
          <w:szCs w:val="24"/>
        </w:rPr>
        <w:t>; områderegulering og detaljregulering</w:t>
      </w:r>
      <w:r w:rsidRPr="00303195">
        <w:rPr>
          <w:rFonts w:cs="Times New Roman"/>
          <w:szCs w:val="24"/>
        </w:rPr>
        <w:t xml:space="preserve">. Områderegulering skal gi nødvendige områdeavklaringer der </w:t>
      </w:r>
      <w:r>
        <w:rPr>
          <w:rFonts w:cs="Times New Roman"/>
          <w:szCs w:val="24"/>
        </w:rPr>
        <w:t>kommunen ser behov for dette, mens</w:t>
      </w:r>
      <w:r w:rsidRPr="00303195">
        <w:rPr>
          <w:rFonts w:cs="Times New Roman"/>
          <w:szCs w:val="24"/>
        </w:rPr>
        <w:t xml:space="preserve"> </w:t>
      </w:r>
      <w:r>
        <w:rPr>
          <w:rFonts w:cs="Times New Roman"/>
          <w:szCs w:val="24"/>
        </w:rPr>
        <w:t xml:space="preserve">detaljregulering </w:t>
      </w:r>
      <w:r w:rsidRPr="00303195">
        <w:rPr>
          <w:rFonts w:cs="Times New Roman"/>
          <w:szCs w:val="24"/>
        </w:rPr>
        <w:t>er en plan for gjennomføring av bygge- og anleggstiltak, flerbruk og vern</w:t>
      </w:r>
      <w:r w:rsidR="00A82954">
        <w:rPr>
          <w:rFonts w:cs="Times New Roman"/>
          <w:szCs w:val="24"/>
        </w:rPr>
        <w:t>.</w:t>
      </w:r>
      <w:r w:rsidR="003878DB">
        <w:rPr>
          <w:rFonts w:cs="Times New Roman"/>
          <w:szCs w:val="24"/>
        </w:rPr>
        <w:t xml:space="preserve"> Detaljregulering skal brukes for å følge opp kommuneplanens arealdel og områderegulering.</w:t>
      </w:r>
    </w:p>
    <w:p w14:paraId="1C8DFF52" w14:textId="2BE07236" w:rsidR="008B34B0" w:rsidRDefault="008B34B0" w:rsidP="00251A30">
      <w:pPr>
        <w:rPr>
          <w:rFonts w:cs="Times New Roman"/>
          <w:szCs w:val="24"/>
        </w:rPr>
      </w:pPr>
      <w:r>
        <w:rPr>
          <w:rFonts w:cs="Times New Roman"/>
          <w:noProof/>
          <w:szCs w:val="24"/>
        </w:rPr>
        <w:drawing>
          <wp:inline distT="0" distB="0" distL="0" distR="0" wp14:anchorId="5C8A4A99" wp14:editId="3CA17F4E">
            <wp:extent cx="3841200" cy="4330800"/>
            <wp:effectExtent l="0" t="0" r="6985" b="0"/>
            <wp:docPr id="2" name="Bilde 2" descr="Oversikt som viser reguleringsplan i forhold til resten av det kommunale plansyst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_2.1.JPG"/>
                    <pic:cNvPicPr/>
                  </pic:nvPicPr>
                  <pic:blipFill>
                    <a:blip r:embed="rId22">
                      <a:extLst>
                        <a:ext uri="{28A0092B-C50C-407E-A947-70E740481C1C}">
                          <a14:useLocalDpi xmlns:a14="http://schemas.microsoft.com/office/drawing/2010/main" val="0"/>
                        </a:ext>
                      </a:extLst>
                    </a:blip>
                    <a:stretch>
                      <a:fillRect/>
                    </a:stretch>
                  </pic:blipFill>
                  <pic:spPr>
                    <a:xfrm>
                      <a:off x="0" y="0"/>
                      <a:ext cx="3841200" cy="4330800"/>
                    </a:xfrm>
                    <a:prstGeom prst="rect">
                      <a:avLst/>
                    </a:prstGeom>
                  </pic:spPr>
                </pic:pic>
              </a:graphicData>
            </a:graphic>
          </wp:inline>
        </w:drawing>
      </w:r>
    </w:p>
    <w:p w14:paraId="351DE0C0" w14:textId="2EC78850" w:rsidR="00C461D4" w:rsidRDefault="008F640F" w:rsidP="008F640F">
      <w:pPr>
        <w:pStyle w:val="figur-tittel"/>
        <w:rPr>
          <w:szCs w:val="24"/>
        </w:rPr>
      </w:pPr>
      <w:r>
        <w:t>Reguleringsplan</w:t>
      </w:r>
      <w:r w:rsidRPr="00303195">
        <w:t xml:space="preserve"> i det kommunale plansystemet</w:t>
      </w:r>
    </w:p>
    <w:p w14:paraId="60DC588F" w14:textId="713B81DE" w:rsidR="001B0740" w:rsidRDefault="001B0740" w:rsidP="00FD6AF3">
      <w:pPr>
        <w:rPr>
          <w:rFonts w:cs="Times New Roman"/>
          <w:szCs w:val="24"/>
        </w:rPr>
      </w:pPr>
      <w:r>
        <w:rPr>
          <w:rFonts w:cs="Times New Roman"/>
          <w:szCs w:val="24"/>
        </w:rPr>
        <w:t xml:space="preserve"> </w:t>
      </w:r>
    </w:p>
    <w:p w14:paraId="48869125" w14:textId="202FB26A" w:rsidR="008529BC" w:rsidRDefault="002868E9" w:rsidP="00FD6AF3">
      <w:pPr>
        <w:rPr>
          <w:rFonts w:cs="Times New Roman"/>
          <w:szCs w:val="24"/>
        </w:rPr>
      </w:pPr>
      <w:r w:rsidRPr="00303195">
        <w:rPr>
          <w:rFonts w:cs="Times New Roman"/>
          <w:szCs w:val="24"/>
        </w:rPr>
        <w:lastRenderedPageBreak/>
        <w:t xml:space="preserve">Reguleringsplan </w:t>
      </w:r>
      <w:r w:rsidR="00820135" w:rsidRPr="00303195">
        <w:rPr>
          <w:rFonts w:cs="Times New Roman"/>
          <w:szCs w:val="24"/>
        </w:rPr>
        <w:t xml:space="preserve">avveier ulike hensyn på </w:t>
      </w:r>
      <w:r w:rsidR="00983DDD" w:rsidRPr="00303195">
        <w:rPr>
          <w:rFonts w:cs="Times New Roman"/>
          <w:szCs w:val="24"/>
        </w:rPr>
        <w:t xml:space="preserve">et </w:t>
      </w:r>
      <w:r w:rsidR="00346C75">
        <w:rPr>
          <w:rFonts w:cs="Times New Roman"/>
          <w:szCs w:val="24"/>
        </w:rPr>
        <w:t xml:space="preserve">tilpasset </w:t>
      </w:r>
      <w:r w:rsidR="00820135" w:rsidRPr="00303195">
        <w:rPr>
          <w:rFonts w:cs="Times New Roman"/>
          <w:szCs w:val="24"/>
        </w:rPr>
        <w:t>detaljer</w:t>
      </w:r>
      <w:r w:rsidR="00346C75">
        <w:rPr>
          <w:rFonts w:cs="Times New Roman"/>
          <w:szCs w:val="24"/>
        </w:rPr>
        <w:t>ings</w:t>
      </w:r>
      <w:r w:rsidR="00820135" w:rsidRPr="00303195">
        <w:rPr>
          <w:rFonts w:cs="Times New Roman"/>
          <w:szCs w:val="24"/>
        </w:rPr>
        <w:t>ni</w:t>
      </w:r>
      <w:r w:rsidR="00EE6BF2" w:rsidRPr="00303195">
        <w:rPr>
          <w:rFonts w:cs="Times New Roman"/>
          <w:szCs w:val="24"/>
        </w:rPr>
        <w:t>vå,</w:t>
      </w:r>
      <w:r w:rsidR="00820135" w:rsidRPr="00303195">
        <w:rPr>
          <w:rFonts w:cs="Times New Roman"/>
          <w:szCs w:val="24"/>
        </w:rPr>
        <w:t xml:space="preserve"> avklarer </w:t>
      </w:r>
      <w:r w:rsidR="00EE6BF2" w:rsidRPr="00303195">
        <w:rPr>
          <w:rFonts w:cs="Times New Roman"/>
          <w:szCs w:val="24"/>
        </w:rPr>
        <w:t>eventuelle målkonflikter</w:t>
      </w:r>
      <w:r w:rsidR="003A0A2F">
        <w:rPr>
          <w:rFonts w:cs="Times New Roman"/>
          <w:szCs w:val="24"/>
        </w:rPr>
        <w:t>,</w:t>
      </w:r>
      <w:r w:rsidR="00EE6BF2" w:rsidRPr="00303195">
        <w:rPr>
          <w:rFonts w:cs="Times New Roman"/>
          <w:szCs w:val="24"/>
        </w:rPr>
        <w:t xml:space="preserve"> klargjør arealer for utbygging</w:t>
      </w:r>
      <w:r w:rsidR="003A0A2F">
        <w:rPr>
          <w:rFonts w:cs="Times New Roman"/>
          <w:szCs w:val="24"/>
        </w:rPr>
        <w:t xml:space="preserve"> og sikrer vern/bevaring</w:t>
      </w:r>
      <w:r w:rsidR="00EE6BF2" w:rsidRPr="00303195">
        <w:rPr>
          <w:rFonts w:cs="Times New Roman"/>
          <w:szCs w:val="24"/>
        </w:rPr>
        <w:t xml:space="preserve">. </w:t>
      </w:r>
      <w:r w:rsidR="00477C77">
        <w:rPr>
          <w:rFonts w:cs="Times New Roman"/>
          <w:szCs w:val="24"/>
        </w:rPr>
        <w:t>Den</w:t>
      </w:r>
      <w:r w:rsidR="00983DDD" w:rsidRPr="00303195">
        <w:rPr>
          <w:rFonts w:cs="Times New Roman"/>
          <w:szCs w:val="24"/>
        </w:rPr>
        <w:t xml:space="preserve"> vedtas av kommunestyret. </w:t>
      </w:r>
      <w:r w:rsidR="00C97D57" w:rsidRPr="00303195">
        <w:rPr>
          <w:rFonts w:cs="Times New Roman"/>
          <w:szCs w:val="24"/>
        </w:rPr>
        <w:t>Vedtatt reguleringsplan gir kommunen hjemmel til ekspropriasjon for å gjennomføre planen innen 10 år etter vedtak</w:t>
      </w:r>
      <w:r w:rsidR="0034032D">
        <w:rPr>
          <w:rFonts w:cs="Times New Roman"/>
          <w:szCs w:val="24"/>
        </w:rPr>
        <w:t>, jf</w:t>
      </w:r>
      <w:r w:rsidR="006861DB">
        <w:rPr>
          <w:rFonts w:cs="Times New Roman"/>
          <w:szCs w:val="24"/>
        </w:rPr>
        <w:t>. plan- og bygning</w:t>
      </w:r>
      <w:r w:rsidR="0034032D">
        <w:rPr>
          <w:rFonts w:cs="Times New Roman"/>
          <w:szCs w:val="24"/>
        </w:rPr>
        <w:t xml:space="preserve">sloven </w:t>
      </w:r>
      <w:r w:rsidR="008529BC">
        <w:rPr>
          <w:rFonts w:cs="Times New Roman"/>
          <w:szCs w:val="24"/>
        </w:rPr>
        <w:t>§ </w:t>
      </w:r>
      <w:r w:rsidR="0034032D">
        <w:rPr>
          <w:rFonts w:cs="Times New Roman"/>
          <w:szCs w:val="24"/>
        </w:rPr>
        <w:t>16-2</w:t>
      </w:r>
      <w:r w:rsidR="00C97D57" w:rsidRPr="00303195">
        <w:rPr>
          <w:rFonts w:cs="Times New Roman"/>
          <w:szCs w:val="24"/>
        </w:rPr>
        <w:t xml:space="preserve">. </w:t>
      </w:r>
    </w:p>
    <w:p w14:paraId="242BB4D5" w14:textId="77777777" w:rsidR="008529BC" w:rsidRDefault="00C97D57" w:rsidP="00FD6AF3">
      <w:pPr>
        <w:rPr>
          <w:rFonts w:cs="Times New Roman"/>
          <w:szCs w:val="24"/>
        </w:rPr>
      </w:pPr>
      <w:r w:rsidRPr="00303195">
        <w:rPr>
          <w:rFonts w:cs="Times New Roman"/>
          <w:szCs w:val="24"/>
        </w:rPr>
        <w:t xml:space="preserve">Reglene om kunngjøring, individuell varsling og medvirkning i planarbeidet sikrer at grunneiere og andre berørte parter får informasjon og mulighet til å delta i planprosessen. </w:t>
      </w:r>
      <w:r w:rsidR="00A244F9" w:rsidRPr="00303195">
        <w:rPr>
          <w:rFonts w:cs="Times New Roman"/>
          <w:szCs w:val="24"/>
        </w:rPr>
        <w:t>Prosessreglene som gjelder for utarbeidelse og gjennomføring av reguleringsplaner ivaretar rettssikkerheten for den enkelte.</w:t>
      </w:r>
      <w:r w:rsidR="00EC3983">
        <w:rPr>
          <w:rFonts w:cs="Times New Roman"/>
          <w:szCs w:val="24"/>
        </w:rPr>
        <w:t xml:space="preserve"> </w:t>
      </w:r>
      <w:r w:rsidR="00634642" w:rsidRPr="00303195">
        <w:rPr>
          <w:rFonts w:cs="Times New Roman"/>
          <w:szCs w:val="24"/>
        </w:rPr>
        <w:t xml:space="preserve">Vedtatt reguleringsplan </w:t>
      </w:r>
      <w:r w:rsidR="00A70D3B">
        <w:rPr>
          <w:rFonts w:cs="Times New Roman"/>
          <w:szCs w:val="24"/>
        </w:rPr>
        <w:t>skal</w:t>
      </w:r>
      <w:r w:rsidR="00346C75">
        <w:rPr>
          <w:rFonts w:cs="Times New Roman"/>
          <w:szCs w:val="24"/>
        </w:rPr>
        <w:t xml:space="preserve"> </w:t>
      </w:r>
      <w:r w:rsidR="00634642" w:rsidRPr="00303195">
        <w:rPr>
          <w:rFonts w:cs="Times New Roman"/>
          <w:szCs w:val="24"/>
        </w:rPr>
        <w:t>gi forutsigbarhet for alle som er berørt av arealbruksendringer.</w:t>
      </w:r>
    </w:p>
    <w:p w14:paraId="12A07F7D" w14:textId="31209EB3" w:rsidR="008529BC" w:rsidRDefault="007275FE" w:rsidP="00A27980">
      <w:pPr>
        <w:rPr>
          <w:rFonts w:cs="Times New Roman"/>
          <w:spacing w:val="4"/>
          <w:szCs w:val="24"/>
        </w:rPr>
      </w:pPr>
      <w:r w:rsidRPr="00303195">
        <w:rPr>
          <w:rFonts w:cs="Times New Roman"/>
          <w:szCs w:val="24"/>
        </w:rPr>
        <w:t>Plan- og bygningsloven stiller krav om at reguleringsplaner skal utarbeides av fagkyndige, jf. p</w:t>
      </w:r>
      <w:r>
        <w:rPr>
          <w:rFonts w:cs="Times New Roman"/>
          <w:szCs w:val="24"/>
        </w:rPr>
        <w:t>lan- og bygningsloven</w:t>
      </w:r>
      <w:r w:rsidRPr="00303195">
        <w:rPr>
          <w:rFonts w:cs="Times New Roman"/>
          <w:szCs w:val="24"/>
        </w:rPr>
        <w:t xml:space="preserve"> </w:t>
      </w:r>
      <w:r w:rsidR="008529BC">
        <w:rPr>
          <w:rFonts w:cs="Times New Roman"/>
          <w:szCs w:val="24"/>
        </w:rPr>
        <w:t>§ </w:t>
      </w:r>
      <w:r w:rsidRPr="00303195">
        <w:rPr>
          <w:rFonts w:cs="Times New Roman"/>
          <w:szCs w:val="24"/>
        </w:rPr>
        <w:t xml:space="preserve">12-3. </w:t>
      </w:r>
      <w:r w:rsidRPr="00303195">
        <w:rPr>
          <w:rFonts w:cs="Times New Roman"/>
          <w:spacing w:val="4"/>
          <w:szCs w:val="24"/>
        </w:rPr>
        <w:t>Kravet knyttes til utarbeiding av private planforslag.</w:t>
      </w:r>
      <w:r>
        <w:rPr>
          <w:rFonts w:cs="Times New Roman"/>
          <w:spacing w:val="4"/>
          <w:szCs w:val="24"/>
        </w:rPr>
        <w:t xml:space="preserve"> Kommunene som planmyndighet og regionalt nivå har et generelt krav om </w:t>
      </w:r>
      <w:r w:rsidRPr="006751FA">
        <w:rPr>
          <w:rFonts w:cs="Times New Roman"/>
          <w:spacing w:val="4"/>
          <w:szCs w:val="24"/>
        </w:rPr>
        <w:t>tilgang til nødvendig planfaglig kompetanse</w:t>
      </w:r>
      <w:r>
        <w:rPr>
          <w:rFonts w:cs="Times New Roman"/>
          <w:spacing w:val="4"/>
          <w:szCs w:val="24"/>
        </w:rPr>
        <w:t xml:space="preserve"> i §</w:t>
      </w:r>
      <w:r w:rsidR="008529BC">
        <w:rPr>
          <w:rFonts w:cs="Times New Roman"/>
          <w:spacing w:val="4"/>
          <w:szCs w:val="24"/>
        </w:rPr>
        <w:t>§ </w:t>
      </w:r>
      <w:r>
        <w:rPr>
          <w:rFonts w:cs="Times New Roman"/>
          <w:spacing w:val="4"/>
          <w:szCs w:val="24"/>
        </w:rPr>
        <w:t>3-3 og 3-4.</w:t>
      </w:r>
      <w:r w:rsidRPr="00303195">
        <w:rPr>
          <w:rFonts w:cs="Times New Roman"/>
          <w:spacing w:val="4"/>
          <w:szCs w:val="24"/>
        </w:rPr>
        <w:t xml:space="preserve"> Det er ikke fastsatt hvilken utdannings- eller fagbakgrunn som må oppfylles for å tilfredsstille det gjeldende lovkravet. </w:t>
      </w:r>
      <w:r w:rsidR="00A27980">
        <w:rPr>
          <w:rFonts w:cs="Times New Roman"/>
          <w:spacing w:val="4"/>
          <w:szCs w:val="24"/>
        </w:rPr>
        <w:t>Dette er det opp til kommunen å vurdere.</w:t>
      </w:r>
      <w:r w:rsidR="00A27980" w:rsidRPr="00A27980">
        <w:rPr>
          <w:rFonts w:cs="Times New Roman"/>
          <w:spacing w:val="4"/>
          <w:szCs w:val="24"/>
        </w:rPr>
        <w:t xml:space="preserve"> </w:t>
      </w:r>
      <w:r w:rsidR="00A27980" w:rsidRPr="00303195">
        <w:rPr>
          <w:rFonts w:cs="Times New Roman"/>
          <w:spacing w:val="4"/>
          <w:szCs w:val="24"/>
        </w:rPr>
        <w:t xml:space="preserve">Kravet om fagkompetanse omfatter også </w:t>
      </w:r>
      <w:r w:rsidR="007333A2">
        <w:rPr>
          <w:rFonts w:cs="Times New Roman"/>
          <w:spacing w:val="4"/>
          <w:szCs w:val="24"/>
        </w:rPr>
        <w:t>konsekvensutredninger etter plan- og bygningsloven</w:t>
      </w:r>
      <w:r w:rsidR="00A27980" w:rsidRPr="00303195">
        <w:rPr>
          <w:rFonts w:cs="Times New Roman"/>
          <w:spacing w:val="4"/>
          <w:szCs w:val="24"/>
        </w:rPr>
        <w:t xml:space="preserve"> </w:t>
      </w:r>
      <w:r w:rsidR="008529BC">
        <w:rPr>
          <w:rFonts w:cs="Times New Roman"/>
          <w:spacing w:val="4"/>
          <w:szCs w:val="24"/>
        </w:rPr>
        <w:t>§ </w:t>
      </w:r>
      <w:r w:rsidR="00A27980" w:rsidRPr="00303195">
        <w:rPr>
          <w:rFonts w:cs="Times New Roman"/>
          <w:spacing w:val="4"/>
          <w:szCs w:val="24"/>
        </w:rPr>
        <w:t>4-2.</w:t>
      </w:r>
    </w:p>
    <w:p w14:paraId="00527085" w14:textId="40D4F84B" w:rsidR="008529BC" w:rsidRDefault="007275FE" w:rsidP="007275FE">
      <w:pPr>
        <w:rPr>
          <w:rFonts w:cs="Times New Roman"/>
          <w:spacing w:val="4"/>
          <w:szCs w:val="24"/>
        </w:rPr>
      </w:pPr>
      <w:r>
        <w:rPr>
          <w:rFonts w:cs="Times New Roman"/>
          <w:spacing w:val="4"/>
          <w:szCs w:val="24"/>
        </w:rPr>
        <w:t>Ved lovendringen som tråd</w:t>
      </w:r>
      <w:r w:rsidR="007965A3">
        <w:rPr>
          <w:rFonts w:cs="Times New Roman"/>
          <w:spacing w:val="4"/>
          <w:szCs w:val="24"/>
        </w:rPr>
        <w:t>t</w:t>
      </w:r>
      <w:r>
        <w:rPr>
          <w:rFonts w:cs="Times New Roman"/>
          <w:spacing w:val="4"/>
          <w:szCs w:val="24"/>
        </w:rPr>
        <w:t xml:space="preserve">e i kraft 1. juli 2017 ble det </w:t>
      </w:r>
      <w:r w:rsidR="007965A3">
        <w:rPr>
          <w:rFonts w:cs="Times New Roman"/>
          <w:spacing w:val="4"/>
          <w:szCs w:val="24"/>
        </w:rPr>
        <w:t>gitt hjemmel til</w:t>
      </w:r>
      <w:r w:rsidRPr="00D80FFA">
        <w:rPr>
          <w:rFonts w:cs="Times New Roman"/>
          <w:spacing w:val="4"/>
          <w:szCs w:val="24"/>
        </w:rPr>
        <w:t xml:space="preserve"> </w:t>
      </w:r>
      <w:r>
        <w:rPr>
          <w:rFonts w:cs="Times New Roman"/>
          <w:spacing w:val="4"/>
          <w:szCs w:val="24"/>
        </w:rPr>
        <w:t xml:space="preserve">en </w:t>
      </w:r>
      <w:r w:rsidRPr="00D80FFA">
        <w:rPr>
          <w:rFonts w:cs="Times New Roman"/>
          <w:spacing w:val="4"/>
          <w:szCs w:val="24"/>
        </w:rPr>
        <w:t>sentral frivillig godkjenningsordning for foretak som utarbeider private planforslag (§</w:t>
      </w:r>
      <w:r w:rsidR="008529BC">
        <w:rPr>
          <w:rFonts w:cs="Times New Roman"/>
          <w:spacing w:val="4"/>
          <w:szCs w:val="24"/>
        </w:rPr>
        <w:t>§ </w:t>
      </w:r>
      <w:r w:rsidRPr="00D80FFA">
        <w:rPr>
          <w:rFonts w:cs="Times New Roman"/>
          <w:spacing w:val="4"/>
          <w:szCs w:val="24"/>
        </w:rPr>
        <w:t>12-16 og 12-17)</w:t>
      </w:r>
      <w:r w:rsidR="007965A3">
        <w:rPr>
          <w:rFonts w:cs="Times New Roman"/>
          <w:spacing w:val="4"/>
          <w:szCs w:val="24"/>
        </w:rPr>
        <w:t>.</w:t>
      </w:r>
      <w:r w:rsidR="008529BC">
        <w:rPr>
          <w:rFonts w:cs="Times New Roman"/>
          <w:spacing w:val="4"/>
          <w:szCs w:val="24"/>
        </w:rPr>
        <w:t xml:space="preserve"> </w:t>
      </w:r>
      <w:r w:rsidR="00CC1567">
        <w:rPr>
          <w:rFonts w:cs="Times New Roman"/>
          <w:spacing w:val="4"/>
          <w:szCs w:val="24"/>
        </w:rPr>
        <w:t xml:space="preserve">Det er foreløpig ikke innført en slik godkjenningsordning. </w:t>
      </w:r>
    </w:p>
    <w:p w14:paraId="45462D10" w14:textId="365BE2C6" w:rsidR="00A74183" w:rsidRDefault="00A74183" w:rsidP="007275FE">
      <w:pPr>
        <w:rPr>
          <w:rFonts w:cs="Times New Roman"/>
          <w:bCs/>
          <w:szCs w:val="24"/>
        </w:rPr>
      </w:pPr>
      <w:r>
        <w:rPr>
          <w:rFonts w:cs="Times New Roman"/>
          <w:bCs/>
          <w:noProof/>
          <w:szCs w:val="24"/>
        </w:rPr>
        <w:drawing>
          <wp:inline distT="0" distB="0" distL="0" distR="0" wp14:anchorId="7E1785C4" wp14:editId="15450C42">
            <wp:extent cx="5581650" cy="2981325"/>
            <wp:effectExtent l="0" t="0" r="0" b="9525"/>
            <wp:docPr id="3" name="Bilde 3" descr="Oversikt som viser reguleringsplanens funksjon som virkemiddel for gjennomføring av arealpolit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_2.2.JPG"/>
                    <pic:cNvPicPr/>
                  </pic:nvPicPr>
                  <pic:blipFill>
                    <a:blip r:embed="rId23">
                      <a:extLst>
                        <a:ext uri="{28A0092B-C50C-407E-A947-70E740481C1C}">
                          <a14:useLocalDpi xmlns:a14="http://schemas.microsoft.com/office/drawing/2010/main" val="0"/>
                        </a:ext>
                      </a:extLst>
                    </a:blip>
                    <a:stretch>
                      <a:fillRect/>
                    </a:stretch>
                  </pic:blipFill>
                  <pic:spPr>
                    <a:xfrm>
                      <a:off x="0" y="0"/>
                      <a:ext cx="5581650" cy="2981325"/>
                    </a:xfrm>
                    <a:prstGeom prst="rect">
                      <a:avLst/>
                    </a:prstGeom>
                  </pic:spPr>
                </pic:pic>
              </a:graphicData>
            </a:graphic>
          </wp:inline>
        </w:drawing>
      </w:r>
    </w:p>
    <w:p w14:paraId="134EDE13" w14:textId="075E2308" w:rsidR="007E43B9" w:rsidRPr="007E43B9" w:rsidRDefault="00B05318" w:rsidP="007E43B9">
      <w:pPr>
        <w:pStyle w:val="figur-tittel"/>
      </w:pPr>
      <w:bookmarkStart w:id="13" w:name="_Toc516741773"/>
      <w:r>
        <w:t>Reguleringsplanens funksjon</w:t>
      </w:r>
    </w:p>
    <w:p w14:paraId="351DE0CD" w14:textId="231ED96A" w:rsidR="005E3AF9" w:rsidRPr="00303195" w:rsidRDefault="005E3AF9" w:rsidP="00A77354">
      <w:pPr>
        <w:pStyle w:val="Overskrift2"/>
        <w:pageBreakBefore/>
        <w:ind w:left="578" w:hanging="578"/>
      </w:pPr>
      <w:r w:rsidRPr="00303195">
        <w:lastRenderedPageBreak/>
        <w:t>Valget mellom kommunedelplan og områderegulering</w:t>
      </w:r>
      <w:bookmarkEnd w:id="13"/>
    </w:p>
    <w:p w14:paraId="7D0CB647" w14:textId="77777777" w:rsidR="007275FE" w:rsidRPr="007275FE" w:rsidRDefault="007275FE" w:rsidP="007275FE">
      <w:pPr>
        <w:rPr>
          <w:rFonts w:cs="Times New Roman"/>
        </w:rPr>
      </w:pPr>
      <w:r w:rsidRPr="007275FE">
        <w:rPr>
          <w:rFonts w:cs="Times New Roman"/>
        </w:rPr>
        <w:t>Nedenfor er de viktigste ulikhetene mellom kommunedelplan og områderegulering satt opp som grunnlag for vurdering av når den enkelte plantypen er hensiktsmessig.</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5486E" w:rsidRPr="0085486E" w14:paraId="351DE105" w14:textId="77777777" w:rsidTr="00C7208C">
        <w:tc>
          <w:tcPr>
            <w:tcW w:w="9060" w:type="dxa"/>
          </w:tcPr>
          <w:tbl>
            <w:tblPr>
              <w:tblStyle w:val="StandardTabell"/>
              <w:tblW w:w="0" w:type="auto"/>
              <w:tblLook w:val="04A0" w:firstRow="1" w:lastRow="0" w:firstColumn="1" w:lastColumn="0" w:noHBand="0" w:noVBand="1"/>
            </w:tblPr>
            <w:tblGrid>
              <w:gridCol w:w="2051"/>
              <w:gridCol w:w="3188"/>
              <w:gridCol w:w="3595"/>
            </w:tblGrid>
            <w:tr w:rsidR="00C7208C" w:rsidRPr="0085486E" w14:paraId="351DE0D2" w14:textId="77777777" w:rsidTr="00C7208C">
              <w:trPr>
                <w:trHeight w:val="567"/>
              </w:trPr>
              <w:tc>
                <w:tcPr>
                  <w:tcW w:w="0" w:type="auto"/>
                </w:tcPr>
                <w:p w14:paraId="351DE0CF" w14:textId="77777777" w:rsidR="0085486E" w:rsidRPr="0085486E" w:rsidRDefault="0085486E" w:rsidP="00DC6A3C">
                  <w:pPr>
                    <w:rPr>
                      <w:rFonts w:cs="Times New Roman"/>
                    </w:rPr>
                  </w:pPr>
                </w:p>
              </w:tc>
              <w:tc>
                <w:tcPr>
                  <w:tcW w:w="0" w:type="auto"/>
                </w:tcPr>
                <w:p w14:paraId="3DFE8399" w14:textId="77777777" w:rsidR="00761C97" w:rsidRDefault="003316DC" w:rsidP="003316DC">
                  <w:pPr>
                    <w:tabs>
                      <w:tab w:val="left" w:pos="450"/>
                      <w:tab w:val="center" w:pos="1740"/>
                    </w:tabs>
                    <w:rPr>
                      <w:rStyle w:val="halvfet"/>
                    </w:rPr>
                  </w:pPr>
                  <w:r w:rsidRPr="003316DC">
                    <w:rPr>
                      <w:rStyle w:val="halvfet"/>
                    </w:rPr>
                    <w:tab/>
                  </w:r>
                  <w:r w:rsidRPr="003316DC">
                    <w:rPr>
                      <w:rStyle w:val="halvfet"/>
                    </w:rPr>
                    <w:tab/>
                  </w:r>
                </w:p>
                <w:p w14:paraId="351DE0D0" w14:textId="1D7F76D5" w:rsidR="0085486E" w:rsidRPr="003316DC" w:rsidRDefault="008529BC" w:rsidP="003316DC">
                  <w:pPr>
                    <w:tabs>
                      <w:tab w:val="left" w:pos="450"/>
                      <w:tab w:val="center" w:pos="1740"/>
                    </w:tabs>
                    <w:rPr>
                      <w:rStyle w:val="halvfet"/>
                    </w:rPr>
                  </w:pPr>
                  <w:r w:rsidRPr="003316DC">
                    <w:rPr>
                      <w:rStyle w:val="halvfet"/>
                    </w:rPr>
                    <w:t>§ </w:t>
                  </w:r>
                  <w:r w:rsidR="0085486E" w:rsidRPr="003316DC">
                    <w:rPr>
                      <w:rStyle w:val="halvfet"/>
                    </w:rPr>
                    <w:t>11-1 Kommunedelplan</w:t>
                  </w:r>
                </w:p>
              </w:tc>
              <w:tc>
                <w:tcPr>
                  <w:tcW w:w="0" w:type="auto"/>
                </w:tcPr>
                <w:p w14:paraId="17F87DFC" w14:textId="77777777" w:rsidR="00761C97" w:rsidRDefault="00761C97" w:rsidP="00DC6A3C">
                  <w:pPr>
                    <w:jc w:val="center"/>
                    <w:rPr>
                      <w:rStyle w:val="halvfet"/>
                    </w:rPr>
                  </w:pPr>
                </w:p>
                <w:p w14:paraId="351DE0D1" w14:textId="680B6397" w:rsidR="0085486E" w:rsidRPr="003316DC" w:rsidRDefault="008529BC" w:rsidP="00DC6A3C">
                  <w:pPr>
                    <w:jc w:val="center"/>
                    <w:rPr>
                      <w:rStyle w:val="halvfet"/>
                    </w:rPr>
                  </w:pPr>
                  <w:r w:rsidRPr="003316DC">
                    <w:rPr>
                      <w:rStyle w:val="halvfet"/>
                    </w:rPr>
                    <w:t>§ </w:t>
                  </w:r>
                  <w:r w:rsidR="0085486E" w:rsidRPr="003316DC">
                    <w:rPr>
                      <w:rStyle w:val="halvfet"/>
                    </w:rPr>
                    <w:t>12-2 Områderegulering</w:t>
                  </w:r>
                </w:p>
              </w:tc>
            </w:tr>
            <w:tr w:rsidR="00C7208C" w:rsidRPr="00EE38B0" w14:paraId="351DE0DA" w14:textId="77777777" w:rsidTr="00C7208C">
              <w:trPr>
                <w:trHeight w:val="794"/>
              </w:trPr>
              <w:tc>
                <w:tcPr>
                  <w:tcW w:w="0" w:type="auto"/>
                </w:tcPr>
                <w:p w14:paraId="351DE0D7" w14:textId="77777777" w:rsidR="0085486E" w:rsidRPr="00EE38B0" w:rsidRDefault="0085486E" w:rsidP="00EE38B0">
                  <w:r w:rsidRPr="00EE38B0">
                    <w:t>Primære formål</w:t>
                  </w:r>
                </w:p>
              </w:tc>
              <w:tc>
                <w:tcPr>
                  <w:tcW w:w="0" w:type="auto"/>
                </w:tcPr>
                <w:p w14:paraId="351DE0D8" w14:textId="5629FAB8" w:rsidR="00E05BC1" w:rsidRPr="00EE38B0" w:rsidRDefault="007275FE" w:rsidP="00EE38B0">
                  <w:r w:rsidRPr="00EE38B0">
                    <w:t>Avklare o</w:t>
                  </w:r>
                  <w:r w:rsidR="0085486E" w:rsidRPr="00EE38B0">
                    <w:t>verordnet arealpolitikk og hovedtrekkene for arealdisponering for en del av kommunen.</w:t>
                  </w:r>
                </w:p>
              </w:tc>
              <w:tc>
                <w:tcPr>
                  <w:tcW w:w="0" w:type="auto"/>
                </w:tcPr>
                <w:p w14:paraId="351DE0D9" w14:textId="5A16C698" w:rsidR="0085486E" w:rsidRPr="00EE38B0" w:rsidRDefault="00E05BC1" w:rsidP="00EE38B0">
                  <w:r w:rsidRPr="00EE38B0">
                    <w:t>O</w:t>
                  </w:r>
                  <w:r w:rsidR="007275FE" w:rsidRPr="00EE38B0">
                    <w:t xml:space="preserve">mrådevise </w:t>
                  </w:r>
                  <w:r w:rsidR="0085486E" w:rsidRPr="00EE38B0">
                    <w:t>avklaringer av bruk, vern og utforming av arealer og fysiske omgivelser</w:t>
                  </w:r>
                  <w:r w:rsidR="00B4768F" w:rsidRPr="00EE38B0">
                    <w:t xml:space="preserve">. Gir </w:t>
                  </w:r>
                  <w:r w:rsidR="0085486E" w:rsidRPr="00EE38B0">
                    <w:t>gjennomføringsgrunnlag.</w:t>
                  </w:r>
                  <w:r w:rsidR="00C621AB" w:rsidRPr="00EE38B0">
                    <w:t xml:space="preserve"> </w:t>
                  </w:r>
                </w:p>
              </w:tc>
            </w:tr>
            <w:tr w:rsidR="00C7208C" w:rsidRPr="00EE38B0" w14:paraId="351DE0E2" w14:textId="77777777" w:rsidTr="00C7208C">
              <w:trPr>
                <w:trHeight w:val="794"/>
              </w:trPr>
              <w:tc>
                <w:tcPr>
                  <w:tcW w:w="0" w:type="auto"/>
                </w:tcPr>
                <w:p w14:paraId="351DE0DB" w14:textId="77D8B856" w:rsidR="0085486E" w:rsidRPr="00EE38B0" w:rsidRDefault="0085486E" w:rsidP="00EE38B0">
                  <w:r w:rsidRPr="00EE38B0">
                    <w:t>Plass i plansystemet</w:t>
                  </w:r>
                </w:p>
              </w:tc>
              <w:tc>
                <w:tcPr>
                  <w:tcW w:w="0" w:type="auto"/>
                </w:tcPr>
                <w:p w14:paraId="351DE0DD" w14:textId="600603BD" w:rsidR="0085486E" w:rsidRPr="00C7208C" w:rsidRDefault="007275FE" w:rsidP="00EE38B0">
                  <w:pPr>
                    <w:rPr>
                      <w:spacing w:val="-2"/>
                    </w:rPr>
                  </w:pPr>
                  <w:r w:rsidRPr="00C7208C">
                    <w:rPr>
                      <w:spacing w:val="-2"/>
                    </w:rPr>
                    <w:t>S</w:t>
                  </w:r>
                  <w:r w:rsidR="0085486E" w:rsidRPr="00C7208C">
                    <w:rPr>
                      <w:spacing w:val="-2"/>
                    </w:rPr>
                    <w:t>ette</w:t>
                  </w:r>
                  <w:r w:rsidRPr="00C7208C">
                    <w:rPr>
                      <w:spacing w:val="-2"/>
                    </w:rPr>
                    <w:t xml:space="preserve">r vanligvis </w:t>
                  </w:r>
                  <w:r w:rsidR="0085486E" w:rsidRPr="00C7208C">
                    <w:rPr>
                      <w:spacing w:val="-2"/>
                    </w:rPr>
                    <w:t>krav om reguleringsplan for hele eller deler av området.</w:t>
                  </w:r>
                </w:p>
                <w:p w14:paraId="351DE0DE" w14:textId="5181943A" w:rsidR="0085486E" w:rsidRPr="00EE38B0" w:rsidRDefault="0085486E" w:rsidP="00EE38B0">
                  <w:r w:rsidRPr="00C7208C">
                    <w:rPr>
                      <w:spacing w:val="-2"/>
                    </w:rPr>
                    <w:t xml:space="preserve">Kan </w:t>
                  </w:r>
                  <w:r w:rsidR="007275FE" w:rsidRPr="00C7208C">
                    <w:rPr>
                      <w:spacing w:val="-2"/>
                    </w:rPr>
                    <w:t xml:space="preserve">for noen bygge- og anleggstiltak </w:t>
                  </w:r>
                  <w:r w:rsidRPr="00C7208C">
                    <w:rPr>
                      <w:spacing w:val="-2"/>
                    </w:rPr>
                    <w:t>avklare arealbruk</w:t>
                  </w:r>
                  <w:r w:rsidR="007275FE" w:rsidRPr="00C7208C">
                    <w:rPr>
                      <w:spacing w:val="-2"/>
                    </w:rPr>
                    <w:t xml:space="preserve"> direkte</w:t>
                  </w:r>
                  <w:r w:rsidRPr="00C7208C">
                    <w:rPr>
                      <w:spacing w:val="-2"/>
                    </w:rPr>
                    <w:t xml:space="preserve"> for behandling av byggesøknad </w:t>
                  </w:r>
                  <w:r w:rsidR="007275FE" w:rsidRPr="00C7208C">
                    <w:rPr>
                      <w:spacing w:val="-2"/>
                    </w:rPr>
                    <w:t xml:space="preserve">uten reguleringsplan, jf. </w:t>
                  </w:r>
                  <w:r w:rsidR="008529BC" w:rsidRPr="00C7208C">
                    <w:rPr>
                      <w:spacing w:val="-2"/>
                    </w:rPr>
                    <w:t>§ </w:t>
                  </w:r>
                  <w:r w:rsidR="007275FE" w:rsidRPr="00C7208C">
                    <w:rPr>
                      <w:spacing w:val="-2"/>
                    </w:rPr>
                    <w:t>12-1</w:t>
                  </w:r>
                  <w:r w:rsidRPr="00C7208C">
                    <w:rPr>
                      <w:spacing w:val="-2"/>
                    </w:rPr>
                    <w:t>.</w:t>
                  </w:r>
                </w:p>
              </w:tc>
              <w:tc>
                <w:tcPr>
                  <w:tcW w:w="0" w:type="auto"/>
                </w:tcPr>
                <w:p w14:paraId="351DE0E0" w14:textId="36CDA58A" w:rsidR="0085486E" w:rsidRPr="00EE38B0" w:rsidRDefault="0085486E" w:rsidP="00EE38B0">
                  <w:r w:rsidRPr="00EE38B0">
                    <w:t>Kan sette krav om detaljregulering</w:t>
                  </w:r>
                  <w:r w:rsidR="00274CF6" w:rsidRPr="00EE38B0">
                    <w:t xml:space="preserve"> for hele eller deler av planområdet, eller legges til grunn for utbygging direkte. </w:t>
                  </w:r>
                </w:p>
                <w:p w14:paraId="351DE0E1" w14:textId="17D758D9" w:rsidR="0085486E" w:rsidRPr="00EE38B0" w:rsidRDefault="0085486E" w:rsidP="00EE38B0"/>
              </w:tc>
            </w:tr>
            <w:tr w:rsidR="00C7208C" w:rsidRPr="00EE38B0" w14:paraId="351DE0E8" w14:textId="77777777" w:rsidTr="00C7208C">
              <w:trPr>
                <w:trHeight w:val="1077"/>
              </w:trPr>
              <w:tc>
                <w:tcPr>
                  <w:tcW w:w="0" w:type="auto"/>
                </w:tcPr>
                <w:p w14:paraId="351DE0E3" w14:textId="42F65C54" w:rsidR="0085486E" w:rsidRPr="00EE38B0" w:rsidRDefault="0085486E" w:rsidP="00EE38B0">
                  <w:r w:rsidRPr="00EE38B0">
                    <w:t>Arealformål</w:t>
                  </w:r>
                  <w:r w:rsidR="0023358D" w:rsidRPr="00EE38B0">
                    <w:t>, hensynssoner</w:t>
                  </w:r>
                  <w:r w:rsidR="006C0EFB" w:rsidRPr="00EE38B0">
                    <w:t xml:space="preserve"> og</w:t>
                  </w:r>
                  <w:r w:rsidR="0023358D" w:rsidRPr="00EE38B0">
                    <w:t xml:space="preserve"> bestemmelser</w:t>
                  </w:r>
                  <w:r w:rsidR="006C0EFB" w:rsidRPr="00EE38B0">
                    <w:t xml:space="preserve"> </w:t>
                  </w:r>
                </w:p>
              </w:tc>
              <w:tc>
                <w:tcPr>
                  <w:tcW w:w="0" w:type="auto"/>
                </w:tcPr>
                <w:p w14:paraId="200375E9" w14:textId="5A8F7C32" w:rsidR="0085486E" w:rsidRPr="00EE38B0" w:rsidRDefault="0085486E" w:rsidP="00EE38B0">
                  <w:r w:rsidRPr="00EE38B0">
                    <w:t>Hovedformål</w:t>
                  </w:r>
                  <w:r w:rsidR="0023358D" w:rsidRPr="00EE38B0">
                    <w:t xml:space="preserve"> og hensynssoner</w:t>
                  </w:r>
                  <w:r w:rsidR="008529BC" w:rsidRPr="00EE38B0">
                    <w:t xml:space="preserve"> </w:t>
                  </w:r>
                  <w:r w:rsidRPr="00EE38B0">
                    <w:t xml:space="preserve">er like som for områderegulering. Færre underformål. Hovedformål kan ikke kombineres. Underformål under et hovedtema kan kombineres innbyrdes. </w:t>
                  </w:r>
                  <w:r w:rsidR="00A05113" w:rsidRPr="00EE38B0">
                    <w:t xml:space="preserve">Det kan gis generelle bestemmelser og bestemmelser til arealformål, og </w:t>
                  </w:r>
                  <w:r w:rsidR="006C0EFB" w:rsidRPr="00EE38B0">
                    <w:t xml:space="preserve">bestemmelser og </w:t>
                  </w:r>
                  <w:r w:rsidR="00A05113" w:rsidRPr="00EE38B0">
                    <w:t xml:space="preserve">retningslinjer til hensynssoner. </w:t>
                  </w:r>
                </w:p>
                <w:p w14:paraId="351DE0E5" w14:textId="664C8126" w:rsidR="0023358D" w:rsidRPr="00EE38B0" w:rsidRDefault="0023358D" w:rsidP="00EE38B0"/>
              </w:tc>
              <w:tc>
                <w:tcPr>
                  <w:tcW w:w="0" w:type="auto"/>
                </w:tcPr>
                <w:p w14:paraId="351DE0E7" w14:textId="06530DE8" w:rsidR="00A27980" w:rsidRPr="00EE38B0" w:rsidRDefault="0085486E" w:rsidP="00EE38B0">
                  <w:r w:rsidRPr="00EE38B0">
                    <w:t>Hovedformå</w:t>
                  </w:r>
                  <w:r w:rsidR="0023358D" w:rsidRPr="00EE38B0">
                    <w:t>l og hensynssoner</w:t>
                  </w:r>
                  <w:r w:rsidR="008529BC" w:rsidRPr="00EE38B0">
                    <w:t xml:space="preserve"> </w:t>
                  </w:r>
                  <w:r w:rsidRPr="00EE38B0">
                    <w:t>er like som for kommu</w:t>
                  </w:r>
                  <w:r w:rsidR="00E900F8" w:rsidRPr="00EE38B0">
                    <w:t>ne(del)plan. Flere underformål. Hovedformål</w:t>
                  </w:r>
                  <w:r w:rsidRPr="00EE38B0">
                    <w:t xml:space="preserve"> kan kombineres. Underformål under et hovedformål kan kombineres innbyrdes og med underformål under annet hovedtema dersom ikke motstrid.</w:t>
                  </w:r>
                  <w:r w:rsidR="0023358D" w:rsidRPr="00EE38B0">
                    <w:t xml:space="preserve"> </w:t>
                  </w:r>
                  <w:r w:rsidR="00A05113" w:rsidRPr="00EE38B0">
                    <w:t xml:space="preserve">Langt større muligheter til detaljerte bestemmelser, bl.a. for å ivareta </w:t>
                  </w:r>
                  <w:r w:rsidR="0023358D" w:rsidRPr="00EE38B0">
                    <w:t>hensyn som angis i hensynssoner i kommunedelplan.</w:t>
                  </w:r>
                </w:p>
              </w:tc>
            </w:tr>
            <w:tr w:rsidR="00C7208C" w:rsidRPr="00EE38B0" w14:paraId="351DE0EE" w14:textId="77777777" w:rsidTr="00C7208C">
              <w:trPr>
                <w:trHeight w:val="1077"/>
              </w:trPr>
              <w:tc>
                <w:tcPr>
                  <w:tcW w:w="0" w:type="auto"/>
                </w:tcPr>
                <w:p w14:paraId="351DE0E9" w14:textId="72755E09" w:rsidR="0085486E" w:rsidRPr="00EE38B0" w:rsidRDefault="0085486E" w:rsidP="00EE38B0">
                  <w:r w:rsidRPr="00EE38B0">
                    <w:t>Planprosessen</w:t>
                  </w:r>
                  <w:r w:rsidR="00084B6B" w:rsidRPr="00EE38B0">
                    <w:t xml:space="preserve"> og </w:t>
                  </w:r>
                  <w:r w:rsidRPr="00EE38B0">
                    <w:t>de som blir berørt</w:t>
                  </w:r>
                </w:p>
              </w:tc>
              <w:tc>
                <w:tcPr>
                  <w:tcW w:w="0" w:type="auto"/>
                </w:tcPr>
                <w:p w14:paraId="351DE0EB" w14:textId="10F42368" w:rsidR="001753D3" w:rsidRPr="00EE38B0" w:rsidRDefault="0085486E" w:rsidP="00EE38B0">
                  <w:r w:rsidRPr="00EE38B0">
                    <w:t>Varsel om oppstart i avis og elektronisk. Ikke krav om direkte underrettelse til berørte innenfor området.</w:t>
                  </w:r>
                </w:p>
              </w:tc>
              <w:tc>
                <w:tcPr>
                  <w:tcW w:w="0" w:type="auto"/>
                </w:tcPr>
                <w:p w14:paraId="351DE0ED" w14:textId="011EC39E" w:rsidR="001753D3" w:rsidRPr="00EE38B0" w:rsidRDefault="0085486E" w:rsidP="00EE38B0">
                  <w:r w:rsidRPr="00EE38B0">
                    <w:t>Varsel om oppstart i avis og elektronisk. De som er berørt av planarbeidet skal varsles sær</w:t>
                  </w:r>
                  <w:r w:rsidR="007000BB">
                    <w:t>s</w:t>
                  </w:r>
                  <w:r w:rsidRPr="00EE38B0">
                    <w:t>kilt.</w:t>
                  </w:r>
                </w:p>
              </w:tc>
            </w:tr>
            <w:tr w:rsidR="00C7208C" w:rsidRPr="00EE38B0" w14:paraId="2EFDA51F" w14:textId="77777777" w:rsidTr="00C7208C">
              <w:trPr>
                <w:trHeight w:val="1077"/>
              </w:trPr>
              <w:tc>
                <w:tcPr>
                  <w:tcW w:w="0" w:type="auto"/>
                </w:tcPr>
                <w:p w14:paraId="0FB845BB" w14:textId="422B1398" w:rsidR="00714FD7" w:rsidRPr="00EE38B0" w:rsidRDefault="00B4768F" w:rsidP="00C7208C">
                  <w:r w:rsidRPr="00EE38B0">
                    <w:t>P</w:t>
                  </w:r>
                  <w:r w:rsidR="00714FD7" w:rsidRPr="00EE38B0">
                    <w:t>lanprogram og konsekvens</w:t>
                  </w:r>
                  <w:r w:rsidR="00C7208C">
                    <w:softHyphen/>
                  </w:r>
                  <w:r w:rsidR="00714FD7" w:rsidRPr="00EE38B0">
                    <w:t>utredning</w:t>
                  </w:r>
                </w:p>
              </w:tc>
              <w:tc>
                <w:tcPr>
                  <w:tcW w:w="0" w:type="auto"/>
                </w:tcPr>
                <w:p w14:paraId="337B3FB9" w14:textId="14434537" w:rsidR="00714FD7" w:rsidRPr="00EE38B0" w:rsidRDefault="00714FD7" w:rsidP="00EE38B0">
                  <w:r w:rsidRPr="00EE38B0">
                    <w:t>Krav om planprogram ihht</w:t>
                  </w:r>
                  <w:r w:rsidR="007000BB">
                    <w:t>.</w:t>
                  </w:r>
                  <w:r w:rsidRPr="00EE38B0">
                    <w:t xml:space="preserve"> </w:t>
                  </w:r>
                  <w:r w:rsidR="008529BC" w:rsidRPr="00EE38B0">
                    <w:t>§ </w:t>
                  </w:r>
                  <w:r w:rsidRPr="00EE38B0">
                    <w:t>4-1.</w:t>
                  </w:r>
                </w:p>
                <w:p w14:paraId="2B57D667" w14:textId="67DE93C6" w:rsidR="00714FD7" w:rsidRPr="00EE38B0" w:rsidRDefault="00714FD7" w:rsidP="00EE38B0">
                  <w:r w:rsidRPr="00EE38B0">
                    <w:t>Krav om konsekvensutredning</w:t>
                  </w:r>
                  <w:r w:rsidR="00DA13CE" w:rsidRPr="00EE38B0">
                    <w:t xml:space="preserve"> der det følger av KU-forskriften.</w:t>
                  </w:r>
                </w:p>
              </w:tc>
              <w:tc>
                <w:tcPr>
                  <w:tcW w:w="0" w:type="auto"/>
                </w:tcPr>
                <w:p w14:paraId="63C8F220" w14:textId="2EDCD8F6" w:rsidR="00714FD7" w:rsidRPr="00EE38B0" w:rsidRDefault="00DA13CE" w:rsidP="00EE38B0">
                  <w:r w:rsidRPr="00EE38B0">
                    <w:t>Krav om planprogram og/eller konsekvensutredning der det følger av KU-forskriften.</w:t>
                  </w:r>
                </w:p>
              </w:tc>
            </w:tr>
            <w:tr w:rsidR="00C7208C" w:rsidRPr="00EE38B0" w14:paraId="351DE0F2" w14:textId="77777777" w:rsidTr="00C7208C">
              <w:trPr>
                <w:trHeight w:val="669"/>
              </w:trPr>
              <w:tc>
                <w:tcPr>
                  <w:tcW w:w="0" w:type="auto"/>
                </w:tcPr>
                <w:p w14:paraId="351DE0EF" w14:textId="689BE4F8" w:rsidR="0085486E" w:rsidRPr="00EE38B0" w:rsidRDefault="0085486E" w:rsidP="00C7208C">
                  <w:r w:rsidRPr="00EE38B0">
                    <w:t>Kulturminne</w:t>
                  </w:r>
                  <w:r w:rsidR="00C7208C">
                    <w:softHyphen/>
                  </w:r>
                  <w:r w:rsidRPr="00EE38B0">
                    <w:t>undersøkelser</w:t>
                  </w:r>
                </w:p>
              </w:tc>
              <w:tc>
                <w:tcPr>
                  <w:tcW w:w="0" w:type="auto"/>
                </w:tcPr>
                <w:p w14:paraId="351DE0F0" w14:textId="380B93E7" w:rsidR="0085486E" w:rsidRPr="00EE38B0" w:rsidRDefault="0085486E" w:rsidP="00EE38B0">
                  <w:r w:rsidRPr="00EE38B0">
                    <w:t xml:space="preserve">Ikke undersøkelsesplikt etter </w:t>
                  </w:r>
                  <w:hyperlink r:id="rId24" w:history="1">
                    <w:r w:rsidRPr="00EE38B0">
                      <w:rPr>
                        <w:rStyle w:val="Hyperkobling"/>
                      </w:rPr>
                      <w:t xml:space="preserve">kulturminneloven </w:t>
                    </w:r>
                    <w:r w:rsidR="008529BC" w:rsidRPr="00EE38B0">
                      <w:rPr>
                        <w:rStyle w:val="Hyperkobling"/>
                      </w:rPr>
                      <w:t>§ </w:t>
                    </w:r>
                    <w:r w:rsidRPr="00EE38B0">
                      <w:rPr>
                        <w:rStyle w:val="Hyperkobling"/>
                      </w:rPr>
                      <w:t>9</w:t>
                    </w:r>
                  </w:hyperlink>
                  <w:r w:rsidR="007275FE" w:rsidRPr="00EE38B0">
                    <w:t xml:space="preserve"> dersom det er krav om etterfølgende reguleringsplan</w:t>
                  </w:r>
                  <w:r w:rsidRPr="00EE38B0">
                    <w:t xml:space="preserve">. </w:t>
                  </w:r>
                </w:p>
              </w:tc>
              <w:tc>
                <w:tcPr>
                  <w:tcW w:w="0" w:type="auto"/>
                </w:tcPr>
                <w:p w14:paraId="351DE0F1" w14:textId="41000687" w:rsidR="0085486E" w:rsidRPr="00EE38B0" w:rsidRDefault="0085486E" w:rsidP="00EE38B0">
                  <w:r w:rsidRPr="00EE38B0">
                    <w:t xml:space="preserve">Undersøkelsesplikt etter </w:t>
                  </w:r>
                  <w:hyperlink r:id="rId25" w:history="1">
                    <w:r w:rsidRPr="00EE38B0">
                      <w:rPr>
                        <w:rStyle w:val="Hyperkobling"/>
                      </w:rPr>
                      <w:t xml:space="preserve">kulturminneloven </w:t>
                    </w:r>
                    <w:r w:rsidR="008529BC" w:rsidRPr="00EE38B0">
                      <w:rPr>
                        <w:rStyle w:val="Hyperkobling"/>
                      </w:rPr>
                      <w:t>§ </w:t>
                    </w:r>
                    <w:r w:rsidRPr="00EE38B0">
                      <w:rPr>
                        <w:rStyle w:val="Hyperkobling"/>
                      </w:rPr>
                      <w:t>9</w:t>
                    </w:r>
                  </w:hyperlink>
                  <w:r w:rsidRPr="00EE38B0">
                    <w:t>.</w:t>
                  </w:r>
                </w:p>
              </w:tc>
            </w:tr>
            <w:tr w:rsidR="00C7208C" w:rsidRPr="00EE38B0" w14:paraId="351DE0F6" w14:textId="77777777" w:rsidTr="00C7208C">
              <w:trPr>
                <w:trHeight w:val="624"/>
              </w:trPr>
              <w:tc>
                <w:tcPr>
                  <w:tcW w:w="0" w:type="auto"/>
                </w:tcPr>
                <w:p w14:paraId="351DE0F3" w14:textId="62247393" w:rsidR="0085486E" w:rsidRPr="00EE38B0" w:rsidRDefault="0085486E" w:rsidP="00EE38B0">
                  <w:r w:rsidRPr="00EE38B0">
                    <w:lastRenderedPageBreak/>
                    <w:t>Saksbehandlings</w:t>
                  </w:r>
                  <w:r w:rsidR="00C7208C">
                    <w:softHyphen/>
                  </w:r>
                  <w:r w:rsidRPr="00EE38B0">
                    <w:t>frist</w:t>
                  </w:r>
                </w:p>
              </w:tc>
              <w:tc>
                <w:tcPr>
                  <w:tcW w:w="0" w:type="auto"/>
                </w:tcPr>
                <w:p w14:paraId="351DE0F4" w14:textId="18C099DD" w:rsidR="0085486E" w:rsidRPr="00EE38B0" w:rsidRDefault="0085486E" w:rsidP="00EE38B0">
                  <w:r w:rsidRPr="00EE38B0">
                    <w:t>Nei</w:t>
                  </w:r>
                  <w:r w:rsidR="00BA5068" w:rsidRPr="00EE38B0">
                    <w:t>.</w:t>
                  </w:r>
                </w:p>
              </w:tc>
              <w:tc>
                <w:tcPr>
                  <w:tcW w:w="0" w:type="auto"/>
                </w:tcPr>
                <w:p w14:paraId="351DE0F5" w14:textId="6680EB11" w:rsidR="0085486E" w:rsidRPr="00EE38B0" w:rsidRDefault="00016ACE" w:rsidP="00EE38B0">
                  <w:r w:rsidRPr="00EE38B0">
                    <w:t>Ja, se saksbehandlingsfrister i pbl. §</w:t>
                  </w:r>
                  <w:r w:rsidR="008529BC" w:rsidRPr="00EE38B0">
                    <w:t>§ </w:t>
                  </w:r>
                  <w:r w:rsidRPr="00EE38B0">
                    <w:t xml:space="preserve">12-10 og 12-12. </w:t>
                  </w:r>
                </w:p>
              </w:tc>
            </w:tr>
            <w:tr w:rsidR="00C7208C" w:rsidRPr="00EE38B0" w14:paraId="351DE0FF" w14:textId="77777777" w:rsidTr="00C7208C">
              <w:trPr>
                <w:trHeight w:val="567"/>
              </w:trPr>
              <w:tc>
                <w:tcPr>
                  <w:tcW w:w="0" w:type="auto"/>
                </w:tcPr>
                <w:p w14:paraId="351DE0F7" w14:textId="6E20990E" w:rsidR="0085486E" w:rsidRPr="00EE38B0" w:rsidRDefault="0085486E" w:rsidP="00EE38B0">
                  <w:r w:rsidRPr="00EE38B0">
                    <w:t>Gjennomføring</w:t>
                  </w:r>
                </w:p>
              </w:tc>
              <w:tc>
                <w:tcPr>
                  <w:tcW w:w="0" w:type="auto"/>
                </w:tcPr>
                <w:p w14:paraId="351DE0F9" w14:textId="36DCF7FD" w:rsidR="0085486E" w:rsidRPr="00EE38B0" w:rsidRDefault="0085486E" w:rsidP="00EE38B0">
                  <w:r w:rsidRPr="00EE38B0">
                    <w:t>Kan gi grunnlag for søknad om tiltak</w:t>
                  </w:r>
                  <w:r w:rsidR="00B32FC0" w:rsidRPr="00EE38B0">
                    <w:t xml:space="preserve"> som ikke har krav om reguleringsplan etter </w:t>
                  </w:r>
                  <w:r w:rsidR="008529BC" w:rsidRPr="00EE38B0">
                    <w:t>§ </w:t>
                  </w:r>
                  <w:r w:rsidR="00B32FC0" w:rsidRPr="00EE38B0">
                    <w:t>12-1</w:t>
                  </w:r>
                  <w:r w:rsidRPr="00EE38B0">
                    <w:t>.</w:t>
                  </w:r>
                </w:p>
                <w:p w14:paraId="351DE0FC" w14:textId="0FF74B90" w:rsidR="0085486E" w:rsidRPr="00EE38B0" w:rsidRDefault="0085486E" w:rsidP="00EE38B0">
                  <w:r w:rsidRPr="00EE38B0">
                    <w:t>Gir ikk</w:t>
                  </w:r>
                  <w:r w:rsidR="003D07B3" w:rsidRPr="00EE38B0">
                    <w:t xml:space="preserve">e grunnlag for ekspropriasjon. </w:t>
                  </w:r>
                  <w:r w:rsidRPr="00EE38B0">
                    <w:t xml:space="preserve">Gir grunnlag for krav om innløsning </w:t>
                  </w:r>
                  <w:r w:rsidR="00E900F8" w:rsidRPr="00EE38B0">
                    <w:t>(angitte formål) etter fire år.</w:t>
                  </w:r>
                </w:p>
              </w:tc>
              <w:tc>
                <w:tcPr>
                  <w:tcW w:w="0" w:type="auto"/>
                </w:tcPr>
                <w:p w14:paraId="351DE0FE" w14:textId="618D09D9" w:rsidR="0085486E" w:rsidRPr="00EE38B0" w:rsidRDefault="00B32FC0" w:rsidP="00EE38B0">
                  <w:r w:rsidRPr="00EE38B0">
                    <w:t>G</w:t>
                  </w:r>
                  <w:r w:rsidR="0085486E" w:rsidRPr="00EE38B0">
                    <w:t>i</w:t>
                  </w:r>
                  <w:r w:rsidRPr="00EE38B0">
                    <w:t>r</w:t>
                  </w:r>
                  <w:r w:rsidR="0085486E" w:rsidRPr="00EE38B0">
                    <w:t xml:space="preserve"> grunnlag for søknad om tiltak/godkjenning/</w:t>
                  </w:r>
                  <w:r w:rsidR="00463A56" w:rsidRPr="00EE38B0">
                    <w:t xml:space="preserve"> </w:t>
                  </w:r>
                  <w:r w:rsidR="0085486E" w:rsidRPr="00EE38B0">
                    <w:t>tillatelse</w:t>
                  </w:r>
                  <w:r w:rsidRPr="00EE38B0">
                    <w:t xml:space="preserve"> om det ikke er k</w:t>
                  </w:r>
                  <w:r w:rsidR="002C4D78" w:rsidRPr="00EE38B0">
                    <w:t>r</w:t>
                  </w:r>
                  <w:r w:rsidRPr="00EE38B0">
                    <w:t>av om detaljregulering</w:t>
                  </w:r>
                  <w:r w:rsidR="003D07B3" w:rsidRPr="00EE38B0">
                    <w:t xml:space="preserve">. </w:t>
                  </w:r>
                  <w:r w:rsidR="0085486E" w:rsidRPr="00EE38B0">
                    <w:t>Gir grunnlag for ekspropriasjon. Gir grunnlag for krav om innløsning (angitte formål og vilkår).</w:t>
                  </w:r>
                  <w:r w:rsidR="00797277" w:rsidRPr="00EE38B0">
                    <w:t xml:space="preserve"> Gir muligheter for langt </w:t>
                  </w:r>
                  <w:r w:rsidR="00016ACE" w:rsidRPr="00EE38B0">
                    <w:t>bedre</w:t>
                  </w:r>
                  <w:r w:rsidR="00797277" w:rsidRPr="00EE38B0">
                    <w:t xml:space="preserve"> styring av utforming og kvalitet</w:t>
                  </w:r>
                  <w:r w:rsidR="00C621AB" w:rsidRPr="00EE38B0">
                    <w:t xml:space="preserve">. </w:t>
                  </w:r>
                </w:p>
              </w:tc>
            </w:tr>
            <w:tr w:rsidR="00C7208C" w:rsidRPr="0085486E" w14:paraId="351DE103" w14:textId="77777777" w:rsidTr="00C7208C">
              <w:trPr>
                <w:trHeight w:val="567"/>
              </w:trPr>
              <w:tc>
                <w:tcPr>
                  <w:tcW w:w="0" w:type="auto"/>
                </w:tcPr>
                <w:p w14:paraId="351DE100" w14:textId="2E8D1595" w:rsidR="0085486E" w:rsidRPr="00EE38B0" w:rsidRDefault="0085486E" w:rsidP="00EE38B0">
                  <w:r w:rsidRPr="00EE38B0">
                    <w:t>Klageadgang</w:t>
                  </w:r>
                </w:p>
              </w:tc>
              <w:tc>
                <w:tcPr>
                  <w:tcW w:w="0" w:type="auto"/>
                </w:tcPr>
                <w:p w14:paraId="351DE101" w14:textId="5A5249ED" w:rsidR="0085486E" w:rsidRPr="00EE38B0" w:rsidRDefault="0085486E" w:rsidP="00EE38B0">
                  <w:r w:rsidRPr="00EE38B0">
                    <w:t>Nei (ikke enkeltvedtak).</w:t>
                  </w:r>
                </w:p>
              </w:tc>
              <w:tc>
                <w:tcPr>
                  <w:tcW w:w="0" w:type="auto"/>
                </w:tcPr>
                <w:p w14:paraId="351DE102" w14:textId="452FD804" w:rsidR="0085486E" w:rsidRPr="00EE38B0" w:rsidRDefault="0085486E" w:rsidP="00EE38B0">
                  <w:r w:rsidRPr="00EE38B0">
                    <w:t>Ja (enkeltvedtak).</w:t>
                  </w:r>
                </w:p>
              </w:tc>
            </w:tr>
          </w:tbl>
          <w:p w14:paraId="351DE104" w14:textId="425D0EB5" w:rsidR="0085486E" w:rsidRPr="009F351A" w:rsidRDefault="0085486E" w:rsidP="009F351A">
            <w:pPr>
              <w:pStyle w:val="Bildetekst"/>
              <w:spacing w:after="60"/>
              <w:rPr>
                <w:rFonts w:eastAsiaTheme="minorHAnsi" w:cs="Times New Roman"/>
                <w:bCs w:val="0"/>
                <w:i/>
                <w:sz w:val="24"/>
                <w:szCs w:val="22"/>
              </w:rPr>
            </w:pPr>
          </w:p>
        </w:tc>
      </w:tr>
    </w:tbl>
    <w:p w14:paraId="070A02EF" w14:textId="79327310" w:rsidR="007E43B9" w:rsidRDefault="007E43B9" w:rsidP="007E43B9">
      <w:pPr>
        <w:pStyle w:val="figur-tittel"/>
      </w:pPr>
      <w:r w:rsidRPr="0085486E">
        <w:rPr>
          <w:rFonts w:cs="Times New Roman"/>
        </w:rPr>
        <w:lastRenderedPageBreak/>
        <w:t>Forskjeller/ulikheter</w:t>
      </w:r>
      <w:r w:rsidR="002305AB">
        <w:rPr>
          <w:rFonts w:cs="Times New Roman"/>
        </w:rPr>
        <w:t xml:space="preserve"> </w:t>
      </w:r>
      <w:r w:rsidRPr="0085486E">
        <w:rPr>
          <w:rFonts w:cs="Times New Roman"/>
        </w:rPr>
        <w:t>mellom kommunedelplan og områderegulering</w:t>
      </w:r>
    </w:p>
    <w:p w14:paraId="00FEF7B8" w14:textId="003E4DCE" w:rsidR="007E43B9" w:rsidRDefault="001B0740" w:rsidP="007E43B9">
      <w:r>
        <w:t xml:space="preserve"> </w:t>
      </w:r>
    </w:p>
    <w:p w14:paraId="7FB841ED" w14:textId="77777777" w:rsidR="008529BC" w:rsidRDefault="005E3AF9" w:rsidP="007E43B9">
      <w:r w:rsidRPr="00303195">
        <w:t>En kommunedelplan har rettslig sett samme status som en kommuneplan og er en del av kommunens overordnede plan</w:t>
      </w:r>
      <w:r w:rsidR="004249F9">
        <w:t>grunnlag</w:t>
      </w:r>
      <w:r w:rsidRPr="00303195">
        <w:t xml:space="preserve">. Det som skiller kommunedelplanen fra kommuneplanen er at </w:t>
      </w:r>
      <w:r>
        <w:t>kommunedelplanen</w:t>
      </w:r>
      <w:r w:rsidRPr="00303195">
        <w:t xml:space="preserve"> gjelder for en </w:t>
      </w:r>
      <w:r w:rsidR="00596B88">
        <w:t xml:space="preserve">angitt </w:t>
      </w:r>
      <w:r w:rsidRPr="00303195">
        <w:t>del av kommunen</w:t>
      </w:r>
      <w:r w:rsidR="00856F44">
        <w:t>s areal</w:t>
      </w:r>
      <w:r w:rsidRPr="00303195">
        <w:t>, eller for et avgrenset tema</w:t>
      </w:r>
      <w:r w:rsidR="00596B88">
        <w:t xml:space="preserve"> eller virksomhetsområde</w:t>
      </w:r>
      <w:r w:rsidRPr="00303195">
        <w:t>.</w:t>
      </w:r>
    </w:p>
    <w:p w14:paraId="351DE10A" w14:textId="01D03B2C" w:rsidR="005E3AF9" w:rsidRPr="00303195" w:rsidRDefault="005E3AF9" w:rsidP="007E43B9">
      <w:r w:rsidRPr="00303195">
        <w:t>Kommunedelplan</w:t>
      </w:r>
      <w:r w:rsidR="00596B88" w:rsidRPr="00596B88">
        <w:t xml:space="preserve"> </w:t>
      </w:r>
      <w:r w:rsidR="00856F44">
        <w:t>for areal</w:t>
      </w:r>
      <w:r w:rsidRPr="00303195">
        <w:t xml:space="preserve"> er egnet til å angi hovedtrekkene for arealdisponeringen i et større område, og vil normalt ikke være så detaljert som en reguleringsplan. En kommunedelplan vil eksempelvis kunne avklare tras</w:t>
      </w:r>
      <w:r w:rsidR="00DC3FAE">
        <w:t>é</w:t>
      </w:r>
      <w:r w:rsidRPr="00303195">
        <w:t xml:space="preserve"> for veg eller bane, men ikke angi detaljert utforming av vegen. Slike detaljerte arealavklaringer gjøres på reguleringsplannivå. Samtidig gir plan- og bygningsloven stor fleksibilitet </w:t>
      </w:r>
      <w:r w:rsidR="00F63F0B">
        <w:t>når det gjelder</w:t>
      </w:r>
      <w:r w:rsidRPr="00303195">
        <w:t xml:space="preserve"> å velge detaljeringsgrad </w:t>
      </w:r>
      <w:r w:rsidR="00F63F0B">
        <w:t>i</w:t>
      </w:r>
      <w:r w:rsidRPr="00303195">
        <w:t xml:space="preserve"> kommunedelplanen, og åpner også for fr</w:t>
      </w:r>
      <w:r w:rsidR="000958B9">
        <w:t>e</w:t>
      </w:r>
      <w:r w:rsidRPr="00303195">
        <w:t>mstilling av planer med høy detaljeringsgrad</w:t>
      </w:r>
      <w:r w:rsidR="00B32FC0">
        <w:t xml:space="preserve"> innenfor rammen av forval</w:t>
      </w:r>
      <w:r w:rsidR="002C4D78">
        <w:t>t</w:t>
      </w:r>
      <w:r w:rsidR="00B32FC0">
        <w:t>ningsloven</w:t>
      </w:r>
      <w:r w:rsidRPr="00303195">
        <w:t xml:space="preserve">. </w:t>
      </w:r>
      <w:r w:rsidR="00B32FC0" w:rsidRPr="00303195">
        <w:t xml:space="preserve">Kommunedelplaner kan gi tilstrekkelig grunnlag for behandling av </w:t>
      </w:r>
      <w:r w:rsidR="00B32FC0">
        <w:t xml:space="preserve">noen typer </w:t>
      </w:r>
      <w:r w:rsidR="00B32FC0" w:rsidRPr="00303195">
        <w:t>byggesøknader dersom dette fr</w:t>
      </w:r>
      <w:r w:rsidR="00B32FC0">
        <w:t>e</w:t>
      </w:r>
      <w:r w:rsidR="00B32FC0" w:rsidRPr="00303195">
        <w:t>mkommer klart i planen</w:t>
      </w:r>
      <w:r w:rsidR="00797277">
        <w:t>,</w:t>
      </w:r>
      <w:r w:rsidR="00B32FC0">
        <w:t xml:space="preserve"> og det aktuelle tiltaket ikke faller inn under bestemmelsene i </w:t>
      </w:r>
      <w:r w:rsidR="008529BC">
        <w:t>§ </w:t>
      </w:r>
      <w:r w:rsidR="00B32FC0">
        <w:t>12-1 eller forskrift om konsekvensutredning</w:t>
      </w:r>
      <w:r w:rsidR="00B32FC0" w:rsidRPr="00303195">
        <w:t>.</w:t>
      </w:r>
    </w:p>
    <w:p w14:paraId="351DE10B" w14:textId="6A1C7699" w:rsidR="005E3AF9" w:rsidRPr="00303195" w:rsidRDefault="005E3AF9" w:rsidP="007E43B9">
      <w:r w:rsidRPr="00303195">
        <w:t xml:space="preserve">Det er vesentlige forskjeller mellom kommundelplan og reguleringsplan </w:t>
      </w:r>
      <w:r w:rsidR="00F63F0B">
        <w:t>når det gjelder</w:t>
      </w:r>
      <w:r w:rsidRPr="00303195">
        <w:t xml:space="preserve"> hva plantypene gir kommune og berørte grunneiere av rettigheter og forpliktelser. I en reguleringsplanprosess skal hver enkelt part innenfor planområdet normalt ha underretning om igangsetting av planarbeidet, og de skal underrettes om planvedtaket når dette er fattet. For kommune</w:t>
      </w:r>
      <w:r w:rsidR="00A65D0E">
        <w:t>(del)</w:t>
      </w:r>
      <w:r w:rsidRPr="00303195">
        <w:t xml:space="preserve">planer kreves det bare kunngjøring om planarbeidet </w:t>
      </w:r>
      <w:r w:rsidR="00B32FC0">
        <w:t xml:space="preserve">og planvedtaket </w:t>
      </w:r>
      <w:r w:rsidRPr="00303195">
        <w:t xml:space="preserve">i avisen og elektronisk (i praksis kommunens hjemmeside). Det er ingen krav om underretning av </w:t>
      </w:r>
      <w:r w:rsidR="0049382D">
        <w:t>kommune</w:t>
      </w:r>
      <w:r w:rsidRPr="00303195">
        <w:t xml:space="preserve">planvedtaket til hver enkelt </w:t>
      </w:r>
      <w:r w:rsidR="00B32FC0">
        <w:t xml:space="preserve">grunneier eller andre </w:t>
      </w:r>
      <w:r w:rsidRPr="00303195">
        <w:t>som blir berørt av planen.</w:t>
      </w:r>
    </w:p>
    <w:p w14:paraId="351DE10C" w14:textId="1B0641CC" w:rsidR="005E3AF9" w:rsidRPr="00303195" w:rsidRDefault="005E3AF9" w:rsidP="007E43B9">
      <w:r w:rsidRPr="00303195">
        <w:t xml:space="preserve">Når en reguleringsplan vedtas er det et enkeltvedtak, og planen kan dermed også påklages av alle parter i planområdet. </w:t>
      </w:r>
      <w:r w:rsidR="0003297E">
        <w:t>Arealdeler til kommune(del)planer er mindre detaljerte, og faller ikke inn under forvaltningslovens regler om enkeltvedtak. Loven fastsetter at det ikke er klagerett på arealdeler til kommune(del)planer.</w:t>
      </w:r>
    </w:p>
    <w:p w14:paraId="351DE10E" w14:textId="77777777" w:rsidR="005E3AF9" w:rsidRPr="00303195" w:rsidRDefault="005E3AF9" w:rsidP="007E43B9">
      <w:r w:rsidRPr="00303195">
        <w:t xml:space="preserve">En reguleringsplan gir grunnlag for å foreta ekspropriasjon, men det gjør ikke en kommunedelplan. Det er også forskjell på kommuneplaner og reguleringsplaner hva gjelder reglene om innløsning. Om en eiendom i en reguleringsplan avsettes for eksempel til offentlig trafikkformål, vil grunneier kunne kreve innløsning av eiendommen straks. Om det </w:t>
      </w:r>
      <w:r w:rsidRPr="00303195">
        <w:lastRenderedPageBreak/>
        <w:t xml:space="preserve">samme vedtas i form av en kommunedelplan vil grunneier kunne kreve innløsning først etter 4 år. </w:t>
      </w:r>
    </w:p>
    <w:p w14:paraId="4B44E548" w14:textId="798FA6B7" w:rsidR="00B32FC0" w:rsidRPr="00303195" w:rsidRDefault="00B32FC0" w:rsidP="007E43B9">
      <w:r w:rsidRPr="00303195">
        <w:t xml:space="preserve">Undersøkelsesplikten </w:t>
      </w:r>
      <w:r>
        <w:t>med hensyn til</w:t>
      </w:r>
      <w:r w:rsidRPr="00303195">
        <w:t xml:space="preserve"> au</w:t>
      </w:r>
      <w:r>
        <w:t>tomatisk fredede kulturminner (</w:t>
      </w:r>
      <w:hyperlink r:id="rId26" w:history="1">
        <w:r w:rsidRPr="00964C38">
          <w:rPr>
            <w:rStyle w:val="Hyperkobling"/>
            <w:rFonts w:cs="Times New Roman"/>
            <w:szCs w:val="24"/>
          </w:rPr>
          <w:t xml:space="preserve">kulturminneloven </w:t>
        </w:r>
        <w:r w:rsidR="008529BC">
          <w:rPr>
            <w:rStyle w:val="Hyperkobling"/>
            <w:rFonts w:cs="Times New Roman"/>
            <w:szCs w:val="24"/>
          </w:rPr>
          <w:t>§ </w:t>
        </w:r>
        <w:r w:rsidRPr="00964C38">
          <w:rPr>
            <w:rStyle w:val="Hyperkobling"/>
            <w:rFonts w:cs="Times New Roman"/>
            <w:szCs w:val="24"/>
          </w:rPr>
          <w:t>9</w:t>
        </w:r>
      </w:hyperlink>
      <w:r w:rsidRPr="00303195">
        <w:t>) gjelder for reguleringsplaner, men ikke for kommune(del)planer.</w:t>
      </w:r>
      <w:r>
        <w:t xml:space="preserve"> Samtidig er det for reguleringsplan sterke begrensninger på mulighetene for å avvente undersøkelsesplikten til gjennomføring av tiltaket. Det innebærer at ansvarlig kulturminnemyndighet kan kreve at undersøkelsene gjennomføres som del av planarbeidet for å tillate at det åpnes for byggesaksbehandling direkte på grunnlag av kommunedelplanen. </w:t>
      </w:r>
    </w:p>
    <w:p w14:paraId="2D1CD0A7" w14:textId="71C0D1E5" w:rsidR="00B32FC0" w:rsidRPr="005E3AF9" w:rsidRDefault="00B32FC0" w:rsidP="007E43B9">
      <w:r w:rsidRPr="00303195">
        <w:t>Det er viktig å ha et bevisst forhold til valg av plantype. Dersom detaljeringsgraden er høy og planen går inn i spørsmål og avklaringer som har stor betydning for enkeltgrunneiere eller andre berørte, bør man som hovedregel velge reguleringsplan fr</w:t>
      </w:r>
      <w:r>
        <w:t>e</w:t>
      </w:r>
      <w:r w:rsidRPr="00303195">
        <w:t>mfor kommunedelplan. Dersom planen skal være mer overordnet og i første rekke</w:t>
      </w:r>
      <w:r w:rsidR="00C92214">
        <w:t xml:space="preserve"> </w:t>
      </w:r>
      <w:r w:rsidR="00B17C10">
        <w:t>peke ut utb</w:t>
      </w:r>
      <w:r w:rsidR="003866E7">
        <w:t>yggingsretninger og</w:t>
      </w:r>
      <w:r w:rsidR="00C92214">
        <w:t xml:space="preserve"> utbyggingsgrenser</w:t>
      </w:r>
      <w:r w:rsidRPr="00303195">
        <w:t>, kan kommunedelplan være mer hensiktsmessig. Valg av plantype bør gjøres ut fra en helhetlig vurdering av formålet med planen, ønsket detaljerings</w:t>
      </w:r>
      <w:r>
        <w:t xml:space="preserve">grad og </w:t>
      </w:r>
      <w:r w:rsidRPr="00303195">
        <w:t xml:space="preserve">hva planen skal avklare </w:t>
      </w:r>
      <w:r>
        <w:t>med hensyn</w:t>
      </w:r>
      <w:r w:rsidRPr="00303195">
        <w:t xml:space="preserve"> til videre regulering og</w:t>
      </w:r>
      <w:r>
        <w:t>/</w:t>
      </w:r>
      <w:r w:rsidRPr="00303195">
        <w:t xml:space="preserve">eller tiltak. </w:t>
      </w:r>
      <w:r>
        <w:t xml:space="preserve">Høy </w:t>
      </w:r>
      <w:r w:rsidRPr="00303195">
        <w:t>d</w:t>
      </w:r>
      <w:r>
        <w:t>etaljeringsgrad i en plan</w:t>
      </w:r>
      <w:r w:rsidRPr="00303195">
        <w:t xml:space="preserve"> </w:t>
      </w:r>
      <w:r>
        <w:t xml:space="preserve">vil kunne øke kravet til kunnskapsgrunnlag, medvirkning og varsling. </w:t>
      </w:r>
    </w:p>
    <w:p w14:paraId="351DE111" w14:textId="4C0D05E0" w:rsidR="00294C7C" w:rsidRDefault="00294C7C" w:rsidP="00D63F6B">
      <w:pPr>
        <w:pStyle w:val="Overskrift2"/>
      </w:pPr>
      <w:bookmarkStart w:id="14" w:name="_Toc516741774"/>
      <w:r w:rsidRPr="00303195">
        <w:t>Hva kjennetegner områderegul</w:t>
      </w:r>
      <w:r w:rsidR="000848A5" w:rsidRPr="00303195">
        <w:t>ering og deta</w:t>
      </w:r>
      <w:r w:rsidRPr="00303195">
        <w:t>ljregulering</w:t>
      </w:r>
      <w:bookmarkEnd w:id="14"/>
    </w:p>
    <w:p w14:paraId="351DE112" w14:textId="515751E3" w:rsidR="00D96BC9" w:rsidRDefault="0058222F" w:rsidP="00D96BC9">
      <w:pPr>
        <w:spacing w:before="100" w:beforeAutospacing="1" w:after="100" w:afterAutospacing="1"/>
        <w:rPr>
          <w:rFonts w:cs="Times New Roman"/>
          <w:szCs w:val="24"/>
        </w:rPr>
      </w:pPr>
      <w:r w:rsidRPr="00303195">
        <w:rPr>
          <w:rFonts w:cs="Times New Roman"/>
          <w:szCs w:val="24"/>
        </w:rPr>
        <w:t xml:space="preserve">De to </w:t>
      </w:r>
      <w:r w:rsidR="00C36EA8">
        <w:rPr>
          <w:rFonts w:cs="Times New Roman"/>
          <w:szCs w:val="24"/>
        </w:rPr>
        <w:t>reguleringsformene</w:t>
      </w:r>
      <w:r w:rsidRPr="00303195">
        <w:rPr>
          <w:rFonts w:cs="Times New Roman"/>
          <w:szCs w:val="24"/>
        </w:rPr>
        <w:t xml:space="preserve"> har mange likheter</w:t>
      </w:r>
      <w:r w:rsidR="002A37C6">
        <w:rPr>
          <w:rFonts w:cs="Times New Roman"/>
          <w:szCs w:val="24"/>
        </w:rPr>
        <w:t xml:space="preserve"> med felles materielle regler</w:t>
      </w:r>
      <w:r w:rsidRPr="00303195">
        <w:rPr>
          <w:rFonts w:cs="Times New Roman"/>
          <w:szCs w:val="24"/>
        </w:rPr>
        <w:t>, men o</w:t>
      </w:r>
      <w:r w:rsidR="0063156D" w:rsidRPr="00303195">
        <w:rPr>
          <w:rFonts w:cs="Times New Roman"/>
          <w:szCs w:val="24"/>
        </w:rPr>
        <w:t>gså vesentlige forskjeller som er knyttet til plantypens primære formål og hvem som</w:t>
      </w:r>
      <w:r w:rsidR="000E3EE2">
        <w:rPr>
          <w:rFonts w:cs="Times New Roman"/>
          <w:szCs w:val="24"/>
        </w:rPr>
        <w:t xml:space="preserve"> </w:t>
      </w:r>
      <w:r w:rsidR="0063156D" w:rsidRPr="00303195">
        <w:rPr>
          <w:rFonts w:cs="Times New Roman"/>
          <w:szCs w:val="24"/>
        </w:rPr>
        <w:t xml:space="preserve">kan </w:t>
      </w:r>
      <w:r w:rsidR="002A37C6">
        <w:rPr>
          <w:rFonts w:cs="Times New Roman"/>
          <w:szCs w:val="24"/>
        </w:rPr>
        <w:t xml:space="preserve">beslutte at planen skal </w:t>
      </w:r>
      <w:r w:rsidR="0063156D" w:rsidRPr="00303195">
        <w:rPr>
          <w:rFonts w:cs="Times New Roman"/>
          <w:szCs w:val="24"/>
        </w:rPr>
        <w:t>utarbeide</w:t>
      </w:r>
      <w:r w:rsidR="002A37C6">
        <w:rPr>
          <w:rFonts w:cs="Times New Roman"/>
          <w:szCs w:val="24"/>
        </w:rPr>
        <w:t>s</w:t>
      </w:r>
      <w:r w:rsidRPr="00303195">
        <w:rPr>
          <w:rFonts w:cs="Times New Roman"/>
          <w:szCs w:val="24"/>
        </w:rPr>
        <w:t>.</w:t>
      </w:r>
      <w:r w:rsidR="00901307">
        <w:rPr>
          <w:rFonts w:cs="Times New Roman"/>
          <w:szCs w:val="24"/>
        </w:rPr>
        <w:t xml:space="preserve"> </w:t>
      </w:r>
    </w:p>
    <w:p w14:paraId="351DE113" w14:textId="1DED6442" w:rsidR="00D96BC9" w:rsidRPr="00303195" w:rsidRDefault="00D96BC9" w:rsidP="00D96BC9">
      <w:pPr>
        <w:spacing w:before="100" w:beforeAutospacing="1" w:after="100" w:afterAutospacing="1"/>
        <w:rPr>
          <w:rFonts w:cs="Times New Roman"/>
          <w:szCs w:val="24"/>
        </w:rPr>
      </w:pPr>
      <w:r w:rsidRPr="00303195">
        <w:rPr>
          <w:rFonts w:cs="Times New Roman"/>
          <w:szCs w:val="24"/>
        </w:rPr>
        <w:t>Valg av plantype vil særlig avhenge av ønsket detaljeringsgrad og formålet med planen. Dersom planen skal avklare forutsetningene for et konkret, avgrenset prosjekt</w:t>
      </w:r>
      <w:r>
        <w:rPr>
          <w:rFonts w:cs="Times New Roman"/>
          <w:szCs w:val="24"/>
        </w:rPr>
        <w:t>,</w:t>
      </w:r>
      <w:r w:rsidRPr="00303195">
        <w:rPr>
          <w:rFonts w:cs="Times New Roman"/>
          <w:szCs w:val="24"/>
        </w:rPr>
        <w:t xml:space="preserve"> vil detaljregulering være godt egnet. Skal planen avklare arealbruk og viktige sammenhenger i et større område</w:t>
      </w:r>
      <w:r>
        <w:rPr>
          <w:rFonts w:cs="Times New Roman"/>
          <w:szCs w:val="24"/>
        </w:rPr>
        <w:t>,</w:t>
      </w:r>
      <w:r w:rsidRPr="00303195">
        <w:rPr>
          <w:rFonts w:cs="Times New Roman"/>
          <w:szCs w:val="24"/>
        </w:rPr>
        <w:t xml:space="preserve"> vil områderegulering være godt egnet.</w:t>
      </w:r>
    </w:p>
    <w:p w14:paraId="351DE114" w14:textId="40E2FA39" w:rsidR="00725D72" w:rsidRDefault="00D96BC9" w:rsidP="008C0464">
      <w:pPr>
        <w:spacing w:before="100" w:beforeAutospacing="1" w:after="100" w:afterAutospacing="1"/>
        <w:rPr>
          <w:rFonts w:cs="Times New Roman"/>
          <w:szCs w:val="24"/>
        </w:rPr>
      </w:pPr>
      <w:r w:rsidRPr="00303195">
        <w:rPr>
          <w:rFonts w:cs="Times New Roman"/>
          <w:szCs w:val="24"/>
        </w:rPr>
        <w:t xml:space="preserve">Detaljregulering er </w:t>
      </w:r>
      <w:r w:rsidR="008529BC">
        <w:rPr>
          <w:rFonts w:cs="Times New Roman"/>
          <w:szCs w:val="24"/>
        </w:rPr>
        <w:t>«</w:t>
      </w:r>
      <w:r w:rsidRPr="00303195">
        <w:rPr>
          <w:rFonts w:cs="Times New Roman"/>
          <w:szCs w:val="24"/>
        </w:rPr>
        <w:t>siste niv</w:t>
      </w:r>
      <w:r w:rsidR="008529BC" w:rsidRPr="00303195">
        <w:rPr>
          <w:rFonts w:cs="Times New Roman"/>
          <w:szCs w:val="24"/>
        </w:rPr>
        <w:t>å</w:t>
      </w:r>
      <w:r w:rsidR="008529BC">
        <w:rPr>
          <w:rFonts w:cs="Times New Roman"/>
          <w:szCs w:val="24"/>
        </w:rPr>
        <w:t xml:space="preserve">» </w:t>
      </w:r>
      <w:r w:rsidRPr="00303195">
        <w:rPr>
          <w:rFonts w:cs="Times New Roman"/>
          <w:szCs w:val="24"/>
        </w:rPr>
        <w:t>i planhierarkiet</w:t>
      </w:r>
      <w:r w:rsidR="000541C5">
        <w:rPr>
          <w:rFonts w:cs="Times New Roman"/>
          <w:szCs w:val="24"/>
        </w:rPr>
        <w:t xml:space="preserve"> og det formelle koblingspunktet for private</w:t>
      </w:r>
      <w:r w:rsidR="00D808D3">
        <w:rPr>
          <w:rFonts w:cs="Times New Roman"/>
          <w:szCs w:val="24"/>
        </w:rPr>
        <w:t xml:space="preserve"> parter</w:t>
      </w:r>
      <w:r w:rsidRPr="00303195">
        <w:rPr>
          <w:rFonts w:cs="Times New Roman"/>
          <w:szCs w:val="24"/>
        </w:rPr>
        <w:t>, så de detaljer man ønsker å binde opp i en plan kan senest gjøre</w:t>
      </w:r>
      <w:r w:rsidR="007F3B55">
        <w:rPr>
          <w:rFonts w:cs="Times New Roman"/>
          <w:szCs w:val="24"/>
        </w:rPr>
        <w:t>s</w:t>
      </w:r>
      <w:r w:rsidRPr="00303195">
        <w:rPr>
          <w:rFonts w:cs="Times New Roman"/>
          <w:szCs w:val="24"/>
        </w:rPr>
        <w:t xml:space="preserve"> her. I en områderegulering kan det stilles krav om videre detaljregulering for enkeltområder, mens en detaljregulering ikke kan ha slike krav.</w:t>
      </w:r>
    </w:p>
    <w:p w14:paraId="351DE116" w14:textId="1094030D" w:rsidR="008B5285" w:rsidRDefault="00901307" w:rsidP="00FD6AF3">
      <w:pPr>
        <w:rPr>
          <w:rFonts w:cs="Times New Roman"/>
          <w:szCs w:val="24"/>
        </w:rPr>
      </w:pPr>
      <w:r>
        <w:rPr>
          <w:rFonts w:cs="Times New Roman"/>
          <w:szCs w:val="24"/>
        </w:rPr>
        <w:t>I figur 2</w:t>
      </w:r>
      <w:r w:rsidR="005915C1">
        <w:rPr>
          <w:rFonts w:cs="Times New Roman"/>
          <w:szCs w:val="24"/>
        </w:rPr>
        <w:t>.4</w:t>
      </w:r>
      <w:r>
        <w:rPr>
          <w:rFonts w:cs="Times New Roman"/>
          <w:szCs w:val="24"/>
        </w:rPr>
        <w:t xml:space="preserve"> </w:t>
      </w:r>
      <w:r w:rsidR="0063156D" w:rsidRPr="00303195">
        <w:rPr>
          <w:rFonts w:cs="Times New Roman"/>
          <w:szCs w:val="24"/>
        </w:rPr>
        <w:t>er d</w:t>
      </w:r>
      <w:r w:rsidR="00460CB1" w:rsidRPr="00303195">
        <w:rPr>
          <w:rFonts w:cs="Times New Roman"/>
          <w:szCs w:val="24"/>
        </w:rPr>
        <w:t>e</w:t>
      </w:r>
      <w:r w:rsidR="0063156D" w:rsidRPr="00303195">
        <w:rPr>
          <w:rFonts w:cs="Times New Roman"/>
          <w:szCs w:val="24"/>
        </w:rPr>
        <w:t xml:space="preserve">t gitt en oversikt over de viktigste kjennetegnene </w:t>
      </w:r>
      <w:r w:rsidR="0010493B">
        <w:rPr>
          <w:rFonts w:cs="Times New Roman"/>
          <w:szCs w:val="24"/>
        </w:rPr>
        <w:t xml:space="preserve">og </w:t>
      </w:r>
      <w:r w:rsidR="00725D72">
        <w:rPr>
          <w:rFonts w:cs="Times New Roman"/>
          <w:szCs w:val="24"/>
        </w:rPr>
        <w:t>likheter/ulikheter</w:t>
      </w:r>
      <w:r w:rsidR="0010493B">
        <w:rPr>
          <w:rFonts w:cs="Times New Roman"/>
          <w:szCs w:val="24"/>
        </w:rPr>
        <w:t xml:space="preserve"> </w:t>
      </w:r>
      <w:r w:rsidR="0063156D" w:rsidRPr="00303195">
        <w:rPr>
          <w:rFonts w:cs="Times New Roman"/>
          <w:szCs w:val="24"/>
        </w:rPr>
        <w:t>ved de to reguleringsplantypene.</w:t>
      </w:r>
    </w:p>
    <w:p w14:paraId="2F9BDB06" w14:textId="77777777" w:rsidR="00A77354" w:rsidRDefault="00A77354" w:rsidP="00A77354">
      <w:pPr>
        <w:pageBreakBefore/>
        <w:rPr>
          <w:rFonts w:cs="Times New Roman"/>
          <w:szCs w:val="24"/>
        </w:rPr>
      </w:pPr>
    </w:p>
    <w:tbl>
      <w:tblPr>
        <w:tblStyle w:val="Tabellrutenett"/>
        <w:tblW w:w="0" w:type="auto"/>
        <w:tblLook w:val="04A0" w:firstRow="1" w:lastRow="0" w:firstColumn="1" w:lastColumn="0" w:noHBand="0" w:noVBand="1"/>
      </w:tblPr>
      <w:tblGrid>
        <w:gridCol w:w="9060"/>
      </w:tblGrid>
      <w:tr w:rsidR="00EE38B0" w:rsidRPr="008B5285" w14:paraId="3C8C4FEB" w14:textId="77777777" w:rsidTr="00A77354">
        <w:tc>
          <w:tcPr>
            <w:tcW w:w="9060" w:type="dxa"/>
          </w:tcPr>
          <w:tbl>
            <w:tblPr>
              <w:tblW w:w="0" w:type="auto"/>
              <w:tblLook w:val="04A0" w:firstRow="1" w:lastRow="0" w:firstColumn="1" w:lastColumn="0" w:noHBand="0" w:noVBand="1"/>
            </w:tblPr>
            <w:tblGrid>
              <w:gridCol w:w="1908"/>
              <w:gridCol w:w="3251"/>
              <w:gridCol w:w="3685"/>
            </w:tblGrid>
            <w:tr w:rsidR="00EE38B0" w:rsidRPr="008B5285" w14:paraId="1B877EE3" w14:textId="77777777" w:rsidTr="00761C97">
              <w:trPr>
                <w:trHeight w:val="567"/>
              </w:trPr>
              <w:tc>
                <w:tcPr>
                  <w:tcW w:w="1908" w:type="dxa"/>
                  <w:tcMar>
                    <w:top w:w="28" w:type="dxa"/>
                    <w:bottom w:w="28" w:type="dxa"/>
                  </w:tcMar>
                </w:tcPr>
                <w:p w14:paraId="65AC246D" w14:textId="77777777" w:rsidR="00EE38B0" w:rsidRPr="008B5285" w:rsidRDefault="00EE38B0" w:rsidP="00A77354">
                  <w:pPr>
                    <w:rPr>
                      <w:rFonts w:cs="Times New Roman"/>
                    </w:rPr>
                  </w:pPr>
                </w:p>
              </w:tc>
              <w:tc>
                <w:tcPr>
                  <w:tcW w:w="3251" w:type="dxa"/>
                  <w:tcMar>
                    <w:top w:w="28" w:type="dxa"/>
                    <w:bottom w:w="28" w:type="dxa"/>
                  </w:tcMar>
                </w:tcPr>
                <w:p w14:paraId="2631B789" w14:textId="77777777" w:rsidR="00761C97" w:rsidRDefault="00761C97" w:rsidP="00A77354">
                  <w:pPr>
                    <w:jc w:val="center"/>
                    <w:rPr>
                      <w:rStyle w:val="halvfet"/>
                    </w:rPr>
                  </w:pPr>
                </w:p>
                <w:p w14:paraId="17FE5486" w14:textId="1173E555" w:rsidR="00EE38B0" w:rsidRPr="003316DC" w:rsidRDefault="00EE38B0" w:rsidP="00A77354">
                  <w:pPr>
                    <w:jc w:val="center"/>
                    <w:rPr>
                      <w:rStyle w:val="halvfet"/>
                    </w:rPr>
                  </w:pPr>
                  <w:r w:rsidRPr="003316DC">
                    <w:rPr>
                      <w:rStyle w:val="halvfet"/>
                    </w:rPr>
                    <w:t>§ 12-2 Områderegulering</w:t>
                  </w:r>
                </w:p>
              </w:tc>
              <w:tc>
                <w:tcPr>
                  <w:tcW w:w="3685" w:type="dxa"/>
                  <w:tcMar>
                    <w:top w:w="28" w:type="dxa"/>
                    <w:bottom w:w="28" w:type="dxa"/>
                  </w:tcMar>
                </w:tcPr>
                <w:p w14:paraId="223BDBF6" w14:textId="77777777" w:rsidR="00761C97" w:rsidRDefault="003316DC" w:rsidP="003316DC">
                  <w:pPr>
                    <w:tabs>
                      <w:tab w:val="left" w:pos="435"/>
                      <w:tab w:val="center" w:pos="1644"/>
                    </w:tabs>
                    <w:rPr>
                      <w:rStyle w:val="halvfet"/>
                    </w:rPr>
                  </w:pPr>
                  <w:r w:rsidRPr="003316DC">
                    <w:rPr>
                      <w:rStyle w:val="halvfet"/>
                    </w:rPr>
                    <w:tab/>
                  </w:r>
                  <w:r w:rsidRPr="003316DC">
                    <w:rPr>
                      <w:rStyle w:val="halvfet"/>
                    </w:rPr>
                    <w:tab/>
                  </w:r>
                </w:p>
                <w:p w14:paraId="12FD53E0" w14:textId="5C5ACB73" w:rsidR="00EE38B0" w:rsidRPr="003316DC" w:rsidRDefault="00EE38B0" w:rsidP="003316DC">
                  <w:pPr>
                    <w:tabs>
                      <w:tab w:val="left" w:pos="435"/>
                      <w:tab w:val="center" w:pos="1644"/>
                    </w:tabs>
                    <w:rPr>
                      <w:rStyle w:val="halvfet"/>
                    </w:rPr>
                  </w:pPr>
                  <w:r w:rsidRPr="003316DC">
                    <w:rPr>
                      <w:rStyle w:val="halvfet"/>
                    </w:rPr>
                    <w:t>§ 12-3 Detaljregulering</w:t>
                  </w:r>
                </w:p>
              </w:tc>
            </w:tr>
            <w:tr w:rsidR="00EE38B0" w:rsidRPr="008B5285" w14:paraId="159E0179" w14:textId="77777777" w:rsidTr="00761C97">
              <w:trPr>
                <w:trHeight w:val="567"/>
              </w:trPr>
              <w:tc>
                <w:tcPr>
                  <w:tcW w:w="1908" w:type="dxa"/>
                  <w:tcBorders>
                    <w:bottom w:val="dashed" w:sz="4" w:space="0" w:color="auto"/>
                  </w:tcBorders>
                  <w:tcMar>
                    <w:top w:w="28" w:type="dxa"/>
                    <w:bottom w:w="28" w:type="dxa"/>
                  </w:tcMar>
                </w:tcPr>
                <w:p w14:paraId="4A914810" w14:textId="77777777" w:rsidR="00EE38B0" w:rsidRPr="00FE7317" w:rsidRDefault="00EE38B0" w:rsidP="00A77354">
                  <w:pPr>
                    <w:spacing w:before="60"/>
                    <w:rPr>
                      <w:rFonts w:cs="Times New Roman"/>
                    </w:rPr>
                  </w:pPr>
                  <w:r w:rsidRPr="00FE7317">
                    <w:rPr>
                      <w:rFonts w:cs="Times New Roman"/>
                    </w:rPr>
                    <w:t>Primære formål</w:t>
                  </w:r>
                </w:p>
              </w:tc>
              <w:tc>
                <w:tcPr>
                  <w:tcW w:w="3251" w:type="dxa"/>
                  <w:tcBorders>
                    <w:bottom w:val="dashed" w:sz="4" w:space="0" w:color="auto"/>
                  </w:tcBorders>
                  <w:tcMar>
                    <w:top w:w="28" w:type="dxa"/>
                    <w:bottom w:w="28" w:type="dxa"/>
                  </w:tcMar>
                </w:tcPr>
                <w:p w14:paraId="428657C5" w14:textId="77777777" w:rsidR="00EE38B0" w:rsidRPr="00FE7317" w:rsidRDefault="00EE38B0" w:rsidP="00A77354">
                  <w:pPr>
                    <w:spacing w:before="60"/>
                    <w:rPr>
                      <w:rFonts w:cs="Times New Roman"/>
                    </w:rPr>
                  </w:pPr>
                  <w:r>
                    <w:rPr>
                      <w:rFonts w:cs="Times New Roman"/>
                    </w:rPr>
                    <w:t>O</w:t>
                  </w:r>
                  <w:r w:rsidRPr="00FE7317">
                    <w:rPr>
                      <w:rFonts w:cs="Times New Roman"/>
                    </w:rPr>
                    <w:t xml:space="preserve">mrådevise avklaringer av arealbruk, bruk og vern. Hovedgrep infrastruktur og blå/grønn struktur. Grunnlag for utbyggingsavtaler, </w:t>
                  </w:r>
                  <w:r>
                    <w:rPr>
                      <w:rFonts w:cs="Times New Roman"/>
                    </w:rPr>
                    <w:t xml:space="preserve">f.eks. </w:t>
                  </w:r>
                  <w:r w:rsidRPr="00FE7317">
                    <w:rPr>
                      <w:rFonts w:cs="Times New Roman"/>
                    </w:rPr>
                    <w:t>i forbindelse med fortetting og transformasjon.</w:t>
                  </w:r>
                </w:p>
              </w:tc>
              <w:tc>
                <w:tcPr>
                  <w:tcW w:w="3685" w:type="dxa"/>
                  <w:tcBorders>
                    <w:bottom w:val="dashed" w:sz="4" w:space="0" w:color="auto"/>
                  </w:tcBorders>
                  <w:tcMar>
                    <w:top w:w="28" w:type="dxa"/>
                    <w:bottom w:w="28" w:type="dxa"/>
                  </w:tcMar>
                </w:tcPr>
                <w:p w14:paraId="36E1F5C3" w14:textId="77777777" w:rsidR="00EE38B0" w:rsidRPr="00FE7317" w:rsidRDefault="00EE38B0" w:rsidP="00A77354">
                  <w:pPr>
                    <w:spacing w:before="60"/>
                    <w:rPr>
                      <w:rFonts w:cs="Times New Roman"/>
                    </w:rPr>
                  </w:pPr>
                  <w:r>
                    <w:rPr>
                      <w:rFonts w:cs="Times New Roman"/>
                    </w:rPr>
                    <w:t>Mer detaljerte avklaringer</w:t>
                  </w:r>
                  <w:r w:rsidRPr="00FE7317">
                    <w:rPr>
                      <w:rFonts w:cs="Times New Roman"/>
                    </w:rPr>
                    <w:t xml:space="preserve"> </w:t>
                  </w:r>
                  <w:r>
                    <w:rPr>
                      <w:rFonts w:cs="Times New Roman"/>
                    </w:rPr>
                    <w:t>f</w:t>
                  </w:r>
                  <w:r w:rsidRPr="00FE7317">
                    <w:rPr>
                      <w:rFonts w:cs="Times New Roman"/>
                    </w:rPr>
                    <w:t>or gjennomføring av utbyggingspros</w:t>
                  </w:r>
                  <w:r>
                    <w:rPr>
                      <w:rFonts w:cs="Times New Roman"/>
                    </w:rPr>
                    <w:t>jekter, tiltak og bruk/vern</w:t>
                  </w:r>
                  <w:r w:rsidRPr="00FE7317">
                    <w:rPr>
                      <w:rFonts w:cs="Times New Roman"/>
                    </w:rPr>
                    <w:t>. Grunnlag for utbyggingsavtaler.</w:t>
                  </w:r>
                </w:p>
              </w:tc>
            </w:tr>
            <w:tr w:rsidR="00EE38B0" w:rsidRPr="008B5285" w14:paraId="3260F32A" w14:textId="77777777" w:rsidTr="00761C97">
              <w:trPr>
                <w:trHeight w:val="567"/>
              </w:trPr>
              <w:tc>
                <w:tcPr>
                  <w:tcW w:w="1908" w:type="dxa"/>
                  <w:tcBorders>
                    <w:top w:val="dashed" w:sz="4" w:space="0" w:color="auto"/>
                    <w:bottom w:val="dashed" w:sz="4" w:space="0" w:color="auto"/>
                  </w:tcBorders>
                  <w:tcMar>
                    <w:top w:w="28" w:type="dxa"/>
                    <w:bottom w:w="28" w:type="dxa"/>
                  </w:tcMar>
                </w:tcPr>
                <w:p w14:paraId="69AB4B4F" w14:textId="77777777" w:rsidR="00EE38B0" w:rsidRPr="00FE7317" w:rsidRDefault="00EE38B0" w:rsidP="00A77354">
                  <w:pPr>
                    <w:spacing w:before="60"/>
                    <w:rPr>
                      <w:rFonts w:cs="Times New Roman"/>
                    </w:rPr>
                  </w:pPr>
                  <w:r w:rsidRPr="00FE7317">
                    <w:rPr>
                      <w:rFonts w:cs="Times New Roman"/>
                    </w:rPr>
                    <w:t>Hvem kan utarbeide?</w:t>
                  </w:r>
                </w:p>
              </w:tc>
              <w:tc>
                <w:tcPr>
                  <w:tcW w:w="3251" w:type="dxa"/>
                  <w:tcBorders>
                    <w:top w:val="dashed" w:sz="4" w:space="0" w:color="auto"/>
                    <w:bottom w:val="dashed" w:sz="4" w:space="0" w:color="auto"/>
                  </w:tcBorders>
                  <w:tcMar>
                    <w:top w:w="28" w:type="dxa"/>
                    <w:bottom w:w="28" w:type="dxa"/>
                  </w:tcMar>
                </w:tcPr>
                <w:p w14:paraId="6B74F30F" w14:textId="7110DB74" w:rsidR="00EE38B0" w:rsidRPr="009B4790" w:rsidRDefault="00EE38B0" w:rsidP="00A77354">
                  <w:pPr>
                    <w:spacing w:before="60"/>
                    <w:rPr>
                      <w:rFonts w:cs="Times New Roman"/>
                    </w:rPr>
                  </w:pPr>
                  <w:r w:rsidRPr="009B4790">
                    <w:rPr>
                      <w:rFonts w:cs="Times New Roman"/>
                    </w:rPr>
                    <w:t xml:space="preserve">Kommunen utarbeider områderegulering, men kan overlate til andre myndigheter og private å utarbeide forslag etter avtale og i samarbeid med kommunen. Myndigheter med ansvar for større </w:t>
                  </w:r>
                  <w:r w:rsidR="00A77354" w:rsidRPr="009B4790">
                    <w:rPr>
                      <w:rFonts w:cs="Times New Roman"/>
                    </w:rPr>
                    <w:t>s</w:t>
                  </w:r>
                  <w:r w:rsidRPr="009B4790">
                    <w:rPr>
                      <w:rFonts w:cs="Times New Roman"/>
                    </w:rPr>
                    <w:t>amferdselsanlegg og teknisk infrastruktur har særregler i pbl. § 3-7.</w:t>
                  </w:r>
                </w:p>
              </w:tc>
              <w:tc>
                <w:tcPr>
                  <w:tcW w:w="3685" w:type="dxa"/>
                  <w:tcBorders>
                    <w:top w:val="dashed" w:sz="4" w:space="0" w:color="auto"/>
                    <w:bottom w:val="dashed" w:sz="4" w:space="0" w:color="auto"/>
                  </w:tcBorders>
                  <w:tcMar>
                    <w:top w:w="28" w:type="dxa"/>
                    <w:bottom w:w="28" w:type="dxa"/>
                  </w:tcMar>
                </w:tcPr>
                <w:p w14:paraId="009D6CBB" w14:textId="77777777" w:rsidR="00EE38B0" w:rsidRPr="00FE7317" w:rsidRDefault="00EE38B0" w:rsidP="00A77354">
                  <w:pPr>
                    <w:spacing w:before="60"/>
                    <w:rPr>
                      <w:rFonts w:cs="Times New Roman"/>
                    </w:rPr>
                  </w:pPr>
                  <w:r>
                    <w:rPr>
                      <w:rFonts w:cs="Times New Roman"/>
                    </w:rPr>
                    <w:t>Kommunen, p</w:t>
                  </w:r>
                  <w:r w:rsidRPr="00FE7317">
                    <w:rPr>
                      <w:rFonts w:cs="Times New Roman"/>
                    </w:rPr>
                    <w:t>rivate, tiltakshavere, organisasjoner og andre myndigheter har rett til å fremme forslag</w:t>
                  </w:r>
                  <w:r>
                    <w:rPr>
                      <w:rFonts w:cs="Times New Roman"/>
                    </w:rPr>
                    <w:t xml:space="preserve">, som kommunen kan godta, endre eller forkaste. </w:t>
                  </w:r>
                </w:p>
              </w:tc>
            </w:tr>
            <w:tr w:rsidR="00EE38B0" w:rsidRPr="008B5285" w14:paraId="563A9980" w14:textId="77777777" w:rsidTr="00761C97">
              <w:trPr>
                <w:trHeight w:val="567"/>
              </w:trPr>
              <w:tc>
                <w:tcPr>
                  <w:tcW w:w="1908" w:type="dxa"/>
                  <w:tcBorders>
                    <w:top w:val="dashed" w:sz="4" w:space="0" w:color="auto"/>
                    <w:bottom w:val="dashed" w:sz="4" w:space="0" w:color="auto"/>
                  </w:tcBorders>
                  <w:tcMar>
                    <w:top w:w="28" w:type="dxa"/>
                    <w:bottom w:w="28" w:type="dxa"/>
                  </w:tcMar>
                </w:tcPr>
                <w:p w14:paraId="4C5D52B2" w14:textId="77777777" w:rsidR="00EE38B0" w:rsidRPr="00FE7317" w:rsidRDefault="00EE38B0" w:rsidP="00A77354">
                  <w:pPr>
                    <w:spacing w:before="60"/>
                    <w:rPr>
                      <w:rFonts w:cs="Times New Roman"/>
                    </w:rPr>
                  </w:pPr>
                  <w:r w:rsidRPr="00FE7317">
                    <w:rPr>
                      <w:rFonts w:cs="Times New Roman"/>
                    </w:rPr>
                    <w:t>Formål og bestemmelser</w:t>
                  </w:r>
                </w:p>
              </w:tc>
              <w:tc>
                <w:tcPr>
                  <w:tcW w:w="3251" w:type="dxa"/>
                  <w:tcBorders>
                    <w:top w:val="dashed" w:sz="4" w:space="0" w:color="auto"/>
                    <w:bottom w:val="dashed" w:sz="4" w:space="0" w:color="auto"/>
                  </w:tcBorders>
                  <w:tcMar>
                    <w:top w:w="28" w:type="dxa"/>
                    <w:bottom w:w="28" w:type="dxa"/>
                  </w:tcMar>
                </w:tcPr>
                <w:p w14:paraId="333A6419" w14:textId="77777777" w:rsidR="00EE38B0" w:rsidRPr="00FE7317" w:rsidRDefault="00EE38B0" w:rsidP="00A77354">
                  <w:pPr>
                    <w:spacing w:before="60"/>
                    <w:rPr>
                      <w:rFonts w:cs="Times New Roman"/>
                    </w:rPr>
                  </w:pPr>
                  <w:r w:rsidRPr="00FE7317">
                    <w:rPr>
                      <w:rFonts w:cs="Times New Roman"/>
                    </w:rPr>
                    <w:t>I det vesentlige likt som for detaljregulering. Kan sette krav om detaljregulering og felles planlegging.</w:t>
                  </w:r>
                </w:p>
              </w:tc>
              <w:tc>
                <w:tcPr>
                  <w:tcW w:w="3685" w:type="dxa"/>
                  <w:tcBorders>
                    <w:top w:val="dashed" w:sz="4" w:space="0" w:color="auto"/>
                    <w:bottom w:val="dashed" w:sz="4" w:space="0" w:color="auto"/>
                  </w:tcBorders>
                  <w:tcMar>
                    <w:top w:w="28" w:type="dxa"/>
                    <w:bottom w:w="28" w:type="dxa"/>
                  </w:tcMar>
                </w:tcPr>
                <w:p w14:paraId="621EE4C1" w14:textId="77777777" w:rsidR="00EE38B0" w:rsidRPr="00FE7317" w:rsidRDefault="00EE38B0" w:rsidP="00A77354">
                  <w:pPr>
                    <w:spacing w:before="60"/>
                    <w:rPr>
                      <w:rFonts w:cs="Times New Roman"/>
                    </w:rPr>
                  </w:pPr>
                  <w:r w:rsidRPr="00FE7317">
                    <w:rPr>
                      <w:rFonts w:cs="Times New Roman"/>
                    </w:rPr>
                    <w:t xml:space="preserve">I det vesentlige likt som for områderegulering. </w:t>
                  </w:r>
                </w:p>
              </w:tc>
            </w:tr>
            <w:tr w:rsidR="00EE38B0" w:rsidRPr="008B5285" w14:paraId="447AF5E1" w14:textId="77777777" w:rsidTr="00761C97">
              <w:trPr>
                <w:trHeight w:val="567"/>
              </w:trPr>
              <w:tc>
                <w:tcPr>
                  <w:tcW w:w="1908" w:type="dxa"/>
                  <w:tcBorders>
                    <w:top w:val="dashed" w:sz="4" w:space="0" w:color="auto"/>
                    <w:bottom w:val="dashed" w:sz="4" w:space="0" w:color="auto"/>
                  </w:tcBorders>
                  <w:tcMar>
                    <w:top w:w="28" w:type="dxa"/>
                    <w:bottom w:w="28" w:type="dxa"/>
                  </w:tcMar>
                </w:tcPr>
                <w:p w14:paraId="211FB817" w14:textId="77777777" w:rsidR="00EE38B0" w:rsidRPr="00FE7317" w:rsidRDefault="00EE38B0" w:rsidP="00A77354">
                  <w:pPr>
                    <w:spacing w:before="60"/>
                    <w:rPr>
                      <w:rFonts w:cs="Times New Roman"/>
                      <w:highlight w:val="yellow"/>
                    </w:rPr>
                  </w:pPr>
                  <w:r w:rsidRPr="00FE7317">
                    <w:rPr>
                      <w:rFonts w:cs="Times New Roman"/>
                    </w:rPr>
                    <w:t>Tidsfrister</w:t>
                  </w:r>
                </w:p>
              </w:tc>
              <w:tc>
                <w:tcPr>
                  <w:tcW w:w="3251" w:type="dxa"/>
                  <w:tcBorders>
                    <w:top w:val="dashed" w:sz="4" w:space="0" w:color="auto"/>
                    <w:bottom w:val="dashed" w:sz="4" w:space="0" w:color="auto"/>
                  </w:tcBorders>
                  <w:tcMar>
                    <w:top w:w="28" w:type="dxa"/>
                    <w:bottom w:w="28" w:type="dxa"/>
                  </w:tcMar>
                </w:tcPr>
                <w:p w14:paraId="58E6161B" w14:textId="77777777" w:rsidR="00EE38B0" w:rsidRPr="009B4790" w:rsidRDefault="00EE38B0" w:rsidP="00A77354">
                  <w:pPr>
                    <w:spacing w:before="60"/>
                    <w:rPr>
                      <w:rFonts w:cs="Times New Roman"/>
                      <w:spacing w:val="-6"/>
                      <w:highlight w:val="yellow"/>
                    </w:rPr>
                  </w:pPr>
                  <w:r w:rsidRPr="009B4790">
                    <w:rPr>
                      <w:rFonts w:cs="Times New Roman"/>
                      <w:spacing w:val="-6"/>
                    </w:rPr>
                    <w:t>Ingen frist for utlegging på høring.</w:t>
                  </w:r>
                </w:p>
                <w:p w14:paraId="0DEAFC27" w14:textId="77777777" w:rsidR="00EE38B0" w:rsidRPr="009B4790" w:rsidRDefault="00EE38B0" w:rsidP="00A77354">
                  <w:pPr>
                    <w:spacing w:before="60"/>
                    <w:rPr>
                      <w:rFonts w:cs="Times New Roman"/>
                      <w:spacing w:val="-6"/>
                    </w:rPr>
                  </w:pPr>
                  <w:r w:rsidRPr="009B4790">
                    <w:rPr>
                      <w:rFonts w:cs="Times New Roman"/>
                      <w:spacing w:val="-6"/>
                    </w:rPr>
                    <w:t>Minstefrist for høringsperiode på 6 uker og en anbefaling om ferdigbehandlet innen 12+6 uker etter avsluttet høring, jf. pbl. § 12-10.</w:t>
                  </w:r>
                </w:p>
                <w:p w14:paraId="0AD81EB1" w14:textId="77777777" w:rsidR="00EE38B0" w:rsidRPr="00FE7317" w:rsidRDefault="00EE38B0" w:rsidP="00A77354">
                  <w:pPr>
                    <w:spacing w:before="60"/>
                    <w:rPr>
                      <w:rFonts w:cs="Times New Roman"/>
                    </w:rPr>
                  </w:pPr>
                  <w:r w:rsidRPr="009B4790">
                    <w:rPr>
                      <w:rFonts w:cs="Times New Roman"/>
                      <w:spacing w:val="-6"/>
                    </w:rPr>
                    <w:t>Kommunestyret skal treffe vedtak om områdereguleringen, senest tolv uker etter at planforslaget er ferdigbehandlet, jf. pbl. § 12-12.</w:t>
                  </w:r>
                </w:p>
              </w:tc>
              <w:tc>
                <w:tcPr>
                  <w:tcW w:w="3685" w:type="dxa"/>
                  <w:tcBorders>
                    <w:top w:val="dashed" w:sz="4" w:space="0" w:color="auto"/>
                    <w:bottom w:val="dashed" w:sz="4" w:space="0" w:color="auto"/>
                  </w:tcBorders>
                  <w:tcMar>
                    <w:top w:w="28" w:type="dxa"/>
                    <w:bottom w:w="28" w:type="dxa"/>
                  </w:tcMar>
                </w:tcPr>
                <w:p w14:paraId="21018B9A" w14:textId="53555EFF" w:rsidR="00A77354" w:rsidRPr="009B4790" w:rsidRDefault="00EE38B0" w:rsidP="00A77354">
                  <w:pPr>
                    <w:keepLines/>
                    <w:spacing w:before="60"/>
                    <w:rPr>
                      <w:rFonts w:cs="Times New Roman"/>
                      <w:w w:val="98"/>
                    </w:rPr>
                  </w:pPr>
                  <w:r w:rsidRPr="009B4790">
                    <w:rPr>
                      <w:rFonts w:cs="Times New Roman"/>
                      <w:w w:val="98"/>
                    </w:rPr>
                    <w:t xml:space="preserve">Når planarbeidet igangsettes skal det avholdes oppstartsmøte, dersom det er privat forslagsstiller. Kommunen kan beslutte at planitiativet skal stoppes. Dette skal gjøres så tidlig som mulig i oppstartfasen, og senest like etter oppstartsmøtet. Forslagsstiller skal varsles. </w:t>
                  </w:r>
                </w:p>
                <w:p w14:paraId="3DE9D026" w14:textId="23F97962" w:rsidR="00EE38B0" w:rsidRDefault="00EE38B0" w:rsidP="00A77354">
                  <w:pPr>
                    <w:spacing w:before="60"/>
                    <w:rPr>
                      <w:rFonts w:cs="Times New Roman"/>
                    </w:rPr>
                  </w:pPr>
                  <w:r>
                    <w:rPr>
                      <w:rFonts w:cs="Times New Roman"/>
                    </w:rPr>
                    <w:t xml:space="preserve">Etter at planforslag er mottatt, </w:t>
                  </w:r>
                  <w:r w:rsidRPr="00FE7317">
                    <w:rPr>
                      <w:rFonts w:cs="Times New Roman"/>
                    </w:rPr>
                    <w:t>skal kommunen snarest og senest innen tolv uker eller en annen frist som er avtalt med forslagsstiller, avgjøre om forslaget skal fremmes for offentlig høring</w:t>
                  </w:r>
                  <w:r>
                    <w:rPr>
                      <w:rFonts w:cs="Times New Roman"/>
                    </w:rPr>
                    <w:t xml:space="preserve">, </w:t>
                  </w:r>
                  <w:r w:rsidRPr="00FE7317">
                    <w:rPr>
                      <w:rFonts w:cs="Times New Roman"/>
                    </w:rPr>
                    <w:t xml:space="preserve">jf. pbl. </w:t>
                  </w:r>
                  <w:r>
                    <w:rPr>
                      <w:rFonts w:cs="Times New Roman"/>
                    </w:rPr>
                    <w:t>§ </w:t>
                  </w:r>
                  <w:r w:rsidR="005915C1">
                    <w:rPr>
                      <w:rFonts w:cs="Times New Roman"/>
                    </w:rPr>
                    <w:t>12-11</w:t>
                  </w:r>
                  <w:r>
                    <w:rPr>
                      <w:rFonts w:cs="Times New Roman"/>
                    </w:rPr>
                    <w:t>.</w:t>
                  </w:r>
                </w:p>
                <w:p w14:paraId="4DE30CE2" w14:textId="77777777" w:rsidR="00EE38B0" w:rsidRPr="00FE7317" w:rsidRDefault="00EE38B0" w:rsidP="00A77354">
                  <w:pPr>
                    <w:spacing w:before="60"/>
                    <w:rPr>
                      <w:rFonts w:cs="Times New Roman"/>
                    </w:rPr>
                  </w:pPr>
                  <w:r w:rsidRPr="00FE7317">
                    <w:rPr>
                      <w:rFonts w:cs="Times New Roman"/>
                    </w:rPr>
                    <w:t>Finner ikke kommunen grunn til å fremme forslaget, skal forslagsstiller innen tre uker underrettes ved brev.</w:t>
                  </w:r>
                </w:p>
                <w:p w14:paraId="1A721418" w14:textId="77777777" w:rsidR="00EE38B0" w:rsidRPr="00FE7317" w:rsidRDefault="00EE38B0" w:rsidP="00A77354">
                  <w:pPr>
                    <w:spacing w:before="60"/>
                    <w:rPr>
                      <w:rFonts w:cs="Times New Roman"/>
                    </w:rPr>
                  </w:pPr>
                  <w:r w:rsidRPr="00FE7317">
                    <w:rPr>
                      <w:rFonts w:cs="Times New Roman"/>
                    </w:rPr>
                    <w:lastRenderedPageBreak/>
                    <w:t xml:space="preserve">Minstefrist for høringsperiode </w:t>
                  </w:r>
                  <w:r>
                    <w:rPr>
                      <w:rFonts w:cs="Times New Roman"/>
                    </w:rPr>
                    <w:t xml:space="preserve">er </w:t>
                  </w:r>
                  <w:r w:rsidRPr="00FE7317">
                    <w:rPr>
                      <w:rFonts w:cs="Times New Roman"/>
                    </w:rPr>
                    <w:t>på 6 uker</w:t>
                  </w:r>
                  <w:r>
                    <w:rPr>
                      <w:rFonts w:cs="Times New Roman"/>
                    </w:rPr>
                    <w:t>,</w:t>
                  </w:r>
                  <w:r w:rsidRPr="00FE7317">
                    <w:rPr>
                      <w:rFonts w:cs="Times New Roman"/>
                    </w:rPr>
                    <w:t xml:space="preserve"> og en anbefaling om </w:t>
                  </w:r>
                  <w:r>
                    <w:rPr>
                      <w:rFonts w:cs="Times New Roman"/>
                    </w:rPr>
                    <w:t xml:space="preserve">vedtak bør være </w:t>
                  </w:r>
                  <w:r w:rsidRPr="00FE7317">
                    <w:rPr>
                      <w:rFonts w:cs="Times New Roman"/>
                    </w:rPr>
                    <w:t xml:space="preserve">ferdigbehandlet innen 12 uker etter avsluttet høring, jf. pbl. </w:t>
                  </w:r>
                  <w:r>
                    <w:rPr>
                      <w:rFonts w:cs="Times New Roman"/>
                    </w:rPr>
                    <w:t>§ </w:t>
                  </w:r>
                  <w:r w:rsidRPr="00FE7317">
                    <w:rPr>
                      <w:rFonts w:cs="Times New Roman"/>
                    </w:rPr>
                    <w:t>12-10.</w:t>
                  </w:r>
                </w:p>
                <w:p w14:paraId="257995F7" w14:textId="77777777" w:rsidR="00EE38B0" w:rsidRPr="00FE7317" w:rsidRDefault="00EE38B0" w:rsidP="00A77354">
                  <w:pPr>
                    <w:spacing w:before="60"/>
                    <w:rPr>
                      <w:rFonts w:cs="Times New Roman"/>
                    </w:rPr>
                  </w:pPr>
                  <w:r w:rsidRPr="00FE7317">
                    <w:rPr>
                      <w:rFonts w:cs="Times New Roman"/>
                    </w:rPr>
                    <w:t>Kommunestyret skal treffe vedtak om detaljreguleringen senest tolv uker etter at planforslaget er fer</w:t>
                  </w:r>
                  <w:r>
                    <w:rPr>
                      <w:rFonts w:cs="Times New Roman"/>
                    </w:rPr>
                    <w:t>digbehandlet, jf. pbl. § 12-12.</w:t>
                  </w:r>
                </w:p>
              </w:tc>
            </w:tr>
            <w:tr w:rsidR="00EE38B0" w:rsidRPr="008B5285" w14:paraId="4F894B17" w14:textId="77777777" w:rsidTr="00761C97">
              <w:trPr>
                <w:trHeight w:val="567"/>
              </w:trPr>
              <w:tc>
                <w:tcPr>
                  <w:tcW w:w="1908" w:type="dxa"/>
                  <w:tcBorders>
                    <w:top w:val="dashed" w:sz="4" w:space="0" w:color="auto"/>
                    <w:bottom w:val="dashed" w:sz="4" w:space="0" w:color="auto"/>
                  </w:tcBorders>
                  <w:tcMar>
                    <w:top w:w="28" w:type="dxa"/>
                    <w:bottom w:w="28" w:type="dxa"/>
                  </w:tcMar>
                </w:tcPr>
                <w:p w14:paraId="3C3787B7" w14:textId="77777777" w:rsidR="00EE38B0" w:rsidRPr="00FE7317" w:rsidRDefault="00EE38B0" w:rsidP="00A77354">
                  <w:pPr>
                    <w:spacing w:before="60"/>
                    <w:rPr>
                      <w:rFonts w:cs="Times New Roman"/>
                    </w:rPr>
                  </w:pPr>
                  <w:r>
                    <w:rPr>
                      <w:rFonts w:cs="Times New Roman"/>
                    </w:rPr>
                    <w:lastRenderedPageBreak/>
                    <w:t>«</w:t>
                  </w:r>
                  <w:r w:rsidRPr="00FE7317">
                    <w:rPr>
                      <w:rFonts w:cs="Times New Roman"/>
                    </w:rPr>
                    <w:t>Holdbarhet</w:t>
                  </w:r>
                  <w:r>
                    <w:rPr>
                      <w:rFonts w:cs="Times New Roman"/>
                    </w:rPr>
                    <w:t>»</w:t>
                  </w:r>
                </w:p>
              </w:tc>
              <w:tc>
                <w:tcPr>
                  <w:tcW w:w="3251" w:type="dxa"/>
                  <w:tcBorders>
                    <w:top w:val="dashed" w:sz="4" w:space="0" w:color="auto"/>
                    <w:bottom w:val="dashed" w:sz="4" w:space="0" w:color="auto"/>
                  </w:tcBorders>
                  <w:tcMar>
                    <w:top w:w="28" w:type="dxa"/>
                    <w:bottom w:w="28" w:type="dxa"/>
                  </w:tcMar>
                </w:tcPr>
                <w:p w14:paraId="395E3C31" w14:textId="77777777" w:rsidR="00EE38B0" w:rsidRPr="00FE7317" w:rsidRDefault="00EE38B0" w:rsidP="00A77354">
                  <w:pPr>
                    <w:spacing w:before="60"/>
                    <w:rPr>
                      <w:rFonts w:cs="Times New Roman"/>
                    </w:rPr>
                  </w:pPr>
                  <w:r w:rsidRPr="00FE7317">
                    <w:rPr>
                      <w:rFonts w:cs="Times New Roman"/>
                    </w:rPr>
                    <w:t xml:space="preserve">Til den avløses av ny plan, men kommunens adgang til å foreta ekspropriasjon i medhold av reguleringsplan bortfaller dersom ikke kommunens vedtak om ekspropriasjon er gjort innen 10 år etter at planen er kunngjort, jf. pbl. </w:t>
                  </w:r>
                  <w:r>
                    <w:rPr>
                      <w:rFonts w:cs="Times New Roman"/>
                    </w:rPr>
                    <w:t>§ </w:t>
                  </w:r>
                  <w:r w:rsidRPr="00FE7317">
                    <w:rPr>
                      <w:rFonts w:cs="Times New Roman"/>
                    </w:rPr>
                    <w:t>16-2.</w:t>
                  </w:r>
                </w:p>
              </w:tc>
              <w:tc>
                <w:tcPr>
                  <w:tcW w:w="3685" w:type="dxa"/>
                  <w:tcBorders>
                    <w:top w:val="dashed" w:sz="4" w:space="0" w:color="auto"/>
                    <w:bottom w:val="dashed" w:sz="4" w:space="0" w:color="auto"/>
                  </w:tcBorders>
                  <w:tcMar>
                    <w:top w:w="28" w:type="dxa"/>
                    <w:bottom w:w="28" w:type="dxa"/>
                  </w:tcMar>
                </w:tcPr>
                <w:p w14:paraId="6F37ECEE" w14:textId="77777777" w:rsidR="00EE38B0" w:rsidRPr="00FE7317" w:rsidRDefault="00EE38B0" w:rsidP="00A77354">
                  <w:pPr>
                    <w:spacing w:before="60"/>
                    <w:rPr>
                      <w:rFonts w:cs="Times New Roman"/>
                    </w:rPr>
                  </w:pPr>
                  <w:r w:rsidRPr="00FE7317">
                    <w:rPr>
                      <w:rFonts w:cs="Times New Roman"/>
                    </w:rPr>
                    <w:t xml:space="preserve">Dersom et bygge- og anleggstiltak hjemlet i privat reguleringsforslag etter pbl. </w:t>
                  </w:r>
                  <w:r>
                    <w:rPr>
                      <w:rFonts w:cs="Times New Roman"/>
                    </w:rPr>
                    <w:t>§ </w:t>
                  </w:r>
                  <w:r w:rsidRPr="00FE7317">
                    <w:rPr>
                      <w:rFonts w:cs="Times New Roman"/>
                    </w:rPr>
                    <w:t>12-11 ikke er satt i gang senest ti år etter at planen er vedtatt, skal kommunen påse at planen i nødvendig grad er oppdatert. Dette må skje før avgjørelse av byggesøknad for nye utbyggingsområder</w:t>
                  </w:r>
                  <w:r>
                    <w:rPr>
                      <w:rFonts w:cs="Times New Roman"/>
                    </w:rPr>
                    <w:t xml:space="preserve"> etter planen, jf. pbl. § 12-4.</w:t>
                  </w:r>
                </w:p>
              </w:tc>
            </w:tr>
            <w:tr w:rsidR="00EE38B0" w:rsidRPr="008B5285" w14:paraId="6E263DE6" w14:textId="77777777" w:rsidTr="00761C97">
              <w:trPr>
                <w:trHeight w:val="567"/>
              </w:trPr>
              <w:tc>
                <w:tcPr>
                  <w:tcW w:w="1908" w:type="dxa"/>
                  <w:tcBorders>
                    <w:top w:val="dashed" w:sz="4" w:space="0" w:color="auto"/>
                  </w:tcBorders>
                  <w:tcMar>
                    <w:top w:w="28" w:type="dxa"/>
                    <w:bottom w:w="28" w:type="dxa"/>
                  </w:tcMar>
                </w:tcPr>
                <w:p w14:paraId="61128918" w14:textId="77777777" w:rsidR="00EE38B0" w:rsidRPr="00FE7317" w:rsidRDefault="00EE38B0" w:rsidP="00A77354">
                  <w:pPr>
                    <w:spacing w:before="60"/>
                    <w:rPr>
                      <w:rFonts w:cs="Times New Roman"/>
                    </w:rPr>
                  </w:pPr>
                  <w:r w:rsidRPr="00FE7317">
                    <w:rPr>
                      <w:rFonts w:cs="Times New Roman"/>
                    </w:rPr>
                    <w:t>Plangebyr</w:t>
                  </w:r>
                </w:p>
              </w:tc>
              <w:tc>
                <w:tcPr>
                  <w:tcW w:w="3251" w:type="dxa"/>
                  <w:tcBorders>
                    <w:top w:val="dashed" w:sz="4" w:space="0" w:color="auto"/>
                  </w:tcBorders>
                  <w:tcMar>
                    <w:top w:w="28" w:type="dxa"/>
                    <w:bottom w:w="28" w:type="dxa"/>
                  </w:tcMar>
                </w:tcPr>
                <w:p w14:paraId="1F225276" w14:textId="77777777" w:rsidR="00EE38B0" w:rsidRPr="00FE7317" w:rsidRDefault="00EE38B0" w:rsidP="00A77354">
                  <w:pPr>
                    <w:spacing w:before="60"/>
                    <w:rPr>
                      <w:rFonts w:cs="Times New Roman"/>
                    </w:rPr>
                  </w:pPr>
                  <w:r w:rsidRPr="00FE7317">
                    <w:rPr>
                      <w:rFonts w:cs="Times New Roman"/>
                    </w:rPr>
                    <w:t xml:space="preserve">Nei </w:t>
                  </w:r>
                </w:p>
              </w:tc>
              <w:tc>
                <w:tcPr>
                  <w:tcW w:w="3685" w:type="dxa"/>
                  <w:tcBorders>
                    <w:top w:val="dashed" w:sz="4" w:space="0" w:color="auto"/>
                  </w:tcBorders>
                  <w:tcMar>
                    <w:top w:w="28" w:type="dxa"/>
                    <w:bottom w:w="28" w:type="dxa"/>
                  </w:tcMar>
                </w:tcPr>
                <w:p w14:paraId="02C22C32" w14:textId="77777777" w:rsidR="00EE38B0" w:rsidRPr="00FE7317" w:rsidRDefault="00EE38B0" w:rsidP="00A77354">
                  <w:pPr>
                    <w:spacing w:before="60"/>
                    <w:rPr>
                      <w:rFonts w:cs="Times New Roman"/>
                    </w:rPr>
                  </w:pPr>
                  <w:r w:rsidRPr="00FE7317">
                    <w:rPr>
                      <w:rFonts w:cs="Times New Roman"/>
                    </w:rPr>
                    <w:t>Ja</w:t>
                  </w:r>
                </w:p>
              </w:tc>
            </w:tr>
          </w:tbl>
          <w:p w14:paraId="4C218230" w14:textId="77777777" w:rsidR="00EE38B0" w:rsidRPr="008B5285" w:rsidRDefault="00EE38B0" w:rsidP="00A77354">
            <w:pPr>
              <w:pStyle w:val="Bildetekst"/>
              <w:spacing w:before="120"/>
              <w:rPr>
                <w:rFonts w:cs="Times New Roman"/>
              </w:rPr>
            </w:pPr>
          </w:p>
        </w:tc>
      </w:tr>
    </w:tbl>
    <w:p w14:paraId="13F0BE8B" w14:textId="39E13365" w:rsidR="007E43B9" w:rsidRDefault="007E43B9" w:rsidP="00A77354">
      <w:pPr>
        <w:pStyle w:val="figur-tittel"/>
        <w:spacing w:before="240"/>
      </w:pPr>
      <w:bookmarkStart w:id="15" w:name="_Toc516741775"/>
      <w:r w:rsidRPr="008B5285">
        <w:lastRenderedPageBreak/>
        <w:t>Kjennetegn og likheter/ulikheter ved de to reguleringsplantypene</w:t>
      </w:r>
    </w:p>
    <w:p w14:paraId="351DE15D" w14:textId="5D5C20BD" w:rsidR="00C0185C" w:rsidRDefault="003F184E" w:rsidP="00A77354">
      <w:pPr>
        <w:pStyle w:val="Overskrift2"/>
        <w:pageBreakBefore/>
        <w:ind w:left="578" w:hanging="578"/>
      </w:pPr>
      <w:r w:rsidRPr="00303195">
        <w:lastRenderedPageBreak/>
        <w:t>Områderegulering</w:t>
      </w:r>
      <w:bookmarkEnd w:id="15"/>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EE38B0" w14:paraId="5CD0BF3D" w14:textId="77777777" w:rsidTr="00EE38B0">
        <w:tc>
          <w:tcPr>
            <w:tcW w:w="9210" w:type="dxa"/>
            <w:shd w:val="clear" w:color="auto" w:fill="auto"/>
          </w:tcPr>
          <w:p w14:paraId="4F456379" w14:textId="77777777" w:rsidR="00EE38B0" w:rsidRDefault="00EE38B0" w:rsidP="003316DC">
            <w:pPr>
              <w:pStyle w:val="avsnitt-undertittel"/>
              <w:spacing w:before="120"/>
            </w:pPr>
            <w:r>
              <w:t>§ 12-2 Områderegulering</w:t>
            </w:r>
          </w:p>
          <w:p w14:paraId="3405EA68" w14:textId="77777777" w:rsidR="00EE38B0" w:rsidRDefault="00EE38B0" w:rsidP="00EE38B0">
            <w:pPr>
              <w:spacing w:before="120"/>
            </w:pPr>
            <w:r>
              <w:t xml:space="preserve">Områderegulering brukes av kommunen der det er krav om slik plan i kommuneplanens arealdel, eller kommunen finner at det er behov for å gi mer detaljerte områdevise avklaringer av arealbruken. </w:t>
            </w:r>
          </w:p>
          <w:p w14:paraId="3F6D3D2D" w14:textId="61FE5C44" w:rsidR="00EE38B0" w:rsidRDefault="00EE38B0" w:rsidP="00EE38B0">
            <w:r>
              <w:t>Områderegulering utarbeides av kommunen. Kommunen kan likevel overlate til andre myndigheter og private å utarbeide forslag til områderegulering.</w:t>
            </w:r>
          </w:p>
        </w:tc>
      </w:tr>
    </w:tbl>
    <w:p w14:paraId="351DE166" w14:textId="77777777" w:rsidR="00425B38" w:rsidRPr="00AC4545" w:rsidRDefault="00425B38" w:rsidP="00D63F6B">
      <w:pPr>
        <w:pStyle w:val="Overskrift3"/>
      </w:pPr>
      <w:bookmarkStart w:id="16" w:name="_Toc516741776"/>
      <w:r w:rsidRPr="00AC4545">
        <w:t>Hvem kan utarbeide områderegulering</w:t>
      </w:r>
      <w:r w:rsidR="003C7BAE">
        <w:t>en</w:t>
      </w:r>
      <w:r w:rsidRPr="00AC4545">
        <w:t>?</w:t>
      </w:r>
      <w:bookmarkEnd w:id="16"/>
    </w:p>
    <w:p w14:paraId="7CA807C6" w14:textId="32C3A234" w:rsidR="008529BC" w:rsidRDefault="00511EF2" w:rsidP="00EE38B0">
      <w:r w:rsidRPr="00303195">
        <w:t>Kommunen har ansvaret for å utarbeide områderegulering, og i utgangspunktet er det kommunen selv som skal gjøre planarbeidet</w:t>
      </w:r>
      <w:r w:rsidR="00D766C3">
        <w:t>. Kommunen</w:t>
      </w:r>
      <w:r w:rsidR="003D1766">
        <w:t xml:space="preserve"> kan overlate til andre myndigheter og private å utarbeide forslag til områderegulering.</w:t>
      </w:r>
      <w:r w:rsidR="00A017FB" w:rsidRPr="00A017FB">
        <w:t xml:space="preserve"> </w:t>
      </w:r>
      <w:r w:rsidR="00A017FB" w:rsidRPr="0034640E">
        <w:t>I dette ligger at kommunen kan overlate til private å stå for hele eller deler av det planfaglige arbeidet innenfor de rammer kommunen bestemmer, og dekke kostnadene ved dette helt eller delvis. Det er kommunen som har ansvaret for rammer, innhold og framdrift i planprosessen.</w:t>
      </w:r>
      <w:r w:rsidR="00A017FB">
        <w:t xml:space="preserve"> Andre myndigheter/offentlige organer utarbeider områdereguleringer innenfor rammene av bestemmelsene i </w:t>
      </w:r>
      <w:r w:rsidR="008529BC">
        <w:t>§ </w:t>
      </w:r>
      <w:r w:rsidR="00A017FB">
        <w:t xml:space="preserve">3-7, jf. </w:t>
      </w:r>
      <w:r w:rsidR="008529BC">
        <w:t>§ </w:t>
      </w:r>
      <w:r w:rsidR="00A017FB">
        <w:t>3-2.</w:t>
      </w:r>
    </w:p>
    <w:p w14:paraId="351DE167" w14:textId="2A993915" w:rsidR="00425B38" w:rsidRPr="00303195" w:rsidRDefault="00A017FB" w:rsidP="00FD6AF3">
      <w:pPr>
        <w:rPr>
          <w:rFonts w:cs="Times New Roman"/>
        </w:rPr>
      </w:pPr>
      <w:r w:rsidRPr="003E379C">
        <w:rPr>
          <w:rFonts w:cs="Times New Roman"/>
        </w:rPr>
        <w:t xml:space="preserve">Ingen </w:t>
      </w:r>
      <w:r>
        <w:rPr>
          <w:rFonts w:cs="Times New Roman"/>
        </w:rPr>
        <w:t xml:space="preserve">private </w:t>
      </w:r>
      <w:r w:rsidRPr="003E379C">
        <w:rPr>
          <w:rFonts w:cs="Times New Roman"/>
        </w:rPr>
        <w:t xml:space="preserve">har krav på å få behandlet forslag til områderegulering, og kommunen skal vedta oppstart av og rammer for planarbeidet på ordinær måte. </w:t>
      </w:r>
      <w:r>
        <w:rPr>
          <w:rFonts w:cs="Times New Roman"/>
        </w:rPr>
        <w:t xml:space="preserve">Kommunen kan heller </w:t>
      </w:r>
      <w:r w:rsidRPr="00CB1334">
        <w:rPr>
          <w:rFonts w:cs="Times New Roman"/>
        </w:rPr>
        <w:t xml:space="preserve">ikke pålegge private eller andre offentlige myndigheter å utarbeide områderegulering, som primært er et kommunalt ansvar, dersom ikke planområdet ligger innenfor en hensynssone med krav om felles planlegging, jf. </w:t>
      </w:r>
      <w:r w:rsidR="008529BC">
        <w:rPr>
          <w:rFonts w:cs="Times New Roman"/>
        </w:rPr>
        <w:t>§ </w:t>
      </w:r>
      <w:r w:rsidRPr="00CB1334">
        <w:rPr>
          <w:rFonts w:cs="Times New Roman"/>
        </w:rPr>
        <w:t>11–8 bokstav e.</w:t>
      </w:r>
    </w:p>
    <w:p w14:paraId="351DE168" w14:textId="77777777" w:rsidR="00425B38" w:rsidRDefault="00425B38" w:rsidP="00D63F6B">
      <w:pPr>
        <w:pStyle w:val="Overskrift3"/>
      </w:pPr>
      <w:bookmarkStart w:id="17" w:name="_Toc516741777"/>
      <w:r w:rsidRPr="00303195">
        <w:t>Samarbeidsavtale</w:t>
      </w:r>
      <w:bookmarkEnd w:id="17"/>
    </w:p>
    <w:p w14:paraId="351DE169" w14:textId="77777777" w:rsidR="000D01FD" w:rsidRDefault="000D01FD" w:rsidP="008928F2">
      <w:pPr>
        <w:pStyle w:val="avsnitt-tittel"/>
      </w:pPr>
      <w:r>
        <w:t>Generelt</w:t>
      </w:r>
    </w:p>
    <w:p w14:paraId="72A66261" w14:textId="54D4EC0E" w:rsidR="008529BC" w:rsidRDefault="00A017FB" w:rsidP="00A017FB">
      <w:pPr>
        <w:rPr>
          <w:rFonts w:cs="Times New Roman"/>
          <w:szCs w:val="24"/>
        </w:rPr>
      </w:pPr>
      <w:r w:rsidRPr="00303195">
        <w:rPr>
          <w:rFonts w:cs="Times New Roman"/>
          <w:szCs w:val="24"/>
        </w:rPr>
        <w:t xml:space="preserve">Det er mulig for kommunen å inngå et samarbeid med private om utarbeidelse </w:t>
      </w:r>
      <w:r>
        <w:rPr>
          <w:rFonts w:cs="Times New Roman"/>
          <w:szCs w:val="24"/>
        </w:rPr>
        <w:t>av de</w:t>
      </w:r>
      <w:r w:rsidRPr="00303195">
        <w:rPr>
          <w:rFonts w:cs="Times New Roman"/>
          <w:szCs w:val="24"/>
        </w:rPr>
        <w:t xml:space="preserve"> plan</w:t>
      </w:r>
      <w:r>
        <w:rPr>
          <w:rFonts w:cs="Times New Roman"/>
          <w:szCs w:val="24"/>
        </w:rPr>
        <w:t>typene de normalt selv skal utarbeide</w:t>
      </w:r>
      <w:r w:rsidRPr="00303195">
        <w:rPr>
          <w:rFonts w:cs="Times New Roman"/>
          <w:szCs w:val="24"/>
        </w:rPr>
        <w:t xml:space="preserve">. Selv om det er inngått avtale om at private utarbeider områderegulering for et område, har kommunen det formelle ansvaret for planprosess og innhold. Det innebærer at kommunens rolle ikke bare </w:t>
      </w:r>
      <w:r>
        <w:rPr>
          <w:rFonts w:cs="Times New Roman"/>
          <w:szCs w:val="24"/>
        </w:rPr>
        <w:t xml:space="preserve">er </w:t>
      </w:r>
      <w:r w:rsidRPr="00303195">
        <w:rPr>
          <w:rFonts w:cs="Times New Roman"/>
          <w:szCs w:val="24"/>
        </w:rPr>
        <w:t xml:space="preserve">å motta et forslag fra private, men å ha en aktiv og bestemmende rolle ved utarbeidelse av planen og innholdet i det forslaget som fremmes til behandling. </w:t>
      </w:r>
      <w:r w:rsidRPr="003E379C">
        <w:rPr>
          <w:rFonts w:cs="Times New Roman"/>
          <w:szCs w:val="24"/>
        </w:rPr>
        <w:t xml:space="preserve">Kommunens ansvar etter reglene om behandling i </w:t>
      </w:r>
      <w:r w:rsidR="008529BC">
        <w:rPr>
          <w:rFonts w:cs="Times New Roman"/>
          <w:szCs w:val="24"/>
        </w:rPr>
        <w:t>§ </w:t>
      </w:r>
      <w:r w:rsidRPr="003E379C">
        <w:rPr>
          <w:rFonts w:cs="Times New Roman"/>
          <w:szCs w:val="24"/>
        </w:rPr>
        <w:t xml:space="preserve">12–8 til </w:t>
      </w:r>
      <w:r w:rsidR="008529BC">
        <w:rPr>
          <w:rFonts w:cs="Times New Roman"/>
          <w:szCs w:val="24"/>
        </w:rPr>
        <w:t>§ </w:t>
      </w:r>
      <w:r w:rsidRPr="003E379C">
        <w:rPr>
          <w:rFonts w:cs="Times New Roman"/>
          <w:szCs w:val="24"/>
        </w:rPr>
        <w:t>12–10 gjelder fullt ut.</w:t>
      </w:r>
      <w:r>
        <w:rPr>
          <w:rFonts w:cs="Times New Roman"/>
          <w:szCs w:val="24"/>
        </w:rPr>
        <w:t xml:space="preserve"> </w:t>
      </w:r>
      <w:r w:rsidRPr="00303195">
        <w:rPr>
          <w:rFonts w:cs="Times New Roman"/>
          <w:szCs w:val="24"/>
        </w:rPr>
        <w:t xml:space="preserve">Fordi kommunen har ansvaret for både </w:t>
      </w:r>
      <w:r>
        <w:rPr>
          <w:rFonts w:cs="Times New Roman"/>
          <w:szCs w:val="24"/>
        </w:rPr>
        <w:t>rammer, innhold og fremdrift av</w:t>
      </w:r>
      <w:r w:rsidRPr="00303195">
        <w:rPr>
          <w:rFonts w:cs="Times New Roman"/>
          <w:szCs w:val="24"/>
        </w:rPr>
        <w:t xml:space="preserve"> planarbeidet, må prosessen legges opp som et tett samarbeidsprosjekt mellom kommunen og de private</w:t>
      </w:r>
      <w:r>
        <w:rPr>
          <w:rFonts w:cs="Times New Roman"/>
          <w:szCs w:val="24"/>
        </w:rPr>
        <w:t>,</w:t>
      </w:r>
      <w:r w:rsidRPr="00303195">
        <w:rPr>
          <w:rFonts w:cs="Times New Roman"/>
          <w:szCs w:val="24"/>
        </w:rPr>
        <w:t xml:space="preserve"> jf</w:t>
      </w:r>
      <w:r>
        <w:rPr>
          <w:rFonts w:cs="Times New Roman"/>
          <w:szCs w:val="24"/>
        </w:rPr>
        <w:t>. plan- og bygningsloven</w:t>
      </w:r>
      <w:r w:rsidRPr="00303195">
        <w:rPr>
          <w:rFonts w:cs="Times New Roman"/>
          <w:szCs w:val="24"/>
        </w:rPr>
        <w:t xml:space="preserve"> §</w:t>
      </w:r>
      <w:r w:rsidR="008529BC">
        <w:rPr>
          <w:rFonts w:cs="Times New Roman"/>
          <w:szCs w:val="24"/>
        </w:rPr>
        <w:t>§ </w:t>
      </w:r>
      <w:r>
        <w:rPr>
          <w:rFonts w:cs="Times New Roman"/>
          <w:szCs w:val="24"/>
        </w:rPr>
        <w:t xml:space="preserve">3-2, 3-3, </w:t>
      </w:r>
      <w:r w:rsidRPr="00303195">
        <w:rPr>
          <w:rFonts w:cs="Times New Roman"/>
          <w:szCs w:val="24"/>
        </w:rPr>
        <w:t xml:space="preserve">12-2 og 12-3. </w:t>
      </w:r>
    </w:p>
    <w:p w14:paraId="7FD6C13C" w14:textId="34B25DFF" w:rsidR="008529BC" w:rsidRDefault="00A017FB" w:rsidP="00A017FB">
      <w:pPr>
        <w:rPr>
          <w:rFonts w:cs="Times New Roman"/>
          <w:szCs w:val="24"/>
        </w:rPr>
      </w:pPr>
      <w:r w:rsidRPr="00303195">
        <w:rPr>
          <w:rFonts w:cs="Times New Roman"/>
          <w:szCs w:val="24"/>
        </w:rPr>
        <w:t xml:space="preserve">Det er </w:t>
      </w:r>
      <w:r>
        <w:rPr>
          <w:rFonts w:cs="Times New Roman"/>
          <w:szCs w:val="24"/>
        </w:rPr>
        <w:t xml:space="preserve">normalt </w:t>
      </w:r>
      <w:r w:rsidRPr="00303195">
        <w:rPr>
          <w:rFonts w:cs="Times New Roman"/>
          <w:szCs w:val="24"/>
        </w:rPr>
        <w:t>kommunens administrasjon som legger forslaget fr</w:t>
      </w:r>
      <w:r>
        <w:rPr>
          <w:rFonts w:cs="Times New Roman"/>
          <w:szCs w:val="24"/>
        </w:rPr>
        <w:t>e</w:t>
      </w:r>
      <w:r w:rsidRPr="00303195">
        <w:rPr>
          <w:rFonts w:cs="Times New Roman"/>
          <w:szCs w:val="24"/>
        </w:rPr>
        <w:t>m til politisk 1</w:t>
      </w:r>
      <w:r w:rsidR="005915C1">
        <w:rPr>
          <w:rFonts w:cs="Times New Roman"/>
          <w:szCs w:val="24"/>
        </w:rPr>
        <w:t>.</w:t>
      </w:r>
      <w:r w:rsidRPr="00303195">
        <w:rPr>
          <w:rFonts w:cs="Times New Roman"/>
          <w:szCs w:val="24"/>
        </w:rPr>
        <w:t xml:space="preserve"> gangs behand</w:t>
      </w:r>
      <w:r>
        <w:rPr>
          <w:rFonts w:cs="Times New Roman"/>
          <w:szCs w:val="24"/>
        </w:rPr>
        <w:t>l</w:t>
      </w:r>
      <w:r w:rsidRPr="00303195">
        <w:rPr>
          <w:rFonts w:cs="Times New Roman"/>
          <w:szCs w:val="24"/>
        </w:rPr>
        <w:t>ing når administrasjonen mener planforslaget er egnet for det. Private som samarbeider med kommunen om områderegulering, har ingen rett til å få lagt fr</w:t>
      </w:r>
      <w:r>
        <w:rPr>
          <w:rFonts w:cs="Times New Roman"/>
          <w:szCs w:val="24"/>
        </w:rPr>
        <w:t>e</w:t>
      </w:r>
      <w:r w:rsidRPr="00303195">
        <w:rPr>
          <w:rFonts w:cs="Times New Roman"/>
          <w:szCs w:val="24"/>
        </w:rPr>
        <w:t xml:space="preserve">m forslag til 1. gangs behandling slik de har ved privat detaljregulering etter </w:t>
      </w:r>
      <w:r w:rsidR="008529BC">
        <w:rPr>
          <w:rFonts w:cs="Times New Roman"/>
          <w:szCs w:val="24"/>
        </w:rPr>
        <w:t>§ </w:t>
      </w:r>
      <w:r w:rsidRPr="00303195">
        <w:rPr>
          <w:rFonts w:cs="Times New Roman"/>
          <w:szCs w:val="24"/>
        </w:rPr>
        <w:t xml:space="preserve">12-11. </w:t>
      </w:r>
    </w:p>
    <w:p w14:paraId="1DD083AB" w14:textId="39CCDEB9" w:rsidR="008529BC" w:rsidRDefault="00A017FB" w:rsidP="00A017FB">
      <w:pPr>
        <w:rPr>
          <w:rFonts w:cs="Times New Roman"/>
          <w:szCs w:val="24"/>
        </w:rPr>
      </w:pPr>
      <w:r w:rsidRPr="00303195">
        <w:rPr>
          <w:rFonts w:cs="Times New Roman"/>
          <w:szCs w:val="24"/>
        </w:rPr>
        <w:t>Initiativet til en områderegulering kan komme både fra kommunen og private, men private kan ikke utarbeide områderegulering alene, uten at det skjer i samarbeid med kommunen</w:t>
      </w:r>
      <w:r>
        <w:rPr>
          <w:rFonts w:cs="Times New Roman"/>
          <w:szCs w:val="24"/>
        </w:rPr>
        <w:t xml:space="preserve"> som fatter beslutning om at planforslaget skal utarbeides</w:t>
      </w:r>
      <w:r w:rsidRPr="00303195">
        <w:rPr>
          <w:rFonts w:cs="Times New Roman"/>
          <w:szCs w:val="24"/>
        </w:rPr>
        <w:t xml:space="preserve">. Dersom private tar initiativ til </w:t>
      </w:r>
      <w:r>
        <w:rPr>
          <w:rFonts w:cs="Times New Roman"/>
          <w:szCs w:val="24"/>
        </w:rPr>
        <w:t xml:space="preserve">et </w:t>
      </w:r>
      <w:r>
        <w:rPr>
          <w:rFonts w:cs="Times New Roman"/>
          <w:szCs w:val="24"/>
        </w:rPr>
        <w:lastRenderedPageBreak/>
        <w:t xml:space="preserve">samarbeid om </w:t>
      </w:r>
      <w:r w:rsidRPr="00303195">
        <w:rPr>
          <w:rFonts w:cs="Times New Roman"/>
          <w:szCs w:val="24"/>
        </w:rPr>
        <w:t>en områderegulering</w:t>
      </w:r>
      <w:r w:rsidR="005915C1">
        <w:rPr>
          <w:rFonts w:cs="Times New Roman"/>
          <w:szCs w:val="24"/>
        </w:rPr>
        <w:t>,</w:t>
      </w:r>
      <w:r w:rsidRPr="00303195">
        <w:rPr>
          <w:rFonts w:cs="Times New Roman"/>
          <w:szCs w:val="24"/>
        </w:rPr>
        <w:t xml:space="preserve"> vil det være naturlig at spørsmålet behandles politisk i kommunen</w:t>
      </w:r>
      <w:r w:rsidR="00B46131">
        <w:rPr>
          <w:rFonts w:cs="Times New Roman"/>
          <w:szCs w:val="24"/>
        </w:rPr>
        <w:t xml:space="preserve"> før arbeidet starter opp</w:t>
      </w:r>
      <w:r w:rsidRPr="00303195">
        <w:rPr>
          <w:rFonts w:cs="Times New Roman"/>
          <w:szCs w:val="24"/>
        </w:rPr>
        <w:t>.</w:t>
      </w:r>
    </w:p>
    <w:p w14:paraId="351DE170" w14:textId="6CC006C4" w:rsidR="00425B38" w:rsidRPr="00303195" w:rsidRDefault="00614A0E" w:rsidP="008928F2">
      <w:pPr>
        <w:pStyle w:val="avsnitt-tittel"/>
      </w:pPr>
      <w:r>
        <w:t>Det nærmere innholde</w:t>
      </w:r>
      <w:r w:rsidR="00163DEB">
        <w:t>t</w:t>
      </w:r>
      <w:r>
        <w:t xml:space="preserve"> i en s</w:t>
      </w:r>
      <w:r w:rsidR="00425B38" w:rsidRPr="00303195">
        <w:t>amarbeidsavtale</w:t>
      </w:r>
    </w:p>
    <w:p w14:paraId="3FD2759D" w14:textId="77777777" w:rsidR="008529BC" w:rsidRDefault="00425B38" w:rsidP="00FD6AF3">
      <w:pPr>
        <w:rPr>
          <w:rFonts w:cs="Times New Roman"/>
          <w:szCs w:val="24"/>
        </w:rPr>
      </w:pPr>
      <w:r w:rsidRPr="00303195">
        <w:rPr>
          <w:rFonts w:cs="Times New Roman"/>
          <w:szCs w:val="24"/>
        </w:rPr>
        <w:t>Dersom private skal samarbeide med kommunen om områderegulering,</w:t>
      </w:r>
      <w:r w:rsidR="00DE3BAA">
        <w:rPr>
          <w:rFonts w:cs="Times New Roman"/>
          <w:szCs w:val="24"/>
        </w:rPr>
        <w:t xml:space="preserve"> vil det være hensiktsmessig</w:t>
      </w:r>
      <w:r w:rsidRPr="00303195">
        <w:rPr>
          <w:rFonts w:cs="Times New Roman"/>
          <w:szCs w:val="24"/>
        </w:rPr>
        <w:t xml:space="preserve"> å ha en samarbeidsavtale for planarbeidet. Det er ikke krav om en slik samarbeidsavtale, og ikke alltid behov, men </w:t>
      </w:r>
      <w:r w:rsidR="00294C53">
        <w:rPr>
          <w:rFonts w:cs="Times New Roman"/>
          <w:szCs w:val="24"/>
        </w:rPr>
        <w:t xml:space="preserve">ofte vil </w:t>
      </w:r>
      <w:r w:rsidRPr="00303195">
        <w:rPr>
          <w:rFonts w:cs="Times New Roman"/>
          <w:szCs w:val="24"/>
        </w:rPr>
        <w:t>en slik avtale være viktig og kanskje også nødvendig. Er samarbeidet komplekst og det er mange parter inne, kan en samarbeidsavtale være nødvendig for å avklare fordeling av kostnader og gjennomføring av planarbeidet på en effektiv og forutsigbar måte.</w:t>
      </w:r>
    </w:p>
    <w:p w14:paraId="351DE173" w14:textId="6357F157" w:rsidR="00425B38" w:rsidRPr="00303195" w:rsidRDefault="00326EF4" w:rsidP="00FD6AF3">
      <w:pPr>
        <w:rPr>
          <w:rFonts w:cs="Times New Roman"/>
          <w:szCs w:val="24"/>
        </w:rPr>
      </w:pPr>
      <w:r>
        <w:rPr>
          <w:rFonts w:cs="Times New Roman"/>
          <w:szCs w:val="24"/>
        </w:rPr>
        <w:t>En</w:t>
      </w:r>
      <w:r w:rsidR="00425B38" w:rsidRPr="00303195">
        <w:rPr>
          <w:rFonts w:cs="Times New Roman"/>
          <w:szCs w:val="24"/>
        </w:rPr>
        <w:t xml:space="preserve"> samarbeidsavtale </w:t>
      </w:r>
      <w:r>
        <w:rPr>
          <w:rFonts w:cs="Times New Roman"/>
          <w:szCs w:val="24"/>
        </w:rPr>
        <w:t>bør</w:t>
      </w:r>
      <w:r w:rsidR="00425B38" w:rsidRPr="00303195">
        <w:rPr>
          <w:rFonts w:cs="Times New Roman"/>
          <w:szCs w:val="24"/>
        </w:rPr>
        <w:t xml:space="preserve"> omhandle:</w:t>
      </w:r>
    </w:p>
    <w:p w14:paraId="1AD9DE32" w14:textId="0934BE71" w:rsidR="00294C53" w:rsidRPr="000528ED" w:rsidRDefault="00425B38" w:rsidP="001658EF">
      <w:pPr>
        <w:pStyle w:val="Listebombe"/>
      </w:pPr>
      <w:r w:rsidRPr="000528ED">
        <w:t>Formålet med planarbeidet</w:t>
      </w:r>
      <w:r w:rsidR="00F14EDD" w:rsidRPr="000528ED">
        <w:t>.</w:t>
      </w:r>
    </w:p>
    <w:p w14:paraId="0DAAAE92" w14:textId="1ADEEA51" w:rsidR="00294C53" w:rsidRPr="00480360" w:rsidRDefault="00294C53" w:rsidP="001658EF">
      <w:pPr>
        <w:pStyle w:val="Listebombe"/>
      </w:pPr>
      <w:r>
        <w:t>Kommunens rammer for innhold og utforming, forholdet til planstrategi, kommuneplan og eventuelle gjeldende reguleringsplaner.</w:t>
      </w:r>
    </w:p>
    <w:p w14:paraId="351DE175" w14:textId="77777777" w:rsidR="00DF0B59" w:rsidRPr="00480360" w:rsidRDefault="00425B38" w:rsidP="001658EF">
      <w:pPr>
        <w:pStyle w:val="Listebombe"/>
      </w:pPr>
      <w:r w:rsidRPr="00480360">
        <w:t>Hvilket omr</w:t>
      </w:r>
      <w:r w:rsidR="00DF0B59" w:rsidRPr="00480360">
        <w:t>åde som omfattes av planarbeidet</w:t>
      </w:r>
      <w:r w:rsidR="00F14EDD" w:rsidRPr="00480360">
        <w:t>.</w:t>
      </w:r>
    </w:p>
    <w:p w14:paraId="351DE176" w14:textId="77777777" w:rsidR="00DF0B59" w:rsidRPr="00480360" w:rsidRDefault="00425B38" w:rsidP="001658EF">
      <w:pPr>
        <w:pStyle w:val="Listebombe"/>
      </w:pPr>
      <w:r w:rsidRPr="00480360">
        <w:t>Organiseringen av samarbeidet</w:t>
      </w:r>
      <w:r w:rsidR="00F14EDD" w:rsidRPr="00480360">
        <w:t>.</w:t>
      </w:r>
    </w:p>
    <w:p w14:paraId="351DE177" w14:textId="77777777" w:rsidR="00DF0B59" w:rsidRPr="00480360" w:rsidRDefault="000958B9" w:rsidP="001658EF">
      <w:pPr>
        <w:pStyle w:val="Listebombe"/>
      </w:pPr>
      <w:r w:rsidRPr="00480360">
        <w:t>Frem</w:t>
      </w:r>
      <w:r w:rsidR="00425B38" w:rsidRPr="00480360">
        <w:t>driftsplan</w:t>
      </w:r>
      <w:r w:rsidR="00F14EDD" w:rsidRPr="00480360">
        <w:t>.</w:t>
      </w:r>
    </w:p>
    <w:p w14:paraId="271B8AD7" w14:textId="1BF177CA" w:rsidR="008529BC" w:rsidRDefault="00425B38" w:rsidP="001658EF">
      <w:pPr>
        <w:pStyle w:val="Listebombe"/>
      </w:pPr>
      <w:r w:rsidRPr="00480360">
        <w:t>Fordeling av kostnadene med å utarbeide plan</w:t>
      </w:r>
      <w:r w:rsidR="00964C44" w:rsidRPr="00480360">
        <w:t>forslaget</w:t>
      </w:r>
      <w:r w:rsidRPr="00480360">
        <w:t>, herunder nødvendige utredninger</w:t>
      </w:r>
      <w:r w:rsidR="00F14EDD" w:rsidRPr="00480360">
        <w:t>.</w:t>
      </w:r>
    </w:p>
    <w:p w14:paraId="26FA063B" w14:textId="77777777" w:rsidR="008529BC" w:rsidRDefault="00425B38" w:rsidP="009231FF">
      <w:pPr>
        <w:rPr>
          <w:rFonts w:cs="Times New Roman"/>
          <w:szCs w:val="24"/>
        </w:rPr>
      </w:pPr>
      <w:r w:rsidRPr="00303195">
        <w:rPr>
          <w:rFonts w:cs="Times New Roman"/>
          <w:szCs w:val="24"/>
        </w:rPr>
        <w:t>Dersom avtalen også omfatter private bidrag til gjennomføring av planen, vil avtalen komme inn under bestemmelsene om utbyggingsavtaler etter kap</w:t>
      </w:r>
      <w:r w:rsidR="007960A8">
        <w:rPr>
          <w:rFonts w:cs="Times New Roman"/>
          <w:szCs w:val="24"/>
        </w:rPr>
        <w:t>.</w:t>
      </w:r>
      <w:r w:rsidRPr="00303195">
        <w:rPr>
          <w:rFonts w:cs="Times New Roman"/>
          <w:szCs w:val="24"/>
        </w:rPr>
        <w:t xml:space="preserve"> 17</w:t>
      </w:r>
      <w:r w:rsidR="007960A8">
        <w:rPr>
          <w:rFonts w:cs="Times New Roman"/>
          <w:szCs w:val="24"/>
        </w:rPr>
        <w:t xml:space="preserve"> i plan- og bygningsloven</w:t>
      </w:r>
      <w:r w:rsidRPr="00303195">
        <w:rPr>
          <w:rFonts w:cs="Times New Roman"/>
          <w:szCs w:val="24"/>
        </w:rPr>
        <w:t>. Det er derfor viktig at avtalen kun omhandler forhold knyttet til selve utarbeidelsen av planen.</w:t>
      </w:r>
    </w:p>
    <w:p w14:paraId="351DE17C" w14:textId="66AA1BD1" w:rsidR="00614A0E" w:rsidRPr="00303195" w:rsidRDefault="00614A0E" w:rsidP="008928F2">
      <w:pPr>
        <w:pStyle w:val="avsnitt-tittel"/>
      </w:pPr>
      <w:r w:rsidRPr="00303195">
        <w:t>Kostnader</w:t>
      </w:r>
      <w:r>
        <w:t>/gebyr</w:t>
      </w:r>
    </w:p>
    <w:p w14:paraId="528E6E09" w14:textId="77777777" w:rsidR="008529BC" w:rsidRDefault="00614A0E" w:rsidP="00FD6AF3">
      <w:pPr>
        <w:rPr>
          <w:rFonts w:cs="Times New Roman"/>
          <w:szCs w:val="24"/>
        </w:rPr>
      </w:pPr>
      <w:r w:rsidRPr="00303195">
        <w:rPr>
          <w:rFonts w:cs="Times New Roman"/>
          <w:szCs w:val="24"/>
        </w:rPr>
        <w:t>Ved utarbeidelse av områderegulering i samarbeid mellom kommunen og private, kan de private helt eller delvis dekke kostnadene med utarbeidelse av planen, herunder nødvendige utredninger</w:t>
      </w:r>
      <w:r>
        <w:rPr>
          <w:rFonts w:cs="Times New Roman"/>
          <w:szCs w:val="24"/>
        </w:rPr>
        <w:t xml:space="preserve">. </w:t>
      </w:r>
      <w:r w:rsidRPr="00303195">
        <w:rPr>
          <w:rFonts w:cs="Times New Roman"/>
          <w:szCs w:val="24"/>
        </w:rPr>
        <w:t xml:space="preserve">Kommunen kan imidlertid ikke ta saksbehandlingsgebyr for </w:t>
      </w:r>
      <w:r>
        <w:rPr>
          <w:rFonts w:cs="Times New Roman"/>
          <w:szCs w:val="24"/>
        </w:rPr>
        <w:t xml:space="preserve">behandling av </w:t>
      </w:r>
      <w:r w:rsidRPr="00303195">
        <w:rPr>
          <w:rFonts w:cs="Times New Roman"/>
          <w:szCs w:val="24"/>
        </w:rPr>
        <w:t>områderegulering</w:t>
      </w:r>
      <w:r w:rsidR="007960A8">
        <w:rPr>
          <w:rFonts w:cs="Times New Roman"/>
          <w:szCs w:val="24"/>
        </w:rPr>
        <w:t>.</w:t>
      </w:r>
      <w:r w:rsidRPr="00303195">
        <w:rPr>
          <w:rFonts w:cs="Times New Roman"/>
          <w:szCs w:val="24"/>
        </w:rPr>
        <w:t xml:space="preserve"> </w:t>
      </w:r>
      <w:r w:rsidR="007960A8">
        <w:rPr>
          <w:rFonts w:cs="Times New Roman"/>
          <w:szCs w:val="24"/>
        </w:rPr>
        <w:t>D</w:t>
      </w:r>
      <w:r w:rsidRPr="00303195">
        <w:rPr>
          <w:rFonts w:cs="Times New Roman"/>
          <w:szCs w:val="24"/>
        </w:rPr>
        <w:t>et er bare mulig å kreve gebyr i forbindelse med kommunens behandling av private detaljreguleringsforslag.</w:t>
      </w:r>
    </w:p>
    <w:p w14:paraId="351DE17F" w14:textId="60CDCF16" w:rsidR="00614A0E" w:rsidRPr="00303195" w:rsidRDefault="00614A0E" w:rsidP="00FD6AF3">
      <w:r w:rsidRPr="00303195">
        <w:rPr>
          <w:rFonts w:cs="Times New Roman"/>
          <w:szCs w:val="24"/>
        </w:rPr>
        <w:t>Dersom de private selv engasjerer konsulent og dekker alle kostnadene ved utarbeidelse av planen, omfattes ikke planarbeidet av reglene om offentlige anskaffelser. Betaler kommunen hele eller en del av konsulentarbeidet, kommer lov om offentlige anskaffelser til anvendelse.</w:t>
      </w:r>
    </w:p>
    <w:p w14:paraId="351DE180" w14:textId="06A5278F" w:rsidR="00201C7C" w:rsidRPr="00303195" w:rsidRDefault="00425B38" w:rsidP="00D63F6B">
      <w:pPr>
        <w:pStyle w:val="Overskrift3"/>
      </w:pPr>
      <w:bookmarkStart w:id="18" w:name="_Toc516741778"/>
      <w:r w:rsidRPr="00303195">
        <w:t>Når skal det utarbeides områderegulering?</w:t>
      </w:r>
      <w:bookmarkEnd w:id="18"/>
    </w:p>
    <w:p w14:paraId="16EF9C2C" w14:textId="77777777" w:rsidR="008529BC" w:rsidRDefault="00201C7C" w:rsidP="00FD6AF3">
      <w:pPr>
        <w:rPr>
          <w:rFonts w:cs="Times New Roman"/>
          <w:szCs w:val="24"/>
        </w:rPr>
      </w:pPr>
      <w:r w:rsidRPr="00303195">
        <w:rPr>
          <w:rFonts w:cs="Times New Roman"/>
          <w:szCs w:val="24"/>
        </w:rPr>
        <w:t xml:space="preserve">Det primære formålet med områderegulering er at </w:t>
      </w:r>
      <w:r w:rsidR="004A4200" w:rsidRPr="00303195">
        <w:rPr>
          <w:rFonts w:cs="Times New Roman"/>
          <w:szCs w:val="24"/>
        </w:rPr>
        <w:t>planen</w:t>
      </w:r>
      <w:r w:rsidR="00E22B2D">
        <w:rPr>
          <w:rFonts w:cs="Times New Roman"/>
          <w:szCs w:val="24"/>
        </w:rPr>
        <w:t xml:space="preserve"> skal avklare </w:t>
      </w:r>
      <w:r w:rsidR="00326EF4">
        <w:rPr>
          <w:rFonts w:cs="Times New Roman"/>
          <w:szCs w:val="24"/>
        </w:rPr>
        <w:t xml:space="preserve">hovedstrukturene og prinsippene for </w:t>
      </w:r>
      <w:r w:rsidR="00E22B2D">
        <w:rPr>
          <w:rFonts w:cs="Times New Roman"/>
          <w:szCs w:val="24"/>
        </w:rPr>
        <w:t>bruk,</w:t>
      </w:r>
      <w:r w:rsidR="000C0B70">
        <w:rPr>
          <w:rFonts w:cs="Times New Roman"/>
          <w:szCs w:val="24"/>
        </w:rPr>
        <w:t xml:space="preserve"> vern</w:t>
      </w:r>
      <w:r w:rsidRPr="00303195">
        <w:rPr>
          <w:rFonts w:cs="Times New Roman"/>
          <w:szCs w:val="24"/>
        </w:rPr>
        <w:t xml:space="preserve"> </w:t>
      </w:r>
      <w:r w:rsidR="00E22B2D">
        <w:rPr>
          <w:rFonts w:cs="Times New Roman"/>
          <w:szCs w:val="24"/>
        </w:rPr>
        <w:t xml:space="preserve">og utforming av arealer og fysiske omgivelser </w:t>
      </w:r>
      <w:r w:rsidRPr="00303195">
        <w:rPr>
          <w:rFonts w:cs="Times New Roman"/>
          <w:szCs w:val="24"/>
        </w:rPr>
        <w:t>i et områd</w:t>
      </w:r>
      <w:r w:rsidR="005B1B64">
        <w:rPr>
          <w:rFonts w:cs="Times New Roman"/>
          <w:szCs w:val="24"/>
        </w:rPr>
        <w:t>e</w:t>
      </w:r>
      <w:r w:rsidR="000C0B70">
        <w:rPr>
          <w:rFonts w:cs="Times New Roman"/>
          <w:szCs w:val="24"/>
        </w:rPr>
        <w:t xml:space="preserve">, </w:t>
      </w:r>
      <w:r w:rsidR="005B1B64">
        <w:rPr>
          <w:rFonts w:cs="Times New Roman"/>
          <w:szCs w:val="24"/>
        </w:rPr>
        <w:t>og</w:t>
      </w:r>
      <w:r w:rsidRPr="00303195">
        <w:rPr>
          <w:rFonts w:cs="Times New Roman"/>
          <w:szCs w:val="24"/>
        </w:rPr>
        <w:t>/eller legge rammer for vi</w:t>
      </w:r>
      <w:r w:rsidR="00AE0CCA">
        <w:rPr>
          <w:rFonts w:cs="Times New Roman"/>
          <w:szCs w:val="24"/>
        </w:rPr>
        <w:t xml:space="preserve">dere </w:t>
      </w:r>
      <w:r w:rsidR="00883877">
        <w:rPr>
          <w:rFonts w:cs="Times New Roman"/>
          <w:szCs w:val="24"/>
        </w:rPr>
        <w:t>detaljering</w:t>
      </w:r>
      <w:r w:rsidR="00AE0CCA">
        <w:rPr>
          <w:rFonts w:cs="Times New Roman"/>
          <w:szCs w:val="24"/>
        </w:rPr>
        <w:t xml:space="preserve">. </w:t>
      </w:r>
      <w:r w:rsidRPr="00303195">
        <w:rPr>
          <w:rFonts w:cs="Times New Roman"/>
          <w:szCs w:val="24"/>
        </w:rPr>
        <w:t>Plantypen skal brukes når kommunepla</w:t>
      </w:r>
      <w:r w:rsidR="001A2EAC" w:rsidRPr="00303195">
        <w:rPr>
          <w:rFonts w:cs="Times New Roman"/>
          <w:szCs w:val="24"/>
        </w:rPr>
        <w:t>nens arealdel</w:t>
      </w:r>
      <w:r w:rsidRPr="00303195">
        <w:rPr>
          <w:rFonts w:cs="Times New Roman"/>
          <w:szCs w:val="24"/>
        </w:rPr>
        <w:t xml:space="preserve"> stiller krav om det</w:t>
      </w:r>
      <w:r w:rsidR="00841FBF">
        <w:rPr>
          <w:rFonts w:cs="Times New Roman"/>
          <w:szCs w:val="24"/>
        </w:rPr>
        <w:t xml:space="preserve">, </w:t>
      </w:r>
      <w:r w:rsidR="00841FBF" w:rsidRPr="00303195">
        <w:rPr>
          <w:rFonts w:cs="Times New Roman"/>
          <w:szCs w:val="24"/>
        </w:rPr>
        <w:t xml:space="preserve">eller når kommunen ellers ser seg tjent med å lage en reguleringsplan for </w:t>
      </w:r>
      <w:r w:rsidR="00841FBF">
        <w:rPr>
          <w:rFonts w:cs="Times New Roman"/>
          <w:szCs w:val="24"/>
        </w:rPr>
        <w:t xml:space="preserve">å se </w:t>
      </w:r>
      <w:r w:rsidR="00841FBF" w:rsidRPr="00303195">
        <w:rPr>
          <w:rFonts w:cs="Times New Roman"/>
          <w:szCs w:val="24"/>
        </w:rPr>
        <w:t>et større område</w:t>
      </w:r>
      <w:r w:rsidR="00841FBF">
        <w:rPr>
          <w:rFonts w:cs="Times New Roman"/>
          <w:szCs w:val="24"/>
        </w:rPr>
        <w:t xml:space="preserve"> i sammenheng</w:t>
      </w:r>
      <w:r w:rsidR="00841FBF" w:rsidRPr="00303195">
        <w:rPr>
          <w:rFonts w:cs="Times New Roman"/>
          <w:szCs w:val="24"/>
        </w:rPr>
        <w:t>.</w:t>
      </w:r>
      <w:r w:rsidRPr="00303195">
        <w:rPr>
          <w:rFonts w:cs="Times New Roman"/>
          <w:szCs w:val="24"/>
        </w:rPr>
        <w:t xml:space="preserve"> </w:t>
      </w:r>
    </w:p>
    <w:p w14:paraId="1D369D05" w14:textId="198D5355" w:rsidR="008529BC" w:rsidRDefault="00201C7C" w:rsidP="00FD6AF3">
      <w:pPr>
        <w:rPr>
          <w:rFonts w:cs="Times New Roman"/>
          <w:szCs w:val="24"/>
        </w:rPr>
      </w:pPr>
      <w:r w:rsidRPr="00303195">
        <w:rPr>
          <w:rFonts w:cs="Times New Roman"/>
          <w:szCs w:val="24"/>
        </w:rPr>
        <w:t>Kommuneplan</w:t>
      </w:r>
      <w:r w:rsidR="001A2EAC" w:rsidRPr="00303195">
        <w:rPr>
          <w:rFonts w:cs="Times New Roman"/>
          <w:szCs w:val="24"/>
        </w:rPr>
        <w:t>ens arealdel</w:t>
      </w:r>
      <w:r w:rsidRPr="00303195">
        <w:rPr>
          <w:rFonts w:cs="Times New Roman"/>
          <w:szCs w:val="24"/>
        </w:rPr>
        <w:t xml:space="preserve"> kan stille krav om at det skal foreligge områderegulering for visse arealer eller tiltak f</w:t>
      </w:r>
      <w:r w:rsidR="00336808">
        <w:rPr>
          <w:rFonts w:cs="Times New Roman"/>
          <w:szCs w:val="24"/>
        </w:rPr>
        <w:t xml:space="preserve">ør detaljregulering kan vedtas, jf. plan- og bygningsloven </w:t>
      </w:r>
      <w:r w:rsidR="008529BC">
        <w:rPr>
          <w:rFonts w:cs="Times New Roman"/>
          <w:szCs w:val="24"/>
        </w:rPr>
        <w:t>§ </w:t>
      </w:r>
      <w:r w:rsidR="00336808">
        <w:rPr>
          <w:rFonts w:cs="Times New Roman"/>
          <w:szCs w:val="24"/>
        </w:rPr>
        <w:t>11-9 nr</w:t>
      </w:r>
      <w:r w:rsidR="007000BB">
        <w:rPr>
          <w:rFonts w:cs="Times New Roman"/>
          <w:szCs w:val="24"/>
        </w:rPr>
        <w:t>.</w:t>
      </w:r>
      <w:r w:rsidR="00336808">
        <w:rPr>
          <w:rFonts w:cs="Times New Roman"/>
          <w:szCs w:val="24"/>
        </w:rPr>
        <w:t xml:space="preserve"> 1</w:t>
      </w:r>
      <w:r w:rsidRPr="00303195">
        <w:rPr>
          <w:rFonts w:cs="Times New Roman"/>
          <w:szCs w:val="24"/>
        </w:rPr>
        <w:t xml:space="preserve">. Hensikten er at kommunen skal ha et redskap som sikrer områdevise </w:t>
      </w:r>
      <w:r w:rsidR="0030565B" w:rsidRPr="00303195">
        <w:rPr>
          <w:rFonts w:cs="Times New Roman"/>
          <w:szCs w:val="24"/>
        </w:rPr>
        <w:t>avklaringer</w:t>
      </w:r>
      <w:r w:rsidRPr="00303195">
        <w:rPr>
          <w:rFonts w:cs="Times New Roman"/>
          <w:szCs w:val="24"/>
        </w:rPr>
        <w:t xml:space="preserve"> som gir helhetlige løsninger for områder der kommuneplanens arealdel eller kommunedelplan ikke gir tilstrekkelige avklaringer.</w:t>
      </w:r>
    </w:p>
    <w:p w14:paraId="56803C42" w14:textId="77777777" w:rsidR="008529BC" w:rsidRDefault="00201C7C" w:rsidP="00FD6AF3">
      <w:pPr>
        <w:rPr>
          <w:rFonts w:cs="Times New Roman"/>
          <w:szCs w:val="24"/>
        </w:rPr>
      </w:pPr>
      <w:r w:rsidRPr="00303195">
        <w:rPr>
          <w:rFonts w:cs="Times New Roman"/>
          <w:szCs w:val="24"/>
        </w:rPr>
        <w:lastRenderedPageBreak/>
        <w:t>I kommunens planstrategi avklares prioriter</w:t>
      </w:r>
      <w:r w:rsidR="0030565B" w:rsidRPr="00303195">
        <w:rPr>
          <w:rFonts w:cs="Times New Roman"/>
          <w:szCs w:val="24"/>
        </w:rPr>
        <w:t>t</w:t>
      </w:r>
      <w:r w:rsidRPr="00303195">
        <w:rPr>
          <w:rFonts w:cs="Times New Roman"/>
          <w:szCs w:val="24"/>
        </w:rPr>
        <w:t xml:space="preserve">e planoppgaver for </w:t>
      </w:r>
      <w:r w:rsidR="00A92837" w:rsidRPr="00303195">
        <w:rPr>
          <w:rFonts w:cs="Times New Roman"/>
          <w:szCs w:val="24"/>
        </w:rPr>
        <w:t xml:space="preserve">en </w:t>
      </w:r>
      <w:r w:rsidRPr="00303195">
        <w:rPr>
          <w:rFonts w:cs="Times New Roman"/>
          <w:szCs w:val="24"/>
        </w:rPr>
        <w:t>4-års periode, herunder hvilke områderegulering</w:t>
      </w:r>
      <w:r w:rsidR="004A4200" w:rsidRPr="00303195">
        <w:rPr>
          <w:rFonts w:cs="Times New Roman"/>
          <w:szCs w:val="24"/>
        </w:rPr>
        <w:t>er</w:t>
      </w:r>
      <w:r w:rsidRPr="00303195">
        <w:rPr>
          <w:rFonts w:cs="Times New Roman"/>
          <w:szCs w:val="24"/>
        </w:rPr>
        <w:t xml:space="preserve"> som skal utarbeides. I arbeidet med planstrategien kan kommunen komme fr</w:t>
      </w:r>
      <w:r w:rsidR="000958B9">
        <w:rPr>
          <w:rFonts w:cs="Times New Roman"/>
          <w:szCs w:val="24"/>
        </w:rPr>
        <w:t>e</w:t>
      </w:r>
      <w:r w:rsidRPr="00303195">
        <w:rPr>
          <w:rFonts w:cs="Times New Roman"/>
          <w:szCs w:val="24"/>
        </w:rPr>
        <w:t>m til at den ønsker å utarbeide områderegulering også for områder som ikke har krav om det i kommuneplanen</w:t>
      </w:r>
      <w:r w:rsidR="0030565B" w:rsidRPr="00303195">
        <w:rPr>
          <w:rFonts w:cs="Times New Roman"/>
          <w:szCs w:val="24"/>
        </w:rPr>
        <w:t>s arealdel</w:t>
      </w:r>
      <w:r w:rsidR="00D90D13">
        <w:rPr>
          <w:rFonts w:cs="Times New Roman"/>
          <w:szCs w:val="24"/>
        </w:rPr>
        <w:t xml:space="preserve"> eller kommunedelplan</w:t>
      </w:r>
      <w:r w:rsidRPr="00303195">
        <w:rPr>
          <w:rFonts w:cs="Times New Roman"/>
          <w:szCs w:val="24"/>
        </w:rPr>
        <w:t xml:space="preserve">. </w:t>
      </w:r>
    </w:p>
    <w:p w14:paraId="2F7D5152" w14:textId="4282DA92" w:rsidR="008529BC" w:rsidRDefault="00A017FB" w:rsidP="00A017FB">
      <w:pPr>
        <w:rPr>
          <w:rFonts w:cs="Times New Roman"/>
          <w:szCs w:val="24"/>
        </w:rPr>
      </w:pPr>
      <w:r>
        <w:rPr>
          <w:rFonts w:cs="Times New Roman"/>
          <w:szCs w:val="24"/>
        </w:rPr>
        <w:t>S</w:t>
      </w:r>
      <w:r w:rsidRPr="00D3138F">
        <w:rPr>
          <w:rFonts w:cs="Times New Roman"/>
          <w:szCs w:val="24"/>
        </w:rPr>
        <w:t>tatlig eller regional myndighet</w:t>
      </w:r>
      <w:r>
        <w:rPr>
          <w:rFonts w:cs="Times New Roman"/>
          <w:szCs w:val="24"/>
        </w:rPr>
        <w:t xml:space="preserve"> kan e</w:t>
      </w:r>
      <w:r w:rsidRPr="00D3138F">
        <w:rPr>
          <w:rFonts w:cs="Times New Roman"/>
          <w:szCs w:val="24"/>
        </w:rPr>
        <w:t>tter nærmere avtale mellom partene helt eller delvis overta de oppgavene planadministrasjonen i kommunen og regional planmyndighet har med å organisere planarb</w:t>
      </w:r>
      <w:r>
        <w:rPr>
          <w:rFonts w:cs="Times New Roman"/>
          <w:szCs w:val="24"/>
        </w:rPr>
        <w:t xml:space="preserve">eidet og utarbeide planforslag. </w:t>
      </w:r>
      <w:r w:rsidRPr="00D3138F">
        <w:rPr>
          <w:rFonts w:cs="Times New Roman"/>
          <w:szCs w:val="24"/>
        </w:rPr>
        <w:t>Oppnås ikke enighet mellom vedkommende myndighet og kommunen eller regional planmyndighet om organisering av planarbeidet, tr</w:t>
      </w:r>
      <w:r w:rsidR="005915C1">
        <w:rPr>
          <w:rFonts w:cs="Times New Roman"/>
          <w:szCs w:val="24"/>
        </w:rPr>
        <w:t>effer departementet avgjørelsen, j</w:t>
      </w:r>
      <w:r w:rsidR="007759CB">
        <w:rPr>
          <w:rFonts w:cs="Times New Roman"/>
          <w:szCs w:val="24"/>
        </w:rPr>
        <w:t>f. plan- og bygningsloven</w:t>
      </w:r>
      <w:r>
        <w:rPr>
          <w:rFonts w:cs="Times New Roman"/>
          <w:szCs w:val="24"/>
        </w:rPr>
        <w:t xml:space="preserve"> </w:t>
      </w:r>
      <w:r w:rsidR="008529BC">
        <w:rPr>
          <w:rFonts w:cs="Times New Roman"/>
          <w:szCs w:val="24"/>
        </w:rPr>
        <w:t>§ </w:t>
      </w:r>
      <w:r w:rsidR="005915C1">
        <w:rPr>
          <w:rFonts w:cs="Times New Roman"/>
          <w:szCs w:val="24"/>
        </w:rPr>
        <w:t>3-7, første og annet</w:t>
      </w:r>
      <w:r>
        <w:rPr>
          <w:rFonts w:cs="Times New Roman"/>
          <w:szCs w:val="24"/>
        </w:rPr>
        <w:t xml:space="preserve"> ledd.</w:t>
      </w:r>
    </w:p>
    <w:p w14:paraId="69AA992E" w14:textId="3FEC0D69" w:rsidR="008529BC" w:rsidRDefault="00A017FB" w:rsidP="00A017FB">
      <w:pPr>
        <w:rPr>
          <w:rFonts w:cs="Times New Roman"/>
          <w:szCs w:val="24"/>
        </w:rPr>
      </w:pPr>
      <w:r w:rsidRPr="00303195">
        <w:rPr>
          <w:rFonts w:cs="Times New Roman"/>
          <w:szCs w:val="24"/>
        </w:rPr>
        <w:t xml:space="preserve">Myndigheter med ansvar for større samferdselsanlegg og teknisk infrastruktur </w:t>
      </w:r>
      <w:r>
        <w:rPr>
          <w:rFonts w:cs="Times New Roman"/>
          <w:szCs w:val="24"/>
        </w:rPr>
        <w:t>e.l. har særlig kompetanse gjennom plan- og bygningsloven</w:t>
      </w:r>
      <w:r w:rsidRPr="00303195">
        <w:rPr>
          <w:rFonts w:cs="Times New Roman"/>
          <w:szCs w:val="24"/>
        </w:rPr>
        <w:t xml:space="preserve"> </w:t>
      </w:r>
      <w:r w:rsidR="008529BC">
        <w:rPr>
          <w:rFonts w:cs="Times New Roman"/>
          <w:szCs w:val="24"/>
        </w:rPr>
        <w:t>§ </w:t>
      </w:r>
      <w:r w:rsidRPr="00303195">
        <w:rPr>
          <w:rFonts w:cs="Times New Roman"/>
          <w:szCs w:val="24"/>
        </w:rPr>
        <w:t>3-7</w:t>
      </w:r>
      <w:r w:rsidR="005915C1">
        <w:rPr>
          <w:rFonts w:cs="Times New Roman"/>
          <w:szCs w:val="24"/>
        </w:rPr>
        <w:t xml:space="preserve">, tredje </w:t>
      </w:r>
      <w:r>
        <w:rPr>
          <w:rFonts w:cs="Times New Roman"/>
          <w:szCs w:val="24"/>
        </w:rPr>
        <w:t>ledd. De kan</w:t>
      </w:r>
      <w:r w:rsidRPr="00303195">
        <w:rPr>
          <w:rFonts w:cs="Times New Roman"/>
          <w:szCs w:val="24"/>
        </w:rPr>
        <w:t xml:space="preserve"> etter samråd med planmyndigheten utarbeide og fremme forslag til arealplan for slike tiltak, og beslutte å legge slike planer ut til offentlig ettersyn etter bestemmelsene for vedkommende plantype. </w:t>
      </w:r>
      <w:r>
        <w:rPr>
          <w:rFonts w:cs="Times New Roman"/>
          <w:szCs w:val="24"/>
        </w:rPr>
        <w:t>Det forutsettes at de aktuelle statlige myndighetene og kommunen drøfter innholdet i og ansvarsfordelingen for planarbeidet. Disse statlige myndighetene har likevel anledning til å starte opp planarbeidet selv</w:t>
      </w:r>
      <w:r w:rsidR="00BC5A8C">
        <w:rPr>
          <w:rFonts w:cs="Times New Roman"/>
          <w:szCs w:val="24"/>
        </w:rPr>
        <w:t>,</w:t>
      </w:r>
      <w:r>
        <w:rPr>
          <w:rFonts w:cs="Times New Roman"/>
          <w:szCs w:val="24"/>
        </w:rPr>
        <w:t xml:space="preserve"> dersom det ikke oppnås enighet om ansvarsfordeling og planinnhold. </w:t>
      </w:r>
      <w:r w:rsidRPr="009D0EA1">
        <w:rPr>
          <w:rFonts w:cs="Times New Roman"/>
          <w:szCs w:val="24"/>
        </w:rPr>
        <w:t>Gjeldende kommunale eller regionale planstrategier skal vurderes i forbindelse med planarbeidet</w:t>
      </w:r>
      <w:r>
        <w:rPr>
          <w:rFonts w:cs="Times New Roman"/>
          <w:szCs w:val="24"/>
        </w:rPr>
        <w:t>.</w:t>
      </w:r>
    </w:p>
    <w:p w14:paraId="0D4E2DBB" w14:textId="6966076B" w:rsidR="00A017FB" w:rsidRPr="00303195" w:rsidRDefault="00A017FB" w:rsidP="00A017FB">
      <w:pPr>
        <w:rPr>
          <w:rFonts w:cs="Times New Roman"/>
          <w:szCs w:val="24"/>
        </w:rPr>
      </w:pPr>
      <w:r>
        <w:rPr>
          <w:rFonts w:cs="Times New Roman"/>
          <w:szCs w:val="24"/>
        </w:rPr>
        <w:t>De vanlige bestemmelsene om saksbehandling, innhold og virkninger for vedkommende plantype gjelder også for planer som utarbeides etter bestemmelsene i</w:t>
      </w:r>
      <w:r w:rsidR="00257415">
        <w:rPr>
          <w:rFonts w:cs="Times New Roman"/>
          <w:szCs w:val="24"/>
        </w:rPr>
        <w:t xml:space="preserve"> </w:t>
      </w:r>
      <w:r w:rsidR="008F031B">
        <w:rPr>
          <w:rFonts w:cs="Times New Roman"/>
          <w:szCs w:val="24"/>
        </w:rPr>
        <w:t xml:space="preserve">plan- og bygningsloven </w:t>
      </w:r>
      <w:r w:rsidR="008529BC">
        <w:rPr>
          <w:rFonts w:cs="Times New Roman"/>
          <w:szCs w:val="24"/>
        </w:rPr>
        <w:t>§ </w:t>
      </w:r>
      <w:r>
        <w:rPr>
          <w:rFonts w:cs="Times New Roman"/>
          <w:szCs w:val="24"/>
        </w:rPr>
        <w:t>3-7.</w:t>
      </w:r>
    </w:p>
    <w:p w14:paraId="351DE18A" w14:textId="0C8118A1" w:rsidR="00201C7C" w:rsidRPr="00303195" w:rsidRDefault="00201C7C" w:rsidP="00D63F6B">
      <w:pPr>
        <w:pStyle w:val="Overskrift3"/>
      </w:pPr>
      <w:bookmarkStart w:id="19" w:name="_Toc516741779"/>
      <w:r w:rsidRPr="00303195">
        <w:t>Detaljeringsgrad</w:t>
      </w:r>
      <w:r w:rsidR="004C15CC" w:rsidRPr="00303195">
        <w:t>en i en områderegulering</w:t>
      </w:r>
      <w:bookmarkEnd w:id="19"/>
    </w:p>
    <w:p w14:paraId="710A12A6" w14:textId="77777777" w:rsidR="008529BC" w:rsidRDefault="00201C7C" w:rsidP="00FD6AF3">
      <w:pPr>
        <w:rPr>
          <w:rFonts w:cs="Times New Roman"/>
          <w:szCs w:val="24"/>
        </w:rPr>
      </w:pPr>
      <w:r w:rsidRPr="00303195">
        <w:rPr>
          <w:rFonts w:cs="Times New Roman"/>
          <w:szCs w:val="24"/>
        </w:rPr>
        <w:t xml:space="preserve">I utgangspunktet er områderegulering en plan som avklarer hovedstrukturene innenfor et område før delområdene detaljplanlegges. Eksempelvis </w:t>
      </w:r>
      <w:r w:rsidR="00486301">
        <w:rPr>
          <w:rFonts w:cs="Times New Roman"/>
          <w:szCs w:val="24"/>
        </w:rPr>
        <w:t xml:space="preserve">kan områderegulering brukes for å </w:t>
      </w:r>
      <w:r w:rsidRPr="00303195">
        <w:rPr>
          <w:rFonts w:cs="Times New Roman"/>
          <w:szCs w:val="24"/>
        </w:rPr>
        <w:t xml:space="preserve">avklare hovedstruktur for veg-, </w:t>
      </w:r>
      <w:r w:rsidR="00D2103F">
        <w:rPr>
          <w:rFonts w:cs="Times New Roman"/>
          <w:szCs w:val="24"/>
        </w:rPr>
        <w:t xml:space="preserve">vann-/avløp-, </w:t>
      </w:r>
      <w:r w:rsidRPr="00303195">
        <w:rPr>
          <w:rFonts w:cs="Times New Roman"/>
          <w:szCs w:val="24"/>
        </w:rPr>
        <w:t xml:space="preserve">gang/sykkel- og kollektivsystem, </w:t>
      </w:r>
      <w:r w:rsidR="00D2103F">
        <w:rPr>
          <w:rFonts w:cs="Times New Roman"/>
          <w:szCs w:val="24"/>
        </w:rPr>
        <w:t xml:space="preserve">overvannsløsninger, </w:t>
      </w:r>
      <w:r w:rsidRPr="00303195">
        <w:rPr>
          <w:rFonts w:cs="Times New Roman"/>
          <w:szCs w:val="24"/>
        </w:rPr>
        <w:t>grønnstruktur og byggeområder, uten å gå i detalj på eksempelvis tomtedeling. Videre detaljplanlegging kan da enten gjøres gjennom detaljregulering av delområder eller gjennom rammesøknad til byggesak</w:t>
      </w:r>
      <w:r w:rsidR="00845885">
        <w:rPr>
          <w:rFonts w:cs="Times New Roman"/>
          <w:szCs w:val="24"/>
        </w:rPr>
        <w:t>, jf. pkt. 2.8 nedenfor</w:t>
      </w:r>
      <w:r w:rsidRPr="00303195">
        <w:rPr>
          <w:rFonts w:cs="Times New Roman"/>
          <w:szCs w:val="24"/>
        </w:rPr>
        <w:t xml:space="preserve">. </w:t>
      </w:r>
    </w:p>
    <w:p w14:paraId="352C90C9" w14:textId="73864B26" w:rsidR="008529BC" w:rsidRDefault="00257415" w:rsidP="00FD6AF3">
      <w:pPr>
        <w:rPr>
          <w:rFonts w:cs="Times New Roman"/>
          <w:szCs w:val="24"/>
        </w:rPr>
      </w:pPr>
      <w:r>
        <w:rPr>
          <w:rFonts w:cs="Times New Roman"/>
          <w:szCs w:val="24"/>
        </w:rPr>
        <w:t>O</w:t>
      </w:r>
      <w:r w:rsidR="00201C7C" w:rsidRPr="00303195">
        <w:rPr>
          <w:rFonts w:cs="Times New Roman"/>
          <w:szCs w:val="24"/>
        </w:rPr>
        <w:t>mråderegulering</w:t>
      </w:r>
      <w:r>
        <w:rPr>
          <w:rFonts w:cs="Times New Roman"/>
          <w:szCs w:val="24"/>
        </w:rPr>
        <w:t>en</w:t>
      </w:r>
      <w:r w:rsidR="00201C7C" w:rsidRPr="00303195">
        <w:rPr>
          <w:rFonts w:cs="Times New Roman"/>
          <w:szCs w:val="24"/>
        </w:rPr>
        <w:t xml:space="preserve"> kan </w:t>
      </w:r>
      <w:r>
        <w:rPr>
          <w:rFonts w:cs="Times New Roman"/>
          <w:szCs w:val="24"/>
        </w:rPr>
        <w:t xml:space="preserve">omfatte bestemmelser som </w:t>
      </w:r>
      <w:r w:rsidR="00201C7C" w:rsidRPr="00303195">
        <w:rPr>
          <w:rFonts w:cs="Times New Roman"/>
          <w:szCs w:val="24"/>
        </w:rPr>
        <w:t>stille</w:t>
      </w:r>
      <w:r>
        <w:rPr>
          <w:rFonts w:cs="Times New Roman"/>
          <w:szCs w:val="24"/>
        </w:rPr>
        <w:t>r</w:t>
      </w:r>
      <w:r w:rsidR="00201C7C" w:rsidRPr="00303195">
        <w:rPr>
          <w:rFonts w:cs="Times New Roman"/>
          <w:szCs w:val="24"/>
        </w:rPr>
        <w:t xml:space="preserve"> krav om detaljregulering for deler av planområdet eller bestemte typer tiltak, og g</w:t>
      </w:r>
      <w:r w:rsidR="008E4692">
        <w:rPr>
          <w:rFonts w:cs="Times New Roman"/>
          <w:szCs w:val="24"/>
        </w:rPr>
        <w:t xml:space="preserve">i retningslinjer for slik plan, jf. plan- og bygningsloven </w:t>
      </w:r>
      <w:r w:rsidR="008529BC">
        <w:rPr>
          <w:rFonts w:cs="Times New Roman"/>
          <w:szCs w:val="24"/>
        </w:rPr>
        <w:t>§ </w:t>
      </w:r>
      <w:r w:rsidR="008E4692">
        <w:rPr>
          <w:rFonts w:cs="Times New Roman"/>
          <w:szCs w:val="24"/>
        </w:rPr>
        <w:t>12-7 nr. 11</w:t>
      </w:r>
      <w:r w:rsidR="00201C7C" w:rsidRPr="00303195">
        <w:rPr>
          <w:rFonts w:cs="Times New Roman"/>
          <w:szCs w:val="24"/>
        </w:rPr>
        <w:t>. Det er altså ikke et generelt krav at alle områderegulering</w:t>
      </w:r>
      <w:r w:rsidR="004A4200" w:rsidRPr="00303195">
        <w:rPr>
          <w:rFonts w:cs="Times New Roman"/>
          <w:szCs w:val="24"/>
        </w:rPr>
        <w:t>er</w:t>
      </w:r>
      <w:r w:rsidR="00201C7C" w:rsidRPr="00303195">
        <w:rPr>
          <w:rFonts w:cs="Times New Roman"/>
          <w:szCs w:val="24"/>
        </w:rPr>
        <w:t xml:space="preserve"> må følges opp av d</w:t>
      </w:r>
      <w:r w:rsidR="008E4692">
        <w:rPr>
          <w:rFonts w:cs="Times New Roman"/>
          <w:szCs w:val="24"/>
        </w:rPr>
        <w:t>etaljregulering</w:t>
      </w:r>
      <w:r w:rsidR="00201C7C" w:rsidRPr="00303195">
        <w:rPr>
          <w:rFonts w:cs="Times New Roman"/>
          <w:szCs w:val="24"/>
        </w:rPr>
        <w:t xml:space="preserve"> før byggesak og gjennomføring. Dette er kun et krav når </w:t>
      </w:r>
      <w:r w:rsidR="008E4692">
        <w:rPr>
          <w:rFonts w:cs="Times New Roman"/>
          <w:szCs w:val="24"/>
        </w:rPr>
        <w:t>det er fastsatt i bestemmelsene</w:t>
      </w:r>
      <w:r w:rsidR="00201C7C" w:rsidRPr="00303195">
        <w:rPr>
          <w:rFonts w:cs="Times New Roman"/>
          <w:szCs w:val="24"/>
        </w:rPr>
        <w:t>. Dersom områderegulering</w:t>
      </w:r>
      <w:r w:rsidR="004A4200" w:rsidRPr="00303195">
        <w:rPr>
          <w:rFonts w:cs="Times New Roman"/>
          <w:szCs w:val="24"/>
        </w:rPr>
        <w:t>en</w:t>
      </w:r>
      <w:r w:rsidR="00201C7C" w:rsidRPr="00303195">
        <w:rPr>
          <w:rFonts w:cs="Times New Roman"/>
          <w:szCs w:val="24"/>
        </w:rPr>
        <w:t xml:space="preserve"> gir tilstrekkelig avklaring for å behandle rammesøknader</w:t>
      </w:r>
      <w:r w:rsidR="008F45E3" w:rsidRPr="00303195">
        <w:rPr>
          <w:rFonts w:cs="Times New Roman"/>
          <w:szCs w:val="24"/>
        </w:rPr>
        <w:t>,</w:t>
      </w:r>
      <w:r w:rsidR="00201C7C" w:rsidRPr="00303195">
        <w:rPr>
          <w:rFonts w:cs="Times New Roman"/>
          <w:szCs w:val="24"/>
        </w:rPr>
        <w:t xml:space="preserve"> uten å gå veien om en detaljregulering, kan det være tids- og ressursbesparende. </w:t>
      </w:r>
      <w:r w:rsidR="007B679E" w:rsidRPr="007B679E">
        <w:rPr>
          <w:rFonts w:cs="Times New Roman"/>
          <w:szCs w:val="24"/>
        </w:rPr>
        <w:t xml:space="preserve">En forutsetning her er at alle </w:t>
      </w:r>
      <w:r w:rsidR="007B679E">
        <w:rPr>
          <w:rFonts w:cs="Times New Roman"/>
          <w:szCs w:val="24"/>
        </w:rPr>
        <w:t xml:space="preserve">eventuelle </w:t>
      </w:r>
      <w:r w:rsidR="007B679E" w:rsidRPr="007B679E">
        <w:rPr>
          <w:rFonts w:cs="Times New Roman"/>
          <w:szCs w:val="24"/>
        </w:rPr>
        <w:t>utr</w:t>
      </w:r>
      <w:r w:rsidR="007B679E">
        <w:rPr>
          <w:rFonts w:cs="Times New Roman"/>
          <w:szCs w:val="24"/>
        </w:rPr>
        <w:t xml:space="preserve">edningskrav etter bestemmelsene i </w:t>
      </w:r>
      <w:hyperlink r:id="rId27" w:history="1">
        <w:r w:rsidR="00C57BE2" w:rsidRPr="00143DB5">
          <w:rPr>
            <w:rStyle w:val="Hyperkobling"/>
            <w:rFonts w:cs="Times New Roman"/>
            <w:szCs w:val="24"/>
          </w:rPr>
          <w:t>f</w:t>
        </w:r>
        <w:r w:rsidR="007B679E" w:rsidRPr="00143DB5">
          <w:rPr>
            <w:rStyle w:val="Hyperkobling"/>
            <w:rFonts w:cs="Times New Roman"/>
            <w:szCs w:val="24"/>
          </w:rPr>
          <w:t>orskrift om konsekvensutredninger</w:t>
        </w:r>
      </w:hyperlink>
      <w:r w:rsidR="007B679E">
        <w:rPr>
          <w:rFonts w:cs="Times New Roman"/>
          <w:szCs w:val="24"/>
        </w:rPr>
        <w:t xml:space="preserve"> er ivaretatt. </w:t>
      </w:r>
    </w:p>
    <w:p w14:paraId="6F06E730" w14:textId="01FDF8A7" w:rsidR="008529BC" w:rsidRDefault="00201C7C" w:rsidP="00FD6AF3">
      <w:pPr>
        <w:rPr>
          <w:rFonts w:cs="Times New Roman"/>
          <w:szCs w:val="24"/>
        </w:rPr>
      </w:pPr>
      <w:r w:rsidRPr="00303195">
        <w:rPr>
          <w:rFonts w:cs="Times New Roman"/>
          <w:szCs w:val="24"/>
        </w:rPr>
        <w:t xml:space="preserve">Dersom </w:t>
      </w:r>
      <w:r w:rsidR="008F45E3" w:rsidRPr="00303195">
        <w:rPr>
          <w:rFonts w:cs="Times New Roman"/>
          <w:szCs w:val="24"/>
        </w:rPr>
        <w:t xml:space="preserve">en </w:t>
      </w:r>
      <w:r w:rsidRPr="00303195">
        <w:rPr>
          <w:rFonts w:cs="Times New Roman"/>
          <w:szCs w:val="24"/>
        </w:rPr>
        <w:t>områderegulering er grovmasket</w:t>
      </w:r>
      <w:r w:rsidR="003C596B">
        <w:rPr>
          <w:rFonts w:cs="Times New Roman"/>
          <w:szCs w:val="24"/>
        </w:rPr>
        <w:t>,</w:t>
      </w:r>
      <w:r w:rsidRPr="00303195">
        <w:rPr>
          <w:rFonts w:cs="Times New Roman"/>
          <w:szCs w:val="24"/>
        </w:rPr>
        <w:t xml:space="preserve"> kan det gjenstå en del spørsmål som en detaljplanprosess er bedre egnet til å løse enn en byggesak. Planprosessen har og</w:t>
      </w:r>
      <w:r w:rsidR="008844F4">
        <w:rPr>
          <w:rFonts w:cs="Times New Roman"/>
          <w:szCs w:val="24"/>
        </w:rPr>
        <w:t>s</w:t>
      </w:r>
      <w:r w:rsidRPr="00303195">
        <w:rPr>
          <w:rFonts w:cs="Times New Roman"/>
          <w:szCs w:val="24"/>
        </w:rPr>
        <w:t>å et annet krav til planfaglig kyndighet enn en rammesøknad. De helhetlige løsningene får ofte et tyd</w:t>
      </w:r>
      <w:r w:rsidR="00143DB5">
        <w:rPr>
          <w:rFonts w:cs="Times New Roman"/>
          <w:szCs w:val="24"/>
        </w:rPr>
        <w:t>e</w:t>
      </w:r>
      <w:r w:rsidRPr="00303195">
        <w:rPr>
          <w:rFonts w:cs="Times New Roman"/>
          <w:szCs w:val="24"/>
        </w:rPr>
        <w:t xml:space="preserve">ligere fokus i en planprosess, mens en rammesøknad oftere tar utgangspunkt i et definert prosjekt uten </w:t>
      </w:r>
      <w:r w:rsidR="008844F4">
        <w:rPr>
          <w:rFonts w:cs="Times New Roman"/>
          <w:szCs w:val="24"/>
        </w:rPr>
        <w:t>det samme fokuset på</w:t>
      </w:r>
      <w:r w:rsidRPr="00303195">
        <w:rPr>
          <w:rFonts w:cs="Times New Roman"/>
          <w:szCs w:val="24"/>
        </w:rPr>
        <w:t xml:space="preserve"> helhet og sammenheng. </w:t>
      </w:r>
    </w:p>
    <w:p w14:paraId="0E4D360A" w14:textId="77777777" w:rsidR="008529BC" w:rsidRDefault="00201C7C" w:rsidP="00FD6AF3">
      <w:pPr>
        <w:rPr>
          <w:rFonts w:cs="Times New Roman"/>
          <w:szCs w:val="24"/>
        </w:rPr>
      </w:pPr>
      <w:r w:rsidRPr="00303195">
        <w:rPr>
          <w:rFonts w:cs="Times New Roman"/>
          <w:szCs w:val="24"/>
        </w:rPr>
        <w:t xml:space="preserve">Selv om </w:t>
      </w:r>
      <w:r w:rsidR="00B653BF">
        <w:rPr>
          <w:rFonts w:cs="Times New Roman"/>
          <w:szCs w:val="24"/>
        </w:rPr>
        <w:t>områderegulering</w:t>
      </w:r>
      <w:r w:rsidRPr="00303195">
        <w:rPr>
          <w:rFonts w:cs="Times New Roman"/>
          <w:szCs w:val="24"/>
        </w:rPr>
        <w:t xml:space="preserve"> i utgangspunktet er tenkt som en plan hvor rammene for </w:t>
      </w:r>
      <w:r w:rsidR="0095338F" w:rsidRPr="00303195">
        <w:rPr>
          <w:rFonts w:cs="Times New Roman"/>
          <w:szCs w:val="24"/>
        </w:rPr>
        <w:t>utviklingen i et område</w:t>
      </w:r>
      <w:r w:rsidRPr="00303195">
        <w:rPr>
          <w:rFonts w:cs="Times New Roman"/>
          <w:szCs w:val="24"/>
        </w:rPr>
        <w:t xml:space="preserve"> gis, er det ikke noe til hinder for at plantypen også brukes til å detaljplanlegge hele eller deler av området. Eksempelvis kan planen samtidig med å gi </w:t>
      </w:r>
      <w:r w:rsidRPr="00303195">
        <w:rPr>
          <w:rFonts w:cs="Times New Roman"/>
          <w:szCs w:val="24"/>
        </w:rPr>
        <w:lastRenderedPageBreak/>
        <w:t xml:space="preserve">avklaring for helheten i området, angi detaljer for første byggetrinn og krav om detaljregulering for de øvrige områdene. Det kan gi tidsbesparelser å detaljplanlegge ett eller flere byggetrinn/områder i samme plan </w:t>
      </w:r>
      <w:r w:rsidR="000C48A8">
        <w:rPr>
          <w:rFonts w:cs="Times New Roman"/>
          <w:szCs w:val="24"/>
        </w:rPr>
        <w:t>for å ivareta</w:t>
      </w:r>
      <w:r w:rsidRPr="00303195">
        <w:rPr>
          <w:rFonts w:cs="Times New Roman"/>
          <w:szCs w:val="24"/>
        </w:rPr>
        <w:t xml:space="preserve"> helheten. </w:t>
      </w:r>
    </w:p>
    <w:p w14:paraId="351DE193" w14:textId="4531FD24" w:rsidR="00201C7C" w:rsidRDefault="00201C7C" w:rsidP="00FD6AF3">
      <w:pPr>
        <w:rPr>
          <w:rFonts w:cs="Times New Roman"/>
          <w:szCs w:val="24"/>
        </w:rPr>
      </w:pPr>
      <w:r w:rsidRPr="00303195">
        <w:rPr>
          <w:rFonts w:cs="Times New Roman"/>
          <w:szCs w:val="24"/>
        </w:rPr>
        <w:t>Valg av detaljeringsgrad må gjøres ut fra den konkrete situasjonen, ønsket fr</w:t>
      </w:r>
      <w:r w:rsidR="000958B9">
        <w:rPr>
          <w:rFonts w:cs="Times New Roman"/>
          <w:szCs w:val="24"/>
        </w:rPr>
        <w:t>e</w:t>
      </w:r>
      <w:r w:rsidRPr="00303195">
        <w:rPr>
          <w:rFonts w:cs="Times New Roman"/>
          <w:szCs w:val="24"/>
        </w:rPr>
        <w:t>mdrift, og hvilket fokus planen vektlegger. Det er krevende å arbeide med planoppgaver hvor fokuset veksler mellom stor og liten målestokk og både hovedstruktur og sammenh</w:t>
      </w:r>
      <w:r w:rsidR="00CA5873">
        <w:rPr>
          <w:rFonts w:cs="Times New Roman"/>
          <w:szCs w:val="24"/>
        </w:rPr>
        <w:t>eng for hele området skal løses</w:t>
      </w:r>
      <w:r w:rsidRPr="00303195">
        <w:rPr>
          <w:rFonts w:cs="Times New Roman"/>
          <w:szCs w:val="24"/>
        </w:rPr>
        <w:t xml:space="preserve"> samtidig med detaljer i enkeltområder. I en slik planprosess er det alltid en viss risiko for at fokuset på detaljer kan ta fokuset </w:t>
      </w:r>
      <w:r w:rsidR="00733F1A">
        <w:rPr>
          <w:rFonts w:cs="Times New Roman"/>
          <w:szCs w:val="24"/>
        </w:rPr>
        <w:t xml:space="preserve">bort fra helhet og sammenheng. </w:t>
      </w:r>
      <w:r w:rsidRPr="00303195">
        <w:rPr>
          <w:rFonts w:cs="Times New Roman"/>
          <w:szCs w:val="24"/>
        </w:rPr>
        <w:t>Det er derfor viktig å ha et bevisst forhold til valg av detaljeringsgrad</w:t>
      </w:r>
      <w:r w:rsidR="006C64C1" w:rsidRPr="00303195">
        <w:rPr>
          <w:rFonts w:cs="Times New Roman"/>
          <w:szCs w:val="24"/>
        </w:rPr>
        <w:t xml:space="preserve"> og plantype</w:t>
      </w:r>
      <w:r w:rsidRPr="00303195">
        <w:rPr>
          <w:rFonts w:cs="Times New Roman"/>
          <w:szCs w:val="24"/>
        </w:rPr>
        <w:t>.</w:t>
      </w:r>
      <w:r w:rsidR="00F77A05">
        <w:rPr>
          <w:rFonts w:cs="Times New Roman"/>
          <w:szCs w:val="24"/>
        </w:rPr>
        <w:t xml:space="preserve"> </w:t>
      </w:r>
    </w:p>
    <w:p w14:paraId="351DE195" w14:textId="39C3C475" w:rsidR="00C0185C" w:rsidRDefault="00E1137D" w:rsidP="00D63F6B">
      <w:pPr>
        <w:pStyle w:val="Overskrift2"/>
      </w:pPr>
      <w:bookmarkStart w:id="20" w:name="_Toc516741780"/>
      <w:r w:rsidRPr="00303195">
        <w:t>Detaljregulering</w:t>
      </w:r>
      <w:bookmarkEnd w:id="20"/>
    </w:p>
    <w:p w14:paraId="265486B0" w14:textId="38992B5A" w:rsidR="002C1BE3" w:rsidRDefault="002C1BE3" w:rsidP="002C1BE3"/>
    <w:tbl>
      <w:tblPr>
        <w:tblStyle w:val="StandardBoks"/>
        <w:tblW w:w="0" w:type="auto"/>
        <w:tblLook w:val="04A0" w:firstRow="1" w:lastRow="0" w:firstColumn="1" w:lastColumn="0" w:noHBand="0" w:noVBand="1"/>
      </w:tblPr>
      <w:tblGrid>
        <w:gridCol w:w="9060"/>
      </w:tblGrid>
      <w:tr w:rsidR="009541BA" w14:paraId="4BCDC590" w14:textId="77777777" w:rsidTr="009541BA">
        <w:tc>
          <w:tcPr>
            <w:tcW w:w="9060" w:type="dxa"/>
          </w:tcPr>
          <w:p w14:paraId="5302888C" w14:textId="77777777" w:rsidR="009541BA" w:rsidRDefault="009541BA" w:rsidP="009541BA">
            <w:pPr>
              <w:pStyle w:val="avsnitt-undertittel"/>
            </w:pPr>
            <w:r>
              <w:t>§ 12-3. Detaljregulering</w:t>
            </w:r>
          </w:p>
          <w:p w14:paraId="233D3415" w14:textId="77777777" w:rsidR="009541BA" w:rsidRDefault="009541BA" w:rsidP="009541BA">
            <w:r>
              <w:t>Detaljregulering brukes for å følge opp kommuneplanens arealdel og eventuelt etter krav fastsatt i en vedtatt områderegulering. Detaljregulering kan skje som utfylling eller endring av vedtatt reguleringsplan.</w:t>
            </w:r>
          </w:p>
          <w:p w14:paraId="7E03DF91" w14:textId="77777777" w:rsidR="009541BA" w:rsidRDefault="009541BA" w:rsidP="009541BA">
            <w:r>
              <w:t>Private, tiltakshavere, organisasjoner og andre myndigheter har rett til å fremme forslag til detaljregulering, herunder utfyllende regulering, for konkrete bygge- og anleggstiltak og arealendringer, og til å få kommunens behandling av og standpunkt til reguleringsspørsmålet som tas opp i det private forslaget.</w:t>
            </w:r>
          </w:p>
          <w:p w14:paraId="75A4CAFD" w14:textId="77777777" w:rsidR="009541BA" w:rsidRDefault="009541BA" w:rsidP="009541BA">
            <w:r>
              <w:t xml:space="preserve">Private forslag må innholdsmessig følge opp hovedtrekk og rammer i kommuneplanens arealdel og foreliggende områdereguleringer. </w:t>
            </w:r>
          </w:p>
          <w:p w14:paraId="5CB94D0D" w14:textId="4E0C3BED" w:rsidR="009541BA" w:rsidRDefault="009541BA" w:rsidP="009541BA">
            <w:r>
              <w:t>Reguleringsplan skal utarbeides av fagkyndige.</w:t>
            </w:r>
          </w:p>
        </w:tc>
      </w:tr>
    </w:tbl>
    <w:p w14:paraId="6720F7DB" w14:textId="77777777" w:rsidR="009541BA" w:rsidRPr="002C1BE3" w:rsidRDefault="009541BA" w:rsidP="002C1BE3"/>
    <w:p w14:paraId="351DE1A3" w14:textId="77777777" w:rsidR="00A81EA6" w:rsidRPr="00303195" w:rsidRDefault="00A81EA6" w:rsidP="00D63F6B">
      <w:pPr>
        <w:pStyle w:val="Overskrift3"/>
      </w:pPr>
      <w:bookmarkStart w:id="21" w:name="_Toc516741781"/>
      <w:r w:rsidRPr="00303195">
        <w:t>Når skal det utarbeides detaljregulering</w:t>
      </w:r>
      <w:r w:rsidR="00614A0E">
        <w:t>?</w:t>
      </w:r>
      <w:bookmarkEnd w:id="21"/>
    </w:p>
    <w:p w14:paraId="1015332D" w14:textId="77777777" w:rsidR="008529BC" w:rsidRDefault="00A017FB" w:rsidP="00A017FB">
      <w:pPr>
        <w:rPr>
          <w:rFonts w:cs="Times New Roman"/>
          <w:szCs w:val="24"/>
        </w:rPr>
      </w:pPr>
      <w:r w:rsidRPr="00A017FB">
        <w:rPr>
          <w:rFonts w:cs="Times New Roman"/>
          <w:szCs w:val="24"/>
        </w:rPr>
        <w:t xml:space="preserve">Det primære formålet med en detaljregulering er å legge til rette for gjennomføring av utbyggingsprosjekter og tiltak, vern og sikring av verdier. Som hovedregel vil detaljreguleringen omfatte mindre arealer, og vise flere detaljer om utforming, bruk og vern, enn en områderegulering. Detaljregulering brukes for å følge opp og konkretisere overordnet arealdisponering i kommuneplanens arealdel eller områderegulering. </w:t>
      </w:r>
    </w:p>
    <w:p w14:paraId="27DB8D80" w14:textId="77777777" w:rsidR="008529BC" w:rsidRDefault="00A017FB" w:rsidP="00A017FB">
      <w:pPr>
        <w:rPr>
          <w:rFonts w:cs="Times New Roman"/>
          <w:szCs w:val="24"/>
        </w:rPr>
      </w:pPr>
      <w:r w:rsidRPr="00A017FB">
        <w:rPr>
          <w:rFonts w:cs="Times New Roman"/>
          <w:szCs w:val="24"/>
        </w:rPr>
        <w:t xml:space="preserve">Det skal utarbeides detaljregulering når en områderegulering stiller krav om det for deler av planområdet eller for bestemte typer tiltak, og angir retningslinjer for detaljreguleringen. Der det i kommuneplanen er stilt krav om reguleringsplan, uten at det er stilt krav om områderegulering, vil </w:t>
      </w:r>
      <w:r w:rsidR="008676A5">
        <w:rPr>
          <w:rFonts w:cs="Times New Roman"/>
          <w:szCs w:val="24"/>
        </w:rPr>
        <w:t>kommunen kunne velge å utarbeide områderegulering eller detaljregulering, mens private kan fremme forslag om detaljregulering.</w:t>
      </w:r>
      <w:r w:rsidR="008529BC">
        <w:rPr>
          <w:rFonts w:cs="Times New Roman"/>
          <w:szCs w:val="24"/>
        </w:rPr>
        <w:t xml:space="preserve"> </w:t>
      </w:r>
    </w:p>
    <w:p w14:paraId="484B679C" w14:textId="77777777" w:rsidR="008529BC" w:rsidRDefault="00A017FB" w:rsidP="00A017FB">
      <w:pPr>
        <w:rPr>
          <w:rFonts w:cs="Times New Roman"/>
          <w:szCs w:val="24"/>
        </w:rPr>
      </w:pPr>
      <w:r w:rsidRPr="00A017FB">
        <w:rPr>
          <w:rFonts w:cs="Times New Roman"/>
          <w:szCs w:val="24"/>
        </w:rPr>
        <w:t xml:space="preserve">I en detaljregulering kan det </w:t>
      </w:r>
      <w:r w:rsidRPr="00A017FB">
        <w:rPr>
          <w:rFonts w:cs="Times New Roman"/>
          <w:i/>
          <w:szCs w:val="24"/>
        </w:rPr>
        <w:t xml:space="preserve">ikke </w:t>
      </w:r>
      <w:r w:rsidRPr="00A017FB">
        <w:rPr>
          <w:rFonts w:cs="Times New Roman"/>
          <w:szCs w:val="24"/>
        </w:rPr>
        <w:t>stilles krav om ytterligere detaljregulering for delområder.</w:t>
      </w:r>
    </w:p>
    <w:p w14:paraId="20E4D017" w14:textId="5DC29A46" w:rsidR="008529BC" w:rsidRDefault="00A017FB" w:rsidP="00A017FB">
      <w:pPr>
        <w:rPr>
          <w:rFonts w:cs="Times New Roman"/>
          <w:szCs w:val="24"/>
        </w:rPr>
      </w:pPr>
      <w:r w:rsidRPr="00A017FB">
        <w:rPr>
          <w:rFonts w:cs="Times New Roman"/>
          <w:szCs w:val="24"/>
        </w:rPr>
        <w:t>Dersom kommuneplanens arealdel stiller krav om områderegulering for et større område, skal det ikke utarbeides detaljregulering for mindre områder innenfor en slik avgrensing før det foreligger områderegulering</w:t>
      </w:r>
      <w:r w:rsidR="0045250B">
        <w:rPr>
          <w:rFonts w:cs="Times New Roman"/>
          <w:szCs w:val="24"/>
        </w:rPr>
        <w:t xml:space="preserve"> for det fastsatte området</w:t>
      </w:r>
      <w:r w:rsidRPr="00A017FB">
        <w:rPr>
          <w:rFonts w:cs="Times New Roman"/>
          <w:szCs w:val="24"/>
        </w:rPr>
        <w:t xml:space="preserve">. Som nevnt ovenfor kan </w:t>
      </w:r>
      <w:r w:rsidRPr="00A017FB">
        <w:rPr>
          <w:rFonts w:cs="Times New Roman"/>
          <w:szCs w:val="24"/>
        </w:rPr>
        <w:lastRenderedPageBreak/>
        <w:t>områdereguleringen vise detaljert arealbruk for delområder der dette er ønsket. Alternativt kan det jobbes parallelt med områderegulering og detaljregulering, men detaljreguleringen må da avvente vedtak av områderegulering før den kan sluttbehandles. Planprogram kan brukes for å gi områdevise føringer som legger til rette for parallell utarbeiding av områd</w:t>
      </w:r>
      <w:r w:rsidR="005F2868">
        <w:rPr>
          <w:rFonts w:cs="Times New Roman"/>
          <w:szCs w:val="24"/>
        </w:rPr>
        <w:t>eregulering og detaljregulering, jf. bestemmelsene i f</w:t>
      </w:r>
      <w:r w:rsidRPr="00A017FB">
        <w:rPr>
          <w:rFonts w:cs="Times New Roman"/>
          <w:szCs w:val="24"/>
        </w:rPr>
        <w:t xml:space="preserve">orskrift om konsekvensutredning </w:t>
      </w:r>
      <w:r w:rsidR="008529BC">
        <w:rPr>
          <w:rFonts w:cs="Times New Roman"/>
          <w:szCs w:val="24"/>
        </w:rPr>
        <w:t>§ </w:t>
      </w:r>
      <w:r w:rsidR="005F2868">
        <w:rPr>
          <w:rFonts w:cs="Times New Roman"/>
          <w:szCs w:val="24"/>
        </w:rPr>
        <w:t>32</w:t>
      </w:r>
      <w:r w:rsidRPr="00A017FB">
        <w:rPr>
          <w:rFonts w:cs="Times New Roman"/>
          <w:szCs w:val="24"/>
        </w:rPr>
        <w:t>.</w:t>
      </w:r>
    </w:p>
    <w:p w14:paraId="1423AE01" w14:textId="0F0E8B2D" w:rsidR="00A017FB" w:rsidRPr="00303195" w:rsidRDefault="00A017FB" w:rsidP="00FD6AF3">
      <w:pPr>
        <w:rPr>
          <w:rFonts w:cs="Times New Roman"/>
        </w:rPr>
      </w:pPr>
      <w:r w:rsidRPr="00A017FB">
        <w:rPr>
          <w:rFonts w:cs="Times New Roman"/>
          <w:szCs w:val="24"/>
        </w:rPr>
        <w:t>Både kommuneplanens arealdel og områderegulering kan gjennom hensynssone (</w:t>
      </w:r>
      <w:r w:rsidR="008E09B8">
        <w:rPr>
          <w:rFonts w:cs="Times New Roman"/>
          <w:szCs w:val="24"/>
        </w:rPr>
        <w:t>p</w:t>
      </w:r>
      <w:r w:rsidR="007333A2">
        <w:rPr>
          <w:rFonts w:cs="Times New Roman"/>
          <w:szCs w:val="24"/>
        </w:rPr>
        <w:t>lan- og bygningsloven</w:t>
      </w:r>
      <w:r w:rsidR="008E09B8">
        <w:rPr>
          <w:rFonts w:cs="Times New Roman"/>
          <w:szCs w:val="24"/>
        </w:rPr>
        <w:t xml:space="preserve"> </w:t>
      </w:r>
      <w:r w:rsidR="008529BC">
        <w:rPr>
          <w:rFonts w:cs="Times New Roman"/>
          <w:szCs w:val="24"/>
        </w:rPr>
        <w:t>§ </w:t>
      </w:r>
      <w:r w:rsidRPr="00A017FB">
        <w:rPr>
          <w:rFonts w:cs="Times New Roman"/>
          <w:szCs w:val="24"/>
        </w:rPr>
        <w:t>11-8</w:t>
      </w:r>
      <w:r w:rsidR="008E09B8">
        <w:rPr>
          <w:rFonts w:cs="Times New Roman"/>
          <w:szCs w:val="24"/>
        </w:rPr>
        <w:t xml:space="preserve"> bokstav</w:t>
      </w:r>
      <w:r w:rsidRPr="00A017FB">
        <w:rPr>
          <w:rFonts w:cs="Times New Roman"/>
          <w:szCs w:val="24"/>
        </w:rPr>
        <w:t xml:space="preserve"> e) stille krav om at flere, nærmere angitte eiendommer skal planlegges under ett i felles plan. Tiltakshavere med ønske om å detaljregulere innenfor et slikt område må forholde seg til dette kravet og ta med hele arealet i samme plan. Fastsetter hensynssonen til arealdelen krav om områderegulering kan tiltakshaver heller ikke fremme detaljplanforslag før det er gjennomført områderegulering. Eventuelt kan områderegulering og </w:t>
      </w:r>
      <w:r w:rsidR="008E09B8">
        <w:rPr>
          <w:rFonts w:cs="Times New Roman"/>
          <w:szCs w:val="24"/>
        </w:rPr>
        <w:t>detaljre</w:t>
      </w:r>
      <w:r w:rsidR="00CA5873">
        <w:rPr>
          <w:rFonts w:cs="Times New Roman"/>
          <w:szCs w:val="24"/>
        </w:rPr>
        <w:t>gulering utarbeides parallelt</w:t>
      </w:r>
      <w:r w:rsidRPr="00A017FB">
        <w:rPr>
          <w:rFonts w:cs="Times New Roman"/>
          <w:szCs w:val="24"/>
        </w:rPr>
        <w:t>.</w:t>
      </w:r>
    </w:p>
    <w:p w14:paraId="351DE1AB" w14:textId="77777777" w:rsidR="00C11D49" w:rsidRPr="00303195" w:rsidRDefault="00C11D49" w:rsidP="00D63F6B">
      <w:pPr>
        <w:pStyle w:val="Overskrift3"/>
      </w:pPr>
      <w:bookmarkStart w:id="22" w:name="_Toc516741782"/>
      <w:r w:rsidRPr="00303195">
        <w:t>Hvem kan utarbeide detaljregulering</w:t>
      </w:r>
      <w:bookmarkEnd w:id="22"/>
    </w:p>
    <w:p w14:paraId="4812AECA" w14:textId="3BFE07E7" w:rsidR="008529BC" w:rsidRDefault="00A017FB" w:rsidP="00A017FB">
      <w:pPr>
        <w:spacing w:before="120"/>
        <w:rPr>
          <w:rFonts w:cs="Times New Roman"/>
          <w:szCs w:val="24"/>
        </w:rPr>
      </w:pPr>
      <w:r w:rsidRPr="00A017FB">
        <w:rPr>
          <w:rFonts w:cs="Times New Roman"/>
          <w:szCs w:val="24"/>
        </w:rPr>
        <w:t>Hovedregelen er at alle har rett til å utarbeide forslag til detaljregulering når det brukes fagkyndige til å utarbeide planen, enten som en ny plan, eller som en endring eller utfylling av eksisterende plan.</w:t>
      </w:r>
      <w:r w:rsidR="002F4AA3">
        <w:rPr>
          <w:rFonts w:cs="Times New Roman"/>
          <w:szCs w:val="24"/>
        </w:rPr>
        <w:t xml:space="preserve"> I forbindelse med obligatorisk oppstart</w:t>
      </w:r>
      <w:r w:rsidR="00B32C98">
        <w:rPr>
          <w:rFonts w:cs="Times New Roman"/>
          <w:szCs w:val="24"/>
        </w:rPr>
        <w:t>s</w:t>
      </w:r>
      <w:r w:rsidR="002F4AA3">
        <w:rPr>
          <w:rFonts w:cs="Times New Roman"/>
          <w:szCs w:val="24"/>
        </w:rPr>
        <w:t xml:space="preserve">møte kan kommunen beslutte å stoppe planforslaget. Når planforslag er oversendt, er det </w:t>
      </w:r>
      <w:r w:rsidRPr="00A017FB">
        <w:rPr>
          <w:rFonts w:cs="Times New Roman"/>
          <w:szCs w:val="24"/>
        </w:rPr>
        <w:t>opp til kommunen om en privat innsendt reguleringsplan skal tas til behandling og fremmes ved å bli sendt på høring og legges ut til offentlig ettersyn. Kommunen kan også fremme alternative forslag til regulering av arealet. Gjelder dette et forslag fra offentlig myndighet</w:t>
      </w:r>
      <w:r w:rsidR="00CA5873">
        <w:rPr>
          <w:rFonts w:cs="Times New Roman"/>
          <w:szCs w:val="24"/>
        </w:rPr>
        <w:t>,</w:t>
      </w:r>
      <w:r w:rsidRPr="00A017FB">
        <w:rPr>
          <w:rFonts w:cs="Times New Roman"/>
          <w:szCs w:val="24"/>
        </w:rPr>
        <w:t xml:space="preserve"> sendes alle alternativene på høring og legges ut til offentlig ettersyn.</w:t>
      </w:r>
      <w:r w:rsidR="007000BB">
        <w:rPr>
          <w:rFonts w:cs="Times New Roman"/>
          <w:szCs w:val="24"/>
        </w:rPr>
        <w:t xml:space="preserve"> </w:t>
      </w:r>
      <w:r w:rsidRPr="00A017FB">
        <w:rPr>
          <w:rFonts w:cs="Times New Roman"/>
          <w:szCs w:val="24"/>
        </w:rPr>
        <w:t>Ved private forslag avgjør kommunen om alle alternativene skal på høring og offentlig ettersyn.</w:t>
      </w:r>
    </w:p>
    <w:p w14:paraId="154628B1" w14:textId="77777777" w:rsidR="008529BC" w:rsidRDefault="00A017FB" w:rsidP="00A017FB">
      <w:pPr>
        <w:spacing w:before="120"/>
        <w:rPr>
          <w:rFonts w:cs="Times New Roman"/>
          <w:szCs w:val="24"/>
        </w:rPr>
      </w:pPr>
      <w:r w:rsidRPr="00A017FB">
        <w:rPr>
          <w:rFonts w:cs="Times New Roman"/>
          <w:szCs w:val="24"/>
        </w:rPr>
        <w:t xml:space="preserve">Kommunen kan la være å fremme forslag til </w:t>
      </w:r>
      <w:r w:rsidR="000802AE">
        <w:rPr>
          <w:rFonts w:cs="Times New Roman"/>
          <w:szCs w:val="24"/>
        </w:rPr>
        <w:t>detaljregulering</w:t>
      </w:r>
      <w:r w:rsidRPr="00A017FB">
        <w:rPr>
          <w:rFonts w:cs="Times New Roman"/>
          <w:szCs w:val="24"/>
        </w:rPr>
        <w:t xml:space="preserve"> selv om den er i samsvar med kommuneplan</w:t>
      </w:r>
      <w:r w:rsidR="000802AE">
        <w:rPr>
          <w:rFonts w:cs="Times New Roman"/>
          <w:szCs w:val="24"/>
        </w:rPr>
        <w:t xml:space="preserve">ens arealdel. </w:t>
      </w:r>
      <w:r w:rsidRPr="00A017FB">
        <w:rPr>
          <w:rFonts w:cs="Times New Roman"/>
          <w:szCs w:val="24"/>
        </w:rPr>
        <w:t>Dersom det aktuelle planforslaget er i samsvar med kommuneplan, kan forslagsstiller imidlertid kreve at avslaget blir forelagt kommunestyret. Hvorvidt planforslaget er i samsvar med overordnet plan er altså avgjørende for forslagsstillers mulighet til å få forslag</w:t>
      </w:r>
      <w:r w:rsidR="000802AE">
        <w:rPr>
          <w:rFonts w:cs="Times New Roman"/>
          <w:szCs w:val="24"/>
        </w:rPr>
        <w:t>et om detaljregulering</w:t>
      </w:r>
      <w:r w:rsidRPr="00A017FB">
        <w:rPr>
          <w:rFonts w:cs="Times New Roman"/>
          <w:szCs w:val="24"/>
        </w:rPr>
        <w:t xml:space="preserve"> opp til ny selvstendig prøving av kommunestyret.</w:t>
      </w:r>
    </w:p>
    <w:p w14:paraId="21588E29" w14:textId="77777777" w:rsidR="008529BC" w:rsidRDefault="00A017FB" w:rsidP="00A017FB">
      <w:pPr>
        <w:rPr>
          <w:rFonts w:cs="Times New Roman"/>
          <w:szCs w:val="24"/>
        </w:rPr>
      </w:pPr>
      <w:r w:rsidRPr="00A017FB">
        <w:rPr>
          <w:rFonts w:cs="Times New Roman"/>
          <w:szCs w:val="24"/>
        </w:rPr>
        <w:t xml:space="preserve">Detaljregulering kan utarbeides av private eller offentlige forslagsstillere, men også av kommunen selv. Detaljreguleringer kan utarbeides gjennom et samarbeid mellom kommunen og privat forslagsstiller. Planen vil da være kommunens plan, og ikke en privat innsendt plan, selv om de private står for utarbeidelsen av dokumentene. Det gir som konsekvens at kommunen som hovedregel ikke kan kreve gebyr, reglene om tidsfrister for private planforslag gjelder ikke, og oppdateringsplikten etter 10 år for private bygge- og anleggstiltak gjelder ikke. </w:t>
      </w:r>
    </w:p>
    <w:p w14:paraId="74AFB75D" w14:textId="1C6AD39D" w:rsidR="00362F6F" w:rsidRDefault="00362F6F" w:rsidP="0051738C">
      <w:pPr>
        <w:rPr>
          <w:rFonts w:cs="Times New Roman"/>
          <w:szCs w:val="24"/>
        </w:rPr>
      </w:pPr>
      <w:r>
        <w:rPr>
          <w:rFonts w:cs="Times New Roman"/>
          <w:szCs w:val="24"/>
        </w:rPr>
        <w:t xml:space="preserve">Planforslag som utarbeides etter </w:t>
      </w:r>
      <w:r w:rsidR="00B32C98">
        <w:rPr>
          <w:rFonts w:cs="Times New Roman"/>
          <w:szCs w:val="24"/>
        </w:rPr>
        <w:t xml:space="preserve">plan- og bygningsloven </w:t>
      </w:r>
      <w:r w:rsidR="008529BC">
        <w:rPr>
          <w:rFonts w:cs="Times New Roman"/>
          <w:szCs w:val="24"/>
        </w:rPr>
        <w:t>§ </w:t>
      </w:r>
      <w:r>
        <w:rPr>
          <w:rFonts w:cs="Times New Roman"/>
          <w:szCs w:val="24"/>
        </w:rPr>
        <w:t xml:space="preserve">3-6 Felles planleggingsoppgaver eller </w:t>
      </w:r>
      <w:r w:rsidR="008529BC">
        <w:rPr>
          <w:rFonts w:cs="Times New Roman"/>
          <w:szCs w:val="24"/>
        </w:rPr>
        <w:t>§ </w:t>
      </w:r>
      <w:r>
        <w:rPr>
          <w:rFonts w:cs="Times New Roman"/>
          <w:szCs w:val="24"/>
        </w:rPr>
        <w:t xml:space="preserve">3-7 Overføring av planforberedelse til statlig eller regional myndighet er ikke å anse som private planforslag, selv om </w:t>
      </w:r>
      <w:r w:rsidR="0010273A">
        <w:rPr>
          <w:rFonts w:cs="Times New Roman"/>
          <w:szCs w:val="24"/>
        </w:rPr>
        <w:t>det ikke er kommunen som utarbeider</w:t>
      </w:r>
      <w:r>
        <w:rPr>
          <w:rFonts w:cs="Times New Roman"/>
          <w:szCs w:val="24"/>
        </w:rPr>
        <w:t xml:space="preserve"> </w:t>
      </w:r>
      <w:r w:rsidR="0010273A">
        <w:rPr>
          <w:rFonts w:cs="Times New Roman"/>
          <w:szCs w:val="24"/>
        </w:rPr>
        <w:t>plan</w:t>
      </w:r>
      <w:r>
        <w:rPr>
          <w:rFonts w:cs="Times New Roman"/>
          <w:szCs w:val="24"/>
        </w:rPr>
        <w:t xml:space="preserve">forslaget. </w:t>
      </w:r>
      <w:r w:rsidRPr="001C0AF2">
        <w:rPr>
          <w:rFonts w:cs="Times New Roman"/>
          <w:szCs w:val="24"/>
        </w:rPr>
        <w:t xml:space="preserve">Planen er ikke privat når offentlige interesser skal ivaretas og/eller tiltakene i planen skal gjennomføres på grunnlag av offentlige bevilgninger </w:t>
      </w:r>
      <w:r w:rsidR="00B32C98">
        <w:rPr>
          <w:rFonts w:cs="Times New Roman"/>
          <w:szCs w:val="24"/>
        </w:rPr>
        <w:t>eller lån med offentlig garanti.</w:t>
      </w:r>
    </w:p>
    <w:p w14:paraId="3FFF71B9" w14:textId="033BACA2" w:rsidR="001D67EF" w:rsidRDefault="001D67EF" w:rsidP="00D63F6B">
      <w:pPr>
        <w:pStyle w:val="Overskrift2"/>
      </w:pPr>
      <w:bookmarkStart w:id="23" w:name="_Toc516741783"/>
      <w:r>
        <w:lastRenderedPageBreak/>
        <w:t>Reguleringsplaner som omfattes av forskrift om konsekvensutredning</w:t>
      </w:r>
      <w:bookmarkEnd w:id="23"/>
    </w:p>
    <w:p w14:paraId="3E1087CE" w14:textId="77777777" w:rsidR="008529BC" w:rsidRDefault="001D67EF" w:rsidP="001D67EF">
      <w:pPr>
        <w:rPr>
          <w:rFonts w:cs="Times New Roman"/>
          <w:szCs w:val="24"/>
        </w:rPr>
      </w:pPr>
      <w:r w:rsidRPr="00303195">
        <w:rPr>
          <w:rFonts w:cs="Times New Roman"/>
          <w:szCs w:val="24"/>
        </w:rPr>
        <w:t>Konsekvensutredning skal være</w:t>
      </w:r>
      <w:r w:rsidR="003F3255">
        <w:rPr>
          <w:rFonts w:cs="Times New Roman"/>
          <w:szCs w:val="24"/>
        </w:rPr>
        <w:t xml:space="preserve"> </w:t>
      </w:r>
      <w:r w:rsidRPr="00303195">
        <w:rPr>
          <w:rFonts w:cs="Times New Roman"/>
          <w:szCs w:val="24"/>
        </w:rPr>
        <w:t>en integrert del av planprosessen etter plan- og bygningsloven.</w:t>
      </w:r>
      <w:r w:rsidR="00206403">
        <w:rPr>
          <w:rFonts w:cs="Times New Roman"/>
          <w:szCs w:val="24"/>
        </w:rPr>
        <w:t xml:space="preserve"> </w:t>
      </w:r>
      <w:hyperlink r:id="rId28" w:history="1">
        <w:r w:rsidRPr="00490C3E">
          <w:rPr>
            <w:rStyle w:val="Hyperkobling"/>
          </w:rPr>
          <w:t>Forskriften om konsekvensutredninger</w:t>
        </w:r>
      </w:hyperlink>
      <w:r w:rsidRPr="003F3255">
        <w:rPr>
          <w:rFonts w:cs="Times New Roman"/>
          <w:szCs w:val="24"/>
        </w:rPr>
        <w:t xml:space="preserve"> </w:t>
      </w:r>
      <w:r w:rsidRPr="00303195">
        <w:rPr>
          <w:rFonts w:cs="Times New Roman"/>
          <w:szCs w:val="24"/>
        </w:rPr>
        <w:t xml:space="preserve">angir hvilke planer som skal konsekvensutredes, saksbehandlingsregler og krav til innhold i konsekvensutredningen. </w:t>
      </w:r>
    </w:p>
    <w:p w14:paraId="1EF7D5C8" w14:textId="77777777" w:rsidR="008529BC" w:rsidRDefault="001D67EF" w:rsidP="00E37D67">
      <w:pPr>
        <w:rPr>
          <w:rFonts w:cs="Times New Roman"/>
          <w:szCs w:val="24"/>
        </w:rPr>
      </w:pPr>
      <w:r w:rsidRPr="00303195">
        <w:rPr>
          <w:rFonts w:cs="Times New Roman"/>
          <w:szCs w:val="24"/>
        </w:rPr>
        <w:t xml:space="preserve">Formålet med bestemmelsene om konsekvensutredninger er å sikre at hensynet til miljø og samfunn blir tatt i betraktning under forberedelsen av planer, og når det tas stilling til om, og på hvilke vilkår, planer skal gjennomføres. Kommunen har en viktig rolle som planmyndighet for planer som omfattes av forskriften, og skal påse at bestemmelsene </w:t>
      </w:r>
      <w:r>
        <w:rPr>
          <w:rFonts w:cs="Times New Roman"/>
          <w:szCs w:val="24"/>
        </w:rPr>
        <w:t xml:space="preserve">i forskriften følges. </w:t>
      </w:r>
    </w:p>
    <w:p w14:paraId="041C9594" w14:textId="77777777" w:rsidR="008529BC" w:rsidRDefault="001D67EF" w:rsidP="001D67EF">
      <w:pPr>
        <w:autoSpaceDE w:val="0"/>
        <w:autoSpaceDN w:val="0"/>
        <w:adjustRightInd w:val="0"/>
        <w:rPr>
          <w:rFonts w:cs="Times New Roman"/>
          <w:color w:val="000000" w:themeColor="text1"/>
          <w:szCs w:val="24"/>
        </w:rPr>
      </w:pPr>
      <w:r>
        <w:rPr>
          <w:rFonts w:cs="Times New Roman"/>
          <w:color w:val="000000" w:themeColor="text1"/>
          <w:szCs w:val="24"/>
        </w:rPr>
        <w:t xml:space="preserve">Ved revisjonen av </w:t>
      </w:r>
      <w:r w:rsidR="00704856">
        <w:rPr>
          <w:rFonts w:cs="Times New Roman"/>
          <w:color w:val="000000" w:themeColor="text1"/>
          <w:szCs w:val="24"/>
        </w:rPr>
        <w:t>F</w:t>
      </w:r>
      <w:r>
        <w:rPr>
          <w:rFonts w:cs="Times New Roman"/>
          <w:color w:val="000000" w:themeColor="text1"/>
          <w:szCs w:val="24"/>
        </w:rPr>
        <w:t xml:space="preserve">orskriften </w:t>
      </w:r>
      <w:r w:rsidR="00704856">
        <w:rPr>
          <w:rFonts w:cs="Times New Roman"/>
          <w:color w:val="000000" w:themeColor="text1"/>
          <w:szCs w:val="24"/>
        </w:rPr>
        <w:t xml:space="preserve">om konsekvensutredninger </w:t>
      </w:r>
      <w:r>
        <w:rPr>
          <w:rFonts w:cs="Times New Roman"/>
          <w:color w:val="000000" w:themeColor="text1"/>
          <w:szCs w:val="24"/>
        </w:rPr>
        <w:t>i 2017 (</w:t>
      </w:r>
      <w:r w:rsidR="00704856">
        <w:rPr>
          <w:rFonts w:cs="Times New Roman"/>
          <w:color w:val="000000" w:themeColor="text1"/>
          <w:szCs w:val="24"/>
        </w:rPr>
        <w:t>KU-</w:t>
      </w:r>
      <w:r>
        <w:rPr>
          <w:rFonts w:cs="Times New Roman"/>
          <w:color w:val="000000" w:themeColor="text1"/>
          <w:szCs w:val="24"/>
        </w:rPr>
        <w:t>forskrift av 21. juni 2017) ble bestemmelsene om hvilke reguleringsplaner som omfattes av forskriften vesentlig forenklet</w:t>
      </w:r>
      <w:r w:rsidR="00704856">
        <w:rPr>
          <w:rFonts w:cs="Times New Roman"/>
          <w:color w:val="000000" w:themeColor="text1"/>
          <w:szCs w:val="24"/>
        </w:rPr>
        <w:t>.</w:t>
      </w:r>
      <w:r>
        <w:rPr>
          <w:rFonts w:cs="Times New Roman"/>
          <w:color w:val="000000" w:themeColor="text1"/>
          <w:szCs w:val="24"/>
        </w:rPr>
        <w:t xml:space="preserve"> </w:t>
      </w:r>
      <w:r w:rsidR="00704856">
        <w:rPr>
          <w:rFonts w:cs="Times New Roman"/>
          <w:color w:val="000000" w:themeColor="text1"/>
          <w:szCs w:val="24"/>
        </w:rPr>
        <w:t>B</w:t>
      </w:r>
      <w:r w:rsidR="00E13DFD">
        <w:rPr>
          <w:rFonts w:cs="Times New Roman"/>
          <w:color w:val="000000" w:themeColor="text1"/>
          <w:szCs w:val="24"/>
        </w:rPr>
        <w:t xml:space="preserve">estemmelsene </w:t>
      </w:r>
      <w:r>
        <w:rPr>
          <w:rFonts w:cs="Times New Roman"/>
          <w:color w:val="000000" w:themeColor="text1"/>
          <w:szCs w:val="24"/>
        </w:rPr>
        <w:t xml:space="preserve">gjelder nå </w:t>
      </w:r>
      <w:r w:rsidR="00901DF0">
        <w:rPr>
          <w:rFonts w:cs="Times New Roman"/>
          <w:color w:val="000000" w:themeColor="text1"/>
          <w:szCs w:val="24"/>
        </w:rPr>
        <w:t>bare</w:t>
      </w:r>
      <w:r>
        <w:rPr>
          <w:rFonts w:cs="Times New Roman"/>
          <w:color w:val="000000" w:themeColor="text1"/>
          <w:szCs w:val="24"/>
        </w:rPr>
        <w:t xml:space="preserve"> regulering av tiltak nevnt i vedlegg I eller II i forskriften. </w:t>
      </w:r>
    </w:p>
    <w:p w14:paraId="228BA25B" w14:textId="6426CFDD" w:rsidR="008529BC" w:rsidRDefault="001D67EF" w:rsidP="001D67EF">
      <w:pPr>
        <w:autoSpaceDE w:val="0"/>
        <w:autoSpaceDN w:val="0"/>
        <w:adjustRightInd w:val="0"/>
        <w:rPr>
          <w:rFonts w:cs="Times New Roman"/>
          <w:color w:val="000000" w:themeColor="text1"/>
          <w:szCs w:val="24"/>
        </w:rPr>
      </w:pPr>
      <w:r>
        <w:rPr>
          <w:rFonts w:cs="Times New Roman"/>
          <w:color w:val="000000" w:themeColor="text1"/>
          <w:szCs w:val="24"/>
        </w:rPr>
        <w:t xml:space="preserve">Forskriften vedlegg I omfatter større tiltak, mens vedlegg II omfatter mange mindre tiltak. Reguleringsplaner som omfatter tiltak nevnt i vedlegg I skal alltid ha planprogram og konsekvensutredning. </w:t>
      </w:r>
      <w:r w:rsidR="00270AA6">
        <w:rPr>
          <w:rFonts w:cs="Times New Roman"/>
          <w:color w:val="000000" w:themeColor="text1"/>
          <w:szCs w:val="24"/>
        </w:rPr>
        <w:t>O</w:t>
      </w:r>
      <w:r w:rsidR="00270AA6" w:rsidRPr="00270AA6">
        <w:rPr>
          <w:rFonts w:cs="Times New Roman"/>
          <w:color w:val="000000" w:themeColor="text1"/>
          <w:szCs w:val="24"/>
        </w:rPr>
        <w:t xml:space="preserve">mrådereguleringer </w:t>
      </w:r>
      <w:r w:rsidR="00270AA6">
        <w:rPr>
          <w:rFonts w:cs="Times New Roman"/>
          <w:color w:val="000000" w:themeColor="text1"/>
          <w:szCs w:val="24"/>
        </w:rPr>
        <w:t>som</w:t>
      </w:r>
      <w:r w:rsidR="00270AA6" w:rsidRPr="00270AA6">
        <w:rPr>
          <w:rFonts w:cs="Times New Roman"/>
          <w:color w:val="000000" w:themeColor="text1"/>
          <w:szCs w:val="24"/>
        </w:rPr>
        <w:t xml:space="preserve"> fastsetter rammer for tiltak i vedlegg I og II</w:t>
      </w:r>
      <w:r w:rsidR="00270AA6">
        <w:rPr>
          <w:rFonts w:cs="Times New Roman"/>
          <w:color w:val="000000" w:themeColor="text1"/>
          <w:szCs w:val="24"/>
        </w:rPr>
        <w:t xml:space="preserve"> skal også alltid ha </w:t>
      </w:r>
      <w:r w:rsidR="00270AA6" w:rsidRPr="00270AA6">
        <w:rPr>
          <w:rFonts w:cs="Times New Roman"/>
          <w:color w:val="000000" w:themeColor="text1"/>
          <w:szCs w:val="24"/>
        </w:rPr>
        <w:t>pla</w:t>
      </w:r>
      <w:r w:rsidR="00270AA6">
        <w:rPr>
          <w:rFonts w:cs="Times New Roman"/>
          <w:color w:val="000000" w:themeColor="text1"/>
          <w:szCs w:val="24"/>
        </w:rPr>
        <w:t>nprogram og konsekvensutredning etter KU-</w:t>
      </w:r>
      <w:r w:rsidR="00270AA6" w:rsidRPr="00270AA6">
        <w:rPr>
          <w:rFonts w:cs="Times New Roman"/>
          <w:color w:val="000000" w:themeColor="text1"/>
          <w:szCs w:val="24"/>
        </w:rPr>
        <w:t xml:space="preserve">forskriftens </w:t>
      </w:r>
      <w:r w:rsidR="008529BC">
        <w:rPr>
          <w:rFonts w:cs="Times New Roman"/>
          <w:color w:val="000000" w:themeColor="text1"/>
          <w:szCs w:val="24"/>
        </w:rPr>
        <w:t>§ </w:t>
      </w:r>
      <w:r w:rsidR="00270AA6" w:rsidRPr="00270AA6">
        <w:rPr>
          <w:rFonts w:cs="Times New Roman"/>
          <w:color w:val="000000" w:themeColor="text1"/>
          <w:szCs w:val="24"/>
        </w:rPr>
        <w:t>6 annet ledd bokstav a.</w:t>
      </w:r>
      <w:r w:rsidR="00270AA6">
        <w:rPr>
          <w:rFonts w:cs="Times New Roman"/>
          <w:color w:val="000000" w:themeColor="text1"/>
          <w:szCs w:val="24"/>
        </w:rPr>
        <w:t xml:space="preserve"> </w:t>
      </w:r>
      <w:r>
        <w:rPr>
          <w:rFonts w:cs="Times New Roman"/>
          <w:color w:val="000000" w:themeColor="text1"/>
          <w:szCs w:val="24"/>
        </w:rPr>
        <w:t>Reguleringsplaner som omfatter tiltak nevnt i vedlegg II sk</w:t>
      </w:r>
      <w:r w:rsidR="00367ED7">
        <w:rPr>
          <w:rFonts w:cs="Times New Roman"/>
          <w:color w:val="000000" w:themeColor="text1"/>
          <w:szCs w:val="24"/>
        </w:rPr>
        <w:t>a</w:t>
      </w:r>
      <w:r>
        <w:rPr>
          <w:rFonts w:cs="Times New Roman"/>
          <w:color w:val="000000" w:themeColor="text1"/>
          <w:szCs w:val="24"/>
        </w:rPr>
        <w:t>l vurderes nærmere og konsekvensutredes dersom de kan få vesentlige virkninger for miljø eller samfunn</w:t>
      </w:r>
      <w:r w:rsidR="002A7117">
        <w:rPr>
          <w:rFonts w:cs="Times New Roman"/>
          <w:color w:val="000000" w:themeColor="text1"/>
          <w:szCs w:val="24"/>
        </w:rPr>
        <w:t xml:space="preserve">, jf. </w:t>
      </w:r>
      <w:r w:rsidR="00CA5873">
        <w:rPr>
          <w:rFonts w:cs="Times New Roman"/>
          <w:color w:val="000000" w:themeColor="text1"/>
          <w:szCs w:val="24"/>
        </w:rPr>
        <w:t>KU-forskriften</w:t>
      </w:r>
      <w:r w:rsidR="002A7117" w:rsidRPr="002A7117">
        <w:rPr>
          <w:rFonts w:cs="Times New Roman"/>
          <w:color w:val="000000" w:themeColor="text1"/>
          <w:szCs w:val="24"/>
        </w:rPr>
        <w:t xml:space="preserve"> </w:t>
      </w:r>
      <w:r w:rsidR="008529BC">
        <w:rPr>
          <w:rFonts w:cs="Times New Roman"/>
          <w:color w:val="000000" w:themeColor="text1"/>
          <w:szCs w:val="24"/>
        </w:rPr>
        <w:t>§ </w:t>
      </w:r>
      <w:r w:rsidR="002A7117" w:rsidRPr="002A7117">
        <w:rPr>
          <w:rFonts w:cs="Times New Roman"/>
          <w:color w:val="000000" w:themeColor="text1"/>
          <w:szCs w:val="24"/>
        </w:rPr>
        <w:t>8</w:t>
      </w:r>
      <w:r w:rsidRPr="002A7117">
        <w:rPr>
          <w:rFonts w:cs="Times New Roman"/>
          <w:color w:val="000000" w:themeColor="text1"/>
          <w:szCs w:val="24"/>
        </w:rPr>
        <w:t>.</w:t>
      </w:r>
      <w:r w:rsidR="00AB4CC4">
        <w:rPr>
          <w:rFonts w:cs="Times New Roman"/>
          <w:color w:val="000000" w:themeColor="text1"/>
          <w:szCs w:val="24"/>
        </w:rPr>
        <w:t xml:space="preserve"> Det er ikke krav om planprogram for slike planer. </w:t>
      </w:r>
    </w:p>
    <w:p w14:paraId="2934771C" w14:textId="0BEDED9D" w:rsidR="001D67EF" w:rsidRDefault="001D67EF" w:rsidP="001D67EF">
      <w:pPr>
        <w:autoSpaceDE w:val="0"/>
        <w:autoSpaceDN w:val="0"/>
        <w:adjustRightInd w:val="0"/>
        <w:rPr>
          <w:rFonts w:cs="Times New Roman"/>
          <w:szCs w:val="24"/>
        </w:rPr>
      </w:pPr>
      <w:r>
        <w:rPr>
          <w:rFonts w:cs="Times New Roman"/>
          <w:szCs w:val="24"/>
        </w:rPr>
        <w:t>Om en reguleringsplan omfattes av forskriften skal avklares før varsling av planoppstart</w:t>
      </w:r>
      <w:r w:rsidR="00901DF0">
        <w:rPr>
          <w:rFonts w:cs="Times New Roman"/>
          <w:szCs w:val="24"/>
        </w:rPr>
        <w:t>, j</w:t>
      </w:r>
      <w:r w:rsidR="00CE1E33">
        <w:rPr>
          <w:rFonts w:cs="Times New Roman"/>
          <w:szCs w:val="24"/>
        </w:rPr>
        <w:t>f.</w:t>
      </w:r>
      <w:r w:rsidR="00CA5873">
        <w:rPr>
          <w:rFonts w:cs="Times New Roman"/>
          <w:szCs w:val="24"/>
        </w:rPr>
        <w:t xml:space="preserve"> bestemmelsene i KU-forskriften</w:t>
      </w:r>
      <w:r w:rsidR="00CE1E33">
        <w:rPr>
          <w:rFonts w:cs="Times New Roman"/>
          <w:szCs w:val="24"/>
        </w:rPr>
        <w:t xml:space="preserve"> §</w:t>
      </w:r>
      <w:r w:rsidR="008529BC">
        <w:rPr>
          <w:rFonts w:cs="Times New Roman"/>
          <w:szCs w:val="24"/>
        </w:rPr>
        <w:t>§ </w:t>
      </w:r>
      <w:r w:rsidR="00CE1E33">
        <w:rPr>
          <w:rFonts w:cs="Times New Roman"/>
          <w:szCs w:val="24"/>
        </w:rPr>
        <w:t xml:space="preserve">4, 9, 11 og 12. </w:t>
      </w:r>
      <w:r w:rsidR="00901DF0">
        <w:rPr>
          <w:rFonts w:cs="Times New Roman"/>
          <w:szCs w:val="24"/>
        </w:rPr>
        <w:t>For private reguleringsplanforslag skal dette avklares i oppstart</w:t>
      </w:r>
      <w:r w:rsidR="00324906">
        <w:rPr>
          <w:rFonts w:cs="Times New Roman"/>
          <w:szCs w:val="24"/>
        </w:rPr>
        <w:t>s</w:t>
      </w:r>
      <w:r w:rsidR="00901DF0">
        <w:rPr>
          <w:rFonts w:cs="Times New Roman"/>
          <w:szCs w:val="24"/>
        </w:rPr>
        <w:t xml:space="preserve">møtet. </w:t>
      </w:r>
    </w:p>
    <w:p w14:paraId="5CCA491C" w14:textId="77777777" w:rsidR="001D67EF" w:rsidRDefault="001D67EF" w:rsidP="00D63F6B">
      <w:pPr>
        <w:pStyle w:val="Overskrift3"/>
      </w:pPr>
      <w:bookmarkStart w:id="24" w:name="_Toc516741784"/>
      <w:r>
        <w:t>Reguleringsplaner som alltid skal konsekvensutredes og ha planprogram</w:t>
      </w:r>
      <w:bookmarkEnd w:id="24"/>
    </w:p>
    <w:p w14:paraId="713143C0" w14:textId="0F06404D" w:rsidR="008529BC" w:rsidRDefault="001D67EF" w:rsidP="001D67EF">
      <w:r>
        <w:t xml:space="preserve">I henhold til </w:t>
      </w:r>
      <w:r w:rsidR="008529BC">
        <w:t>§ </w:t>
      </w:r>
      <w:r>
        <w:t xml:space="preserve">6 annet ledd bokstav b i </w:t>
      </w:r>
      <w:r w:rsidR="00704856">
        <w:t>KU-</w:t>
      </w:r>
      <w:r>
        <w:t>forskrift</w:t>
      </w:r>
      <w:r w:rsidR="006E50A4">
        <w:t>en</w:t>
      </w:r>
      <w:r>
        <w:t xml:space="preserve"> skal reguleringsplaner som omfatter tiltak nevnt i forskriftens vedlegg I alltid konsekvensutredes.</w:t>
      </w:r>
    </w:p>
    <w:p w14:paraId="6381FF45" w14:textId="56DD3621" w:rsidR="008529BC" w:rsidRDefault="001D67EF" w:rsidP="001D67EF">
      <w:pPr>
        <w:rPr>
          <w:rFonts w:cs="Times New Roman"/>
          <w:color w:val="000000"/>
          <w:szCs w:val="24"/>
        </w:rPr>
      </w:pPr>
      <w:r>
        <w:t>Det</w:t>
      </w:r>
      <w:r w:rsidR="003761F1">
        <w:t xml:space="preserve"> er et unntak knyttet til </w:t>
      </w:r>
      <w:r w:rsidR="008529BC">
        <w:t>§ </w:t>
      </w:r>
      <w:r w:rsidR="003761F1">
        <w:t>6 bokstav b</w:t>
      </w:r>
      <w:r>
        <w:t xml:space="preserve"> </w:t>
      </w:r>
      <w:r w:rsidR="00CA5873">
        <w:t xml:space="preserve">for </w:t>
      </w:r>
      <w:r>
        <w:t>reguleringsplaner der det konkrete tiltaket er konsekvensutredet i e</w:t>
      </w:r>
      <w:r w:rsidR="003761F1">
        <w:t xml:space="preserve">n tidligere </w:t>
      </w:r>
      <w:r>
        <w:t>plan</w:t>
      </w:r>
      <w:r w:rsidR="00324906">
        <w:t>.</w:t>
      </w:r>
      <w:r>
        <w:t xml:space="preserve"> </w:t>
      </w:r>
      <w:r w:rsidRPr="008517BC">
        <w:rPr>
          <w:rFonts w:cs="Times New Roman"/>
          <w:color w:val="000000" w:themeColor="text1"/>
          <w:szCs w:val="24"/>
        </w:rPr>
        <w:t xml:space="preserve">Dette unntaket gjelder </w:t>
      </w:r>
      <w:r>
        <w:rPr>
          <w:rFonts w:cs="Times New Roman"/>
          <w:color w:val="000000" w:themeColor="text1"/>
          <w:szCs w:val="24"/>
        </w:rPr>
        <w:t xml:space="preserve">typisk for </w:t>
      </w:r>
      <w:r w:rsidRPr="008517BC">
        <w:rPr>
          <w:rFonts w:cs="Times New Roman"/>
          <w:color w:val="000000" w:themeColor="text1"/>
          <w:szCs w:val="24"/>
        </w:rPr>
        <w:t>samferdsel</w:t>
      </w:r>
      <w:r w:rsidR="003761F1">
        <w:rPr>
          <w:rFonts w:cs="Times New Roman"/>
          <w:color w:val="000000" w:themeColor="text1"/>
          <w:szCs w:val="24"/>
        </w:rPr>
        <w:t>s</w:t>
      </w:r>
      <w:r w:rsidRPr="008517BC">
        <w:rPr>
          <w:rFonts w:cs="Times New Roman"/>
          <w:color w:val="000000" w:themeColor="text1"/>
          <w:szCs w:val="24"/>
        </w:rPr>
        <w:t xml:space="preserve">tiltak der prosjektene </w:t>
      </w:r>
      <w:r>
        <w:rPr>
          <w:rFonts w:cs="Times New Roman"/>
          <w:color w:val="000000" w:themeColor="text1"/>
          <w:szCs w:val="24"/>
        </w:rPr>
        <w:t xml:space="preserve">ofte </w:t>
      </w:r>
      <w:r w:rsidRPr="008517BC">
        <w:rPr>
          <w:rFonts w:cs="Times New Roman"/>
          <w:color w:val="000000" w:themeColor="text1"/>
          <w:szCs w:val="24"/>
        </w:rPr>
        <w:t xml:space="preserve">utredes som tiltak </w:t>
      </w:r>
      <w:r w:rsidR="00704856">
        <w:rPr>
          <w:rFonts w:cs="Times New Roman"/>
          <w:color w:val="000000" w:themeColor="text1"/>
          <w:szCs w:val="24"/>
        </w:rPr>
        <w:t>i en</w:t>
      </w:r>
      <w:r w:rsidRPr="008517BC">
        <w:rPr>
          <w:rFonts w:cs="Times New Roman"/>
          <w:color w:val="000000" w:themeColor="text1"/>
          <w:szCs w:val="24"/>
        </w:rPr>
        <w:t xml:space="preserve"> kommune</w:t>
      </w:r>
      <w:r w:rsidR="00704856">
        <w:rPr>
          <w:rFonts w:cs="Times New Roman"/>
          <w:color w:val="000000" w:themeColor="text1"/>
          <w:szCs w:val="24"/>
        </w:rPr>
        <w:t>del</w:t>
      </w:r>
      <w:r w:rsidRPr="008517BC">
        <w:rPr>
          <w:rFonts w:cs="Times New Roman"/>
          <w:color w:val="000000" w:themeColor="text1"/>
          <w:szCs w:val="24"/>
        </w:rPr>
        <w:t>plan.</w:t>
      </w:r>
      <w:r>
        <w:rPr>
          <w:rFonts w:cs="Times New Roman"/>
          <w:color w:val="000000" w:themeColor="text1"/>
          <w:szCs w:val="24"/>
        </w:rPr>
        <w:t xml:space="preserve"> </w:t>
      </w:r>
      <w:r w:rsidRPr="00303195">
        <w:rPr>
          <w:rFonts w:cs="Times New Roman"/>
          <w:color w:val="000000"/>
          <w:szCs w:val="24"/>
        </w:rPr>
        <w:t>Unntaket gjelder bare der reguleringsplanen er i samsvar med rammene</w:t>
      </w:r>
      <w:r w:rsidR="008529BC">
        <w:rPr>
          <w:rFonts w:cs="Times New Roman"/>
          <w:color w:val="000000"/>
          <w:szCs w:val="24"/>
        </w:rPr>
        <w:t xml:space="preserve"> </w:t>
      </w:r>
      <w:r w:rsidRPr="00303195">
        <w:rPr>
          <w:rFonts w:cs="Times New Roman"/>
          <w:color w:val="000000"/>
          <w:szCs w:val="24"/>
        </w:rPr>
        <w:t xml:space="preserve">gitt i overordnet plan. Det legges til grunn at det kan gjøres mindre endringer fra overordnet plan i reguleringsplanen uten at planen må behandles etter </w:t>
      </w:r>
      <w:r w:rsidR="00132B5E">
        <w:rPr>
          <w:rFonts w:cs="Times New Roman"/>
          <w:color w:val="000000"/>
          <w:szCs w:val="24"/>
        </w:rPr>
        <w:t>KU-</w:t>
      </w:r>
      <w:r w:rsidRPr="00303195">
        <w:rPr>
          <w:rFonts w:cs="Times New Roman"/>
          <w:color w:val="000000"/>
          <w:szCs w:val="24"/>
        </w:rPr>
        <w:t>forskriften. Hva som menes med mindre endringer må vurderes konkret i den enkelte sak med utgangspunkt i mulige virkninger. I slike tilfeller er det viktig at det i planbeskrivelsen gis en redegjørelse for endringer sett i forhold til tidligere vedtatt plan, og at virkningene av endringene blir beskrevet.</w:t>
      </w:r>
      <w:r w:rsidR="008529BC">
        <w:rPr>
          <w:rFonts w:cs="Times New Roman"/>
          <w:color w:val="000000"/>
          <w:szCs w:val="24"/>
        </w:rPr>
        <w:t xml:space="preserve"> </w:t>
      </w:r>
    </w:p>
    <w:p w14:paraId="4385699C" w14:textId="77777777" w:rsidR="008529BC" w:rsidRDefault="001D67EF" w:rsidP="001D67EF">
      <w:pPr>
        <w:rPr>
          <w:rFonts w:cs="Times New Roman"/>
          <w:color w:val="000000" w:themeColor="text1"/>
          <w:szCs w:val="24"/>
        </w:rPr>
      </w:pPr>
      <w:r w:rsidRPr="00BE2624">
        <w:rPr>
          <w:rFonts w:cs="Times New Roman"/>
          <w:color w:val="000000" w:themeColor="text1"/>
          <w:szCs w:val="24"/>
        </w:rPr>
        <w:t xml:space="preserve">Det understrekes at kravet om konsekvensutredning for reguleringsplaner som inneholder tiltak nevnt i vedlegg I gjelder selv om det er gjennomført en konsekvensutredning </w:t>
      </w:r>
      <w:r w:rsidR="00EC1942">
        <w:rPr>
          <w:rFonts w:cs="Times New Roman"/>
          <w:color w:val="000000" w:themeColor="text1"/>
          <w:szCs w:val="24"/>
        </w:rPr>
        <w:t xml:space="preserve">på overordnet nivå </w:t>
      </w:r>
      <w:r>
        <w:rPr>
          <w:rFonts w:cs="Times New Roman"/>
          <w:color w:val="000000" w:themeColor="text1"/>
          <w:szCs w:val="24"/>
        </w:rPr>
        <w:t xml:space="preserve">knyttet til </w:t>
      </w:r>
      <w:r w:rsidRPr="00BE2624">
        <w:rPr>
          <w:rFonts w:cs="Times New Roman"/>
          <w:color w:val="000000" w:themeColor="text1"/>
          <w:szCs w:val="24"/>
        </w:rPr>
        <w:t>kommuneplanens arealdel</w:t>
      </w:r>
      <w:r w:rsidR="0027616B">
        <w:rPr>
          <w:rFonts w:cs="Times New Roman"/>
          <w:color w:val="000000" w:themeColor="text1"/>
          <w:szCs w:val="24"/>
        </w:rPr>
        <w:t xml:space="preserve">, kommunedelplan eller regional plan. </w:t>
      </w:r>
    </w:p>
    <w:p w14:paraId="7D782673" w14:textId="3E68E105" w:rsidR="001D67EF" w:rsidRPr="00657B52" w:rsidRDefault="001D67EF" w:rsidP="009329D1">
      <w:pPr>
        <w:rPr>
          <w:rFonts w:cs="Times New Roman"/>
          <w:color w:val="000000"/>
          <w:szCs w:val="24"/>
        </w:rPr>
      </w:pPr>
      <w:r>
        <w:t>Kravet om planprogram og konsekvensutredning gjelder også for områdereguleringer som legger føringer for tiltak nevnt i forskriftens vedlegg</w:t>
      </w:r>
      <w:r w:rsidR="001B3B95">
        <w:t xml:space="preserve"> I eller II (jf. </w:t>
      </w:r>
      <w:r w:rsidR="008529BC">
        <w:t>§ </w:t>
      </w:r>
      <w:r w:rsidR="001B3B95">
        <w:t xml:space="preserve">6 </w:t>
      </w:r>
      <w:r>
        <w:t>bo</w:t>
      </w:r>
      <w:r w:rsidR="00AF7C54">
        <w:t>k</w:t>
      </w:r>
      <w:r>
        <w:t xml:space="preserve">stav a). </w:t>
      </w:r>
      <w:r>
        <w:rPr>
          <w:rFonts w:cs="Times New Roman"/>
          <w:color w:val="000000" w:themeColor="text1"/>
          <w:szCs w:val="24"/>
        </w:rPr>
        <w:t>Denne b</w:t>
      </w:r>
      <w:r>
        <w:rPr>
          <w:rFonts w:cs="Times New Roman"/>
          <w:color w:val="000000"/>
          <w:szCs w:val="24"/>
        </w:rPr>
        <w:t xml:space="preserve">estemmelsen kommer til anvendelse for områdereguleringer der det </w:t>
      </w:r>
      <w:r w:rsidRPr="008517BC">
        <w:rPr>
          <w:rFonts w:cs="Times New Roman"/>
          <w:color w:val="000000"/>
          <w:szCs w:val="24"/>
        </w:rPr>
        <w:t xml:space="preserve">forutsettes </w:t>
      </w:r>
      <w:r>
        <w:rPr>
          <w:rFonts w:cs="Times New Roman"/>
          <w:color w:val="000000"/>
          <w:szCs w:val="24"/>
        </w:rPr>
        <w:t xml:space="preserve">at endelig arealbruk fastsettes gjennom en </w:t>
      </w:r>
      <w:r w:rsidRPr="008517BC">
        <w:rPr>
          <w:rFonts w:cs="Times New Roman"/>
          <w:color w:val="000000"/>
          <w:szCs w:val="24"/>
        </w:rPr>
        <w:t xml:space="preserve">detaljregulering for det konkrete tiltaket. Det må </w:t>
      </w:r>
      <w:r>
        <w:rPr>
          <w:rFonts w:cs="Times New Roman"/>
          <w:color w:val="000000"/>
          <w:szCs w:val="24"/>
        </w:rPr>
        <w:t xml:space="preserve">i slike tilfeller </w:t>
      </w:r>
      <w:r w:rsidRPr="008517BC">
        <w:rPr>
          <w:rFonts w:cs="Times New Roman"/>
          <w:color w:val="000000"/>
          <w:szCs w:val="24"/>
        </w:rPr>
        <w:t>gjøres en vurdering av konsekvensutredningsplikt</w:t>
      </w:r>
      <w:r w:rsidR="000376EF">
        <w:rPr>
          <w:rFonts w:cs="Times New Roman"/>
          <w:color w:val="000000"/>
          <w:szCs w:val="24"/>
        </w:rPr>
        <w:t>en</w:t>
      </w:r>
      <w:r w:rsidRPr="008517BC">
        <w:rPr>
          <w:rFonts w:cs="Times New Roman"/>
          <w:color w:val="000000"/>
          <w:szCs w:val="24"/>
        </w:rPr>
        <w:t xml:space="preserve"> når detaljregulering skal </w:t>
      </w:r>
      <w:r w:rsidRPr="008517BC">
        <w:rPr>
          <w:rFonts w:cs="Times New Roman"/>
          <w:color w:val="000000"/>
          <w:szCs w:val="24"/>
        </w:rPr>
        <w:lastRenderedPageBreak/>
        <w:t xml:space="preserve">utarbeides. </w:t>
      </w:r>
      <w:r w:rsidR="000376EF">
        <w:rPr>
          <w:rFonts w:cs="Times New Roman"/>
          <w:color w:val="000000"/>
          <w:szCs w:val="24"/>
        </w:rPr>
        <w:t xml:space="preserve">Det legges her til grunn at </w:t>
      </w:r>
      <w:r w:rsidRPr="008517BC">
        <w:rPr>
          <w:rFonts w:cs="Times New Roman"/>
          <w:color w:val="000000"/>
          <w:szCs w:val="24"/>
        </w:rPr>
        <w:t>det normalt ikke oppstå</w:t>
      </w:r>
      <w:r w:rsidR="000376EF">
        <w:rPr>
          <w:rFonts w:cs="Times New Roman"/>
          <w:color w:val="000000"/>
          <w:szCs w:val="24"/>
        </w:rPr>
        <w:t>r</w:t>
      </w:r>
      <w:r w:rsidRPr="008517BC">
        <w:rPr>
          <w:rFonts w:cs="Times New Roman"/>
          <w:color w:val="000000"/>
          <w:szCs w:val="24"/>
        </w:rPr>
        <w:t xml:space="preserve"> utredningsplikt knyttet til detaljreguleringen </w:t>
      </w:r>
      <w:r>
        <w:rPr>
          <w:rFonts w:cs="Times New Roman"/>
          <w:color w:val="000000"/>
          <w:szCs w:val="24"/>
        </w:rPr>
        <w:t xml:space="preserve">dersom </w:t>
      </w:r>
      <w:r w:rsidRPr="008517BC">
        <w:rPr>
          <w:rFonts w:cs="Times New Roman"/>
          <w:color w:val="000000"/>
          <w:szCs w:val="24"/>
        </w:rPr>
        <w:t xml:space="preserve">konsekvensutredningen knyttet til områdereguleringen </w:t>
      </w:r>
      <w:r>
        <w:rPr>
          <w:rFonts w:cs="Times New Roman"/>
          <w:color w:val="000000"/>
          <w:szCs w:val="24"/>
        </w:rPr>
        <w:t xml:space="preserve">er </w:t>
      </w:r>
      <w:r w:rsidRPr="008517BC">
        <w:rPr>
          <w:rFonts w:cs="Times New Roman"/>
          <w:color w:val="000000"/>
          <w:szCs w:val="24"/>
        </w:rPr>
        <w:t xml:space="preserve">tilstrekkelig detaljert. </w:t>
      </w:r>
      <w:r w:rsidR="00777040" w:rsidRPr="00F933EE">
        <w:t>M</w:t>
      </w:r>
      <w:r w:rsidR="00777040">
        <w:t xml:space="preserve">ed </w:t>
      </w:r>
      <w:r w:rsidR="008529BC">
        <w:t>«</w:t>
      </w:r>
      <w:r w:rsidR="00777040">
        <w:t>fastsette</w:t>
      </w:r>
      <w:r w:rsidR="00777040" w:rsidRPr="00F933EE">
        <w:t xml:space="preserve"> rammer fo</w:t>
      </w:r>
      <w:r w:rsidR="008529BC" w:rsidRPr="00F933EE">
        <w:t>r</w:t>
      </w:r>
      <w:r w:rsidR="008529BC">
        <w:t xml:space="preserve">» </w:t>
      </w:r>
      <w:r w:rsidR="00777040" w:rsidRPr="00F933EE">
        <w:t xml:space="preserve">menes å gi retningslinjer for utbygging eller på annen måte legge føringer for senere </w:t>
      </w:r>
      <w:r w:rsidR="00777040">
        <w:t>detal</w:t>
      </w:r>
      <w:r w:rsidR="000376EF">
        <w:t>j</w:t>
      </w:r>
      <w:r w:rsidR="00777040">
        <w:t xml:space="preserve">regulering av </w:t>
      </w:r>
      <w:r w:rsidR="00777040" w:rsidRPr="00F933EE">
        <w:t>område</w:t>
      </w:r>
      <w:r w:rsidR="00777040">
        <w:t>t</w:t>
      </w:r>
      <w:r w:rsidR="00777040" w:rsidRPr="00F933EE">
        <w:t xml:space="preserve">. </w:t>
      </w:r>
    </w:p>
    <w:p w14:paraId="0568003E" w14:textId="2ED619FD" w:rsidR="001D67EF" w:rsidRPr="00D63F6B" w:rsidRDefault="001D67EF" w:rsidP="00D63F6B">
      <w:pPr>
        <w:pStyle w:val="Overskrift3"/>
      </w:pPr>
      <w:bookmarkStart w:id="25" w:name="_Toc516741785"/>
      <w:r w:rsidRPr="00D63F6B">
        <w:t>Reguleringsplaner som skal vurderes nærmere</w:t>
      </w:r>
      <w:bookmarkEnd w:id="25"/>
    </w:p>
    <w:p w14:paraId="3320FFA1" w14:textId="092313E3" w:rsidR="008529BC" w:rsidRDefault="001D67EF" w:rsidP="009329D1">
      <w:r>
        <w:t xml:space="preserve">I henhold til forskriften </w:t>
      </w:r>
      <w:r w:rsidR="008529BC">
        <w:t>§ </w:t>
      </w:r>
      <w:r>
        <w:t xml:space="preserve">8 annet ledd bokstav a skal reguleringsplaner som inneholder tiltak nevnt i forskriftens vedlegg II vurderes nærmere og konsekvensutredes dersom de kan få vesentlige virkninger for miljø eller samfunn. </w:t>
      </w:r>
      <w:r w:rsidR="00C65227" w:rsidRPr="00C65227">
        <w:t xml:space="preserve">For </w:t>
      </w:r>
      <w:r w:rsidR="00E84D55">
        <w:t xml:space="preserve">reguleringsplaner etter </w:t>
      </w:r>
      <w:r w:rsidR="008529BC">
        <w:t>§ </w:t>
      </w:r>
      <w:r w:rsidR="00E84D55">
        <w:t>8</w:t>
      </w:r>
      <w:r w:rsidR="00E84D55" w:rsidRPr="00E84D55">
        <w:t xml:space="preserve"> som skal konsekvensutredes,</w:t>
      </w:r>
      <w:r w:rsidR="00C65227" w:rsidRPr="00C65227">
        <w:t xml:space="preserve"> er det ikke krav om planprogram. </w:t>
      </w:r>
      <w:r>
        <w:t xml:space="preserve">Også </w:t>
      </w:r>
      <w:r w:rsidR="00C65227">
        <w:t xml:space="preserve">i </w:t>
      </w:r>
      <w:r w:rsidR="008529BC">
        <w:t>§ </w:t>
      </w:r>
      <w:r w:rsidR="00C65227">
        <w:t>8 a)</w:t>
      </w:r>
      <w:r>
        <w:t xml:space="preserve"> er det gjort et unntak for reguleringsplaner der det konkrete tiltaket er konsekvensutredet i en tidliger</w:t>
      </w:r>
      <w:r w:rsidR="000376EF">
        <w:t>e</w:t>
      </w:r>
      <w:r>
        <w:t xml:space="preserve"> plan og der reguleringsplanen er i samsvar med denne tidligere planen.</w:t>
      </w:r>
    </w:p>
    <w:p w14:paraId="37E92484" w14:textId="5FF1939A" w:rsidR="008529BC" w:rsidRDefault="001D67EF" w:rsidP="001D67EF">
      <w:r>
        <w:t xml:space="preserve">Reguleringsplaner som omfatter tiltak nevnt i vedlegg II skal vurderes nærmere etter forskriften </w:t>
      </w:r>
      <w:r w:rsidR="008529BC">
        <w:t>§ </w:t>
      </w:r>
      <w:r>
        <w:t xml:space="preserve">10. </w:t>
      </w:r>
      <w:r>
        <w:rPr>
          <w:rFonts w:cs="Times New Roman"/>
          <w:color w:val="000000" w:themeColor="text1"/>
          <w:szCs w:val="24"/>
        </w:rPr>
        <w:t xml:space="preserve">I henhold til </w:t>
      </w:r>
      <w:r w:rsidR="008529BC">
        <w:rPr>
          <w:rFonts w:cs="Times New Roman"/>
          <w:color w:val="000000" w:themeColor="text1"/>
          <w:szCs w:val="24"/>
        </w:rPr>
        <w:t>§ </w:t>
      </w:r>
      <w:r>
        <w:rPr>
          <w:rFonts w:cs="Times New Roman"/>
          <w:color w:val="000000" w:themeColor="text1"/>
          <w:szCs w:val="24"/>
        </w:rPr>
        <w:t>10 skal det v</w:t>
      </w:r>
      <w:r w:rsidRPr="00303195">
        <w:rPr>
          <w:rFonts w:cs="Times New Roman"/>
          <w:color w:val="000000" w:themeColor="text1"/>
          <w:szCs w:val="24"/>
        </w:rPr>
        <w:t>ed vurderingen av om en plan kan få vesentl</w:t>
      </w:r>
      <w:r w:rsidR="00367FBB">
        <w:rPr>
          <w:rFonts w:cs="Times New Roman"/>
          <w:color w:val="000000" w:themeColor="text1"/>
          <w:szCs w:val="24"/>
        </w:rPr>
        <w:t xml:space="preserve">ige virkninger </w:t>
      </w:r>
      <w:r>
        <w:rPr>
          <w:rFonts w:cs="Times New Roman"/>
          <w:color w:val="000000" w:themeColor="text1"/>
          <w:szCs w:val="24"/>
        </w:rPr>
        <w:t>særlig ses hen til egenskaper ved tiltake</w:t>
      </w:r>
      <w:r w:rsidR="00560422">
        <w:rPr>
          <w:rFonts w:cs="Times New Roman"/>
          <w:color w:val="000000" w:themeColor="text1"/>
          <w:szCs w:val="24"/>
        </w:rPr>
        <w:t>t</w:t>
      </w:r>
      <w:r>
        <w:rPr>
          <w:rFonts w:cs="Times New Roman"/>
          <w:color w:val="000000" w:themeColor="text1"/>
          <w:szCs w:val="24"/>
        </w:rPr>
        <w:t xml:space="preserve"> og hvilke verdier som kan bli påvirket gjennom den foreslåtte lokaliseringen. </w:t>
      </w:r>
      <w:r w:rsidRPr="00C349FB">
        <w:rPr>
          <w:rFonts w:cs="Times New Roman"/>
          <w:szCs w:val="24"/>
        </w:rPr>
        <w:t>Kommunal- og moderniseringsdepartementet og Klima- og miljødepartementet har sammen utarbeidet veilederen</w:t>
      </w:r>
      <w:r>
        <w:rPr>
          <w:rFonts w:cs="Times New Roman"/>
          <w:szCs w:val="24"/>
        </w:rPr>
        <w:t xml:space="preserve"> </w:t>
      </w:r>
      <w:hyperlink r:id="rId29" w:history="1">
        <w:r w:rsidR="00AC3167" w:rsidRPr="00490C3E">
          <w:rPr>
            <w:rStyle w:val="Hyperkobling"/>
          </w:rPr>
          <w:t>Når skal tiltak i vedlegg I</w:t>
        </w:r>
        <w:r w:rsidR="00E84D55" w:rsidRPr="00490C3E">
          <w:rPr>
            <w:rStyle w:val="Hyperkobling"/>
          </w:rPr>
          <w:t>I</w:t>
        </w:r>
        <w:r w:rsidR="00AC3167" w:rsidRPr="00490C3E">
          <w:rPr>
            <w:rStyle w:val="Hyperkobling"/>
          </w:rPr>
          <w:t xml:space="preserve"> konsekven</w:t>
        </w:r>
        <w:r w:rsidR="006E50A4" w:rsidRPr="00490C3E">
          <w:rPr>
            <w:rStyle w:val="Hyperkobling"/>
          </w:rPr>
          <w:t>s</w:t>
        </w:r>
        <w:r w:rsidR="00AC3167" w:rsidRPr="00490C3E">
          <w:rPr>
            <w:rStyle w:val="Hyperkobling"/>
          </w:rPr>
          <w:t xml:space="preserve">utredes? Vurdering etter </w:t>
        </w:r>
        <w:r w:rsidR="008529BC">
          <w:rPr>
            <w:rStyle w:val="Hyperkobling"/>
          </w:rPr>
          <w:t>§ </w:t>
        </w:r>
        <w:r w:rsidR="00AC3167" w:rsidRPr="00490C3E">
          <w:rPr>
            <w:rStyle w:val="Hyperkobling"/>
          </w:rPr>
          <w:t>10 i forskrift om konsekvensutredninger</w:t>
        </w:r>
        <w:r w:rsidR="00F16D76">
          <w:rPr>
            <w:rStyle w:val="Hyperkobling"/>
          </w:rPr>
          <w:t xml:space="preserve"> (PDF)</w:t>
        </w:r>
        <w:r w:rsidR="00AC3167" w:rsidRPr="00490C3E">
          <w:rPr>
            <w:rStyle w:val="Hyperkobling"/>
          </w:rPr>
          <w:t>.</w:t>
        </w:r>
      </w:hyperlink>
      <w:r w:rsidR="00AC3167">
        <w:rPr>
          <w:rFonts w:cs="Times New Roman"/>
          <w:szCs w:val="24"/>
          <w:highlight w:val="yellow"/>
        </w:rPr>
        <w:t xml:space="preserve"> </w:t>
      </w:r>
    </w:p>
    <w:p w14:paraId="0AC7A2EF" w14:textId="1DFAB410" w:rsidR="00143DB5" w:rsidRDefault="001D67EF" w:rsidP="00143DB5">
      <w:pPr>
        <w:spacing w:after="8"/>
        <w:ind w:left="-5"/>
      </w:pPr>
      <w:r>
        <w:t>Det legges til grunn at det vil være relativt få regulering</w:t>
      </w:r>
      <w:r w:rsidR="007000BB">
        <w:t>s</w:t>
      </w:r>
      <w:r>
        <w:t>planer som vil falle inn under forskriftens definisjon av vesentlige virkninger</w:t>
      </w:r>
      <w:r w:rsidR="00BF3089">
        <w:t>,</w:t>
      </w:r>
      <w:r>
        <w:t xml:space="preserve"> og det legges til grunn at saker som ikke blir omfattet av kravet til konsekvensutredning like</w:t>
      </w:r>
      <w:r w:rsidR="00560422">
        <w:t xml:space="preserve"> </w:t>
      </w:r>
      <w:r>
        <w:t>fu</w:t>
      </w:r>
      <w:r w:rsidR="00E214E0">
        <w:t>l</w:t>
      </w:r>
      <w:r>
        <w:t>lt blir tilfredsstillende belyst i planbeskrivelsen</w:t>
      </w:r>
      <w:r w:rsidR="00E214E0">
        <w:t>.</w:t>
      </w:r>
    </w:p>
    <w:p w14:paraId="374E4B0C" w14:textId="77777777" w:rsidR="00143DB5" w:rsidRDefault="00143DB5" w:rsidP="00143DB5">
      <w:pPr>
        <w:spacing w:after="8"/>
        <w:ind w:left="-5"/>
      </w:pPr>
    </w:p>
    <w:p w14:paraId="5C39650B" w14:textId="00F0B2A3" w:rsidR="001D67EF" w:rsidRPr="00143DB5" w:rsidRDefault="001D67EF" w:rsidP="00143DB5">
      <w:pPr>
        <w:spacing w:after="8"/>
        <w:ind w:left="-5"/>
      </w:pPr>
      <w:r>
        <w:t>Normalt vil det kun være e</w:t>
      </w:r>
      <w:r w:rsidR="00E214E0">
        <w:t>t</w:t>
      </w:r>
      <w:r>
        <w:t xml:space="preserve">t eller noen få kriterier som er aktuelle å vurdere nærmere i </w:t>
      </w:r>
      <w:r w:rsidR="009329D1">
        <w:t xml:space="preserve">den </w:t>
      </w:r>
      <w:r>
        <w:t xml:space="preserve">konkrete </w:t>
      </w:r>
      <w:r w:rsidR="009329D1">
        <w:t>reguleringsplan</w:t>
      </w:r>
      <w:r>
        <w:t>sake</w:t>
      </w:r>
      <w:r w:rsidR="009329D1">
        <w:t>n</w:t>
      </w:r>
      <w:r>
        <w:t xml:space="preserve">. </w:t>
      </w:r>
    </w:p>
    <w:p w14:paraId="20E63FC0" w14:textId="73BD3946" w:rsidR="001D67EF" w:rsidRDefault="00B50C58" w:rsidP="00D63F6B">
      <w:pPr>
        <w:pStyle w:val="Overskrift3"/>
      </w:pPr>
      <w:bookmarkStart w:id="26" w:name="_Toc516741786"/>
      <w:r>
        <w:t xml:space="preserve">Nærmere </w:t>
      </w:r>
      <w:r w:rsidR="00525983">
        <w:t xml:space="preserve">om </w:t>
      </w:r>
      <w:r w:rsidR="006C74FC">
        <w:t>enkelte</w:t>
      </w:r>
      <w:r w:rsidR="001D67EF">
        <w:t xml:space="preserve"> særskilte forhold</w:t>
      </w:r>
      <w:r>
        <w:t xml:space="preserve"> knyttet til KU</w:t>
      </w:r>
      <w:bookmarkEnd w:id="26"/>
    </w:p>
    <w:p w14:paraId="1F13E89B" w14:textId="3EA56AA7" w:rsidR="008529BC" w:rsidRDefault="001D67EF" w:rsidP="001D67EF">
      <w:r>
        <w:t>Det er under utarbeidelse et eget veil</w:t>
      </w:r>
      <w:r w:rsidR="006C74FC">
        <w:t>e</w:t>
      </w:r>
      <w:r>
        <w:t xml:space="preserve">dningsnotat som </w:t>
      </w:r>
      <w:r w:rsidR="006C74FC">
        <w:t xml:space="preserve">vil </w:t>
      </w:r>
      <w:r>
        <w:t>gi en mer utførlig redegjørelse for KU</w:t>
      </w:r>
      <w:r w:rsidR="006C74FC">
        <w:t>-</w:t>
      </w:r>
      <w:r>
        <w:t>forskr</w:t>
      </w:r>
      <w:r w:rsidR="006C74FC">
        <w:t>iften og planlegging etter plan- og bygningsloven</w:t>
      </w:r>
      <w:r>
        <w:t>. Her vil også bestemmelsen om konsekvensutredning for oversikt</w:t>
      </w:r>
      <w:r w:rsidR="007000BB">
        <w:t>s</w:t>
      </w:r>
      <w:r>
        <w:t>planer bli omtalt</w:t>
      </w:r>
      <w:r w:rsidR="007000BB">
        <w:t xml:space="preserve"> </w:t>
      </w:r>
      <w:r w:rsidR="0007061B">
        <w:t>sammen med</w:t>
      </w:r>
      <w:r>
        <w:t xml:space="preserve"> en del av de vanligste spørsmålene knyttet til forskriften med hovedvekt på saklig virkeo</w:t>
      </w:r>
      <w:r w:rsidR="006C74FC">
        <w:t>mråde</w:t>
      </w:r>
      <w:r>
        <w:t xml:space="preserve">. </w:t>
      </w:r>
      <w:r w:rsidR="006E50A4">
        <w:t xml:space="preserve">Nedenfor </w:t>
      </w:r>
      <w:r>
        <w:t xml:space="preserve">omtales to forhold som </w:t>
      </w:r>
      <w:r w:rsidR="006C74FC">
        <w:t xml:space="preserve">det </w:t>
      </w:r>
      <w:r>
        <w:t>er viktig å merke seg</w:t>
      </w:r>
      <w:r w:rsidR="0007061B">
        <w:t>.</w:t>
      </w:r>
    </w:p>
    <w:p w14:paraId="7D2133C2" w14:textId="77777777" w:rsidR="008529BC" w:rsidRDefault="00AB64E7" w:rsidP="001D67EF">
      <w:r>
        <w:t>Det presiseres at det ikke kan dispenseres fra plankrav for tiltak nevnt i vedlegg I eller II slik at KU-pli</w:t>
      </w:r>
      <w:r w:rsidR="006C74FC">
        <w:t>k</w:t>
      </w:r>
      <w:r>
        <w:t>ten, herunder vurderingen av vedlegg II-tiltak</w:t>
      </w:r>
      <w:r w:rsidR="0007061B">
        <w:t>,</w:t>
      </w:r>
      <w:r>
        <w:t xml:space="preserve"> faller bort.</w:t>
      </w:r>
    </w:p>
    <w:p w14:paraId="2987B822" w14:textId="59CF3496" w:rsidR="001D67EF" w:rsidRPr="006B327A" w:rsidRDefault="001D67EF" w:rsidP="008928F2">
      <w:pPr>
        <w:pStyle w:val="avsnitt-tittel"/>
      </w:pPr>
      <w:r w:rsidRPr="006B327A">
        <w:t>Endringer og ut</w:t>
      </w:r>
      <w:r w:rsidR="006C74FC">
        <w:t>videlser av eksisterende planer</w:t>
      </w:r>
    </w:p>
    <w:p w14:paraId="56AFB1EA" w14:textId="1F81C627" w:rsidR="001D67EF" w:rsidRPr="00303195" w:rsidRDefault="001D67EF" w:rsidP="001D67EF">
      <w:pPr>
        <w:autoSpaceDE w:val="0"/>
        <w:autoSpaceDN w:val="0"/>
        <w:adjustRightInd w:val="0"/>
        <w:rPr>
          <w:rFonts w:cs="Times New Roman"/>
          <w:color w:val="000000"/>
          <w:szCs w:val="24"/>
        </w:rPr>
      </w:pPr>
      <w:r w:rsidRPr="00303195">
        <w:rPr>
          <w:rFonts w:cs="Times New Roman"/>
          <w:szCs w:val="24"/>
        </w:rPr>
        <w:t>Ved endringer av et allerede regulert område</w:t>
      </w:r>
      <w:r w:rsidR="00FF59A9">
        <w:rPr>
          <w:rFonts w:cs="Times New Roman"/>
          <w:szCs w:val="24"/>
        </w:rPr>
        <w:t>,</w:t>
      </w:r>
      <w:r w:rsidRPr="00303195">
        <w:rPr>
          <w:rFonts w:cs="Times New Roman"/>
          <w:szCs w:val="24"/>
        </w:rPr>
        <w:t xml:space="preserve"> er det størrelsen på endringen, sett i forhold til gjeldende plan, som er utgangspunktet for vurderingen. Dette er uavhengig av om hele eller deler av planen er realisert. Utgangspunktet for vurderingen er gjeldende regulering, og ikke hva som faktisk er utbygget innenfor planområdet. Det må også vurderes nærmere hva som kan regnes som en utvidelse av en gjeldende plan, og hva som må reguleres gjennom ny plan.</w:t>
      </w:r>
    </w:p>
    <w:p w14:paraId="2D493560" w14:textId="0F3D24FA" w:rsidR="001D67EF" w:rsidRPr="006B327A" w:rsidRDefault="001D67EF" w:rsidP="008928F2">
      <w:pPr>
        <w:pStyle w:val="avsnitt-tittel"/>
      </w:pPr>
      <w:r w:rsidRPr="006B327A">
        <w:lastRenderedPageBreak/>
        <w:t>Hva hvis det ikke utarbeides plan for tiltaket?</w:t>
      </w:r>
    </w:p>
    <w:p w14:paraId="05244D5C" w14:textId="7E5C7E3F" w:rsidR="008529BC" w:rsidRDefault="001D67EF" w:rsidP="001D67EF">
      <w:pPr>
        <w:autoSpaceDE w:val="0"/>
        <w:autoSpaceDN w:val="0"/>
        <w:adjustRightInd w:val="0"/>
        <w:rPr>
          <w:rFonts w:cs="Times New Roman"/>
          <w:szCs w:val="24"/>
        </w:rPr>
      </w:pPr>
      <w:r>
        <w:rPr>
          <w:rFonts w:cs="Times New Roman"/>
          <w:szCs w:val="24"/>
        </w:rPr>
        <w:t>Forskriften om konsekvensutredninger gje</w:t>
      </w:r>
      <w:r w:rsidR="00525983">
        <w:rPr>
          <w:rFonts w:cs="Times New Roman"/>
          <w:szCs w:val="24"/>
        </w:rPr>
        <w:t>l</w:t>
      </w:r>
      <w:r>
        <w:rPr>
          <w:rFonts w:cs="Times New Roman"/>
          <w:szCs w:val="24"/>
        </w:rPr>
        <w:t>der både for tiltak som avgjøres gjennom planer etter plan- og bygningsloven og tilt</w:t>
      </w:r>
      <w:r w:rsidR="00FF59A9">
        <w:rPr>
          <w:rFonts w:cs="Times New Roman"/>
          <w:szCs w:val="24"/>
        </w:rPr>
        <w:t>ak som avgjøres etter særlover</w:t>
      </w:r>
      <w:r>
        <w:rPr>
          <w:rFonts w:cs="Times New Roman"/>
          <w:szCs w:val="24"/>
        </w:rPr>
        <w:t>. I vedlegg I og II er det klargjort hvilke lov</w:t>
      </w:r>
      <w:r w:rsidR="00FF59A9">
        <w:rPr>
          <w:rFonts w:cs="Times New Roman"/>
          <w:szCs w:val="24"/>
        </w:rPr>
        <w:t>er</w:t>
      </w:r>
      <w:r>
        <w:rPr>
          <w:rFonts w:cs="Times New Roman"/>
          <w:szCs w:val="24"/>
        </w:rPr>
        <w:t xml:space="preserve"> </w:t>
      </w:r>
      <w:r w:rsidR="008529BC">
        <w:rPr>
          <w:rFonts w:cs="Times New Roman"/>
          <w:szCs w:val="24"/>
        </w:rPr>
        <w:t>«</w:t>
      </w:r>
      <w:r>
        <w:rPr>
          <w:rFonts w:cs="Times New Roman"/>
          <w:szCs w:val="24"/>
        </w:rPr>
        <w:t>KU-behandlinge</w:t>
      </w:r>
      <w:r w:rsidR="008529BC">
        <w:rPr>
          <w:rFonts w:cs="Times New Roman"/>
          <w:szCs w:val="24"/>
        </w:rPr>
        <w:t xml:space="preserve">n» </w:t>
      </w:r>
      <w:r>
        <w:rPr>
          <w:rFonts w:cs="Times New Roman"/>
          <w:szCs w:val="24"/>
        </w:rPr>
        <w:t xml:space="preserve">skal knyttes opp til og hvem som er ansvarlig myndighet, dvs. har ansvaret for saksbehandlingen etter forskriften. </w:t>
      </w:r>
    </w:p>
    <w:p w14:paraId="21D47C3A" w14:textId="6AF94F79" w:rsidR="001D67EF" w:rsidRDefault="001D67EF" w:rsidP="0091713E">
      <w:pPr>
        <w:autoSpaceDE w:val="0"/>
        <w:autoSpaceDN w:val="0"/>
        <w:adjustRightInd w:val="0"/>
        <w:rPr>
          <w:rFonts w:cs="Times New Roman"/>
          <w:szCs w:val="24"/>
        </w:rPr>
      </w:pPr>
      <w:r>
        <w:rPr>
          <w:rFonts w:cs="Times New Roman"/>
          <w:szCs w:val="24"/>
        </w:rPr>
        <w:t xml:space="preserve">I noen situasjoner vil det være slik at et tiltak som står oppført som </w:t>
      </w:r>
      <w:r w:rsidR="008529BC">
        <w:rPr>
          <w:rFonts w:cs="Times New Roman"/>
          <w:szCs w:val="24"/>
        </w:rPr>
        <w:t>«</w:t>
      </w:r>
      <w:r>
        <w:rPr>
          <w:rFonts w:cs="Times New Roman"/>
          <w:szCs w:val="24"/>
        </w:rPr>
        <w:t>plantilta</w:t>
      </w:r>
      <w:r w:rsidR="008529BC">
        <w:rPr>
          <w:rFonts w:cs="Times New Roman"/>
          <w:szCs w:val="24"/>
        </w:rPr>
        <w:t xml:space="preserve">k» </w:t>
      </w:r>
      <w:r>
        <w:rPr>
          <w:rFonts w:cs="Times New Roman"/>
          <w:szCs w:val="24"/>
        </w:rPr>
        <w:t>vil kunne gjennomføres uten ny plan etter plan- og bygningsloven. Hvis det konkrete tiltaket omfattes av vedlegg I eller II til forskriften</w:t>
      </w:r>
      <w:r w:rsidR="0007061B">
        <w:rPr>
          <w:rFonts w:cs="Times New Roman"/>
          <w:szCs w:val="24"/>
        </w:rPr>
        <w:t>,</w:t>
      </w:r>
      <w:r>
        <w:rPr>
          <w:rFonts w:cs="Times New Roman"/>
          <w:szCs w:val="24"/>
        </w:rPr>
        <w:t xml:space="preserve"> og tiltaket ikke er konsekvensutredet tidligere</w:t>
      </w:r>
      <w:r w:rsidR="0007061B">
        <w:rPr>
          <w:rFonts w:cs="Times New Roman"/>
          <w:szCs w:val="24"/>
        </w:rPr>
        <w:t>,</w:t>
      </w:r>
      <w:r>
        <w:rPr>
          <w:rFonts w:cs="Times New Roman"/>
          <w:szCs w:val="24"/>
        </w:rPr>
        <w:t xml:space="preserve"> vil tiltaket likeful</w:t>
      </w:r>
      <w:r w:rsidR="00FF59A9">
        <w:rPr>
          <w:rFonts w:cs="Times New Roman"/>
          <w:szCs w:val="24"/>
        </w:rPr>
        <w:t>l</w:t>
      </w:r>
      <w:r>
        <w:rPr>
          <w:rFonts w:cs="Times New Roman"/>
          <w:szCs w:val="24"/>
        </w:rPr>
        <w:t>t være utredningspliktig. I slike tilfeller er forurensingsmyndigheten ansvarlig myndighet dersom tiltaket krever tillatel</w:t>
      </w:r>
      <w:r w:rsidR="00FF59A9">
        <w:rPr>
          <w:rFonts w:cs="Times New Roman"/>
          <w:szCs w:val="24"/>
        </w:rPr>
        <w:t>s</w:t>
      </w:r>
      <w:r>
        <w:rPr>
          <w:rFonts w:cs="Times New Roman"/>
          <w:szCs w:val="24"/>
        </w:rPr>
        <w:t>e etter forurensningsloven.</w:t>
      </w:r>
      <w:r w:rsidR="008529BC">
        <w:rPr>
          <w:rFonts w:cs="Times New Roman"/>
          <w:szCs w:val="24"/>
        </w:rPr>
        <w:t xml:space="preserve"> </w:t>
      </w:r>
    </w:p>
    <w:p w14:paraId="351DE1B5" w14:textId="680F83AF" w:rsidR="001E02B5" w:rsidRDefault="001E02B5" w:rsidP="00D63F6B">
      <w:pPr>
        <w:pStyle w:val="Overskrift2"/>
      </w:pPr>
      <w:bookmarkStart w:id="27" w:name="_Toc464029095"/>
      <w:bookmarkStart w:id="28" w:name="_Toc516741787"/>
      <w:bookmarkEnd w:id="27"/>
      <w:r w:rsidRPr="00303195">
        <w:t>Undersøkelsesplikt for automatisk fredede kulturminner</w:t>
      </w:r>
      <w:bookmarkEnd w:id="28"/>
      <w:r w:rsidRPr="00303195">
        <w:t xml:space="preserve"> </w:t>
      </w:r>
    </w:p>
    <w:p w14:paraId="17FAF6B3" w14:textId="6AF948A5" w:rsidR="008529BC" w:rsidRDefault="00F0367C" w:rsidP="00F0367C">
      <w:pPr>
        <w:rPr>
          <w:rFonts w:cs="Times New Roman"/>
          <w:szCs w:val="24"/>
        </w:rPr>
      </w:pPr>
      <w:r>
        <w:rPr>
          <w:rFonts w:cs="Times New Roman"/>
          <w:szCs w:val="24"/>
        </w:rPr>
        <w:t xml:space="preserve">Det følger av </w:t>
      </w:r>
      <w:hyperlink r:id="rId30" w:history="1">
        <w:r w:rsidRPr="00CE6CA7">
          <w:rPr>
            <w:rStyle w:val="Hyperkobling"/>
            <w:rFonts w:cs="Times New Roman"/>
            <w:szCs w:val="24"/>
          </w:rPr>
          <w:t xml:space="preserve">kulturminneloven </w:t>
        </w:r>
        <w:r w:rsidR="008529BC" w:rsidRPr="00CE6CA7">
          <w:rPr>
            <w:rStyle w:val="Hyperkobling"/>
            <w:rFonts w:cs="Times New Roman"/>
            <w:szCs w:val="24"/>
          </w:rPr>
          <w:t>§ </w:t>
        </w:r>
        <w:r w:rsidRPr="00CE6CA7">
          <w:rPr>
            <w:rStyle w:val="Hyperkobling"/>
            <w:rFonts w:cs="Times New Roman"/>
            <w:szCs w:val="24"/>
          </w:rPr>
          <w:t>9</w:t>
        </w:r>
      </w:hyperlink>
      <w:r>
        <w:rPr>
          <w:rFonts w:cs="Times New Roman"/>
          <w:szCs w:val="24"/>
        </w:rPr>
        <w:t xml:space="preserve"> tredje ledd at det skal gjennomføres arkeologiske registreringer ved utarbeiding av reguleringsplaner. </w:t>
      </w:r>
      <w:r w:rsidRPr="00303195">
        <w:rPr>
          <w:rFonts w:cs="Times New Roman"/>
          <w:szCs w:val="24"/>
        </w:rPr>
        <w:t xml:space="preserve">Undersøkelsesplikten som ligger i kulturminnelovens </w:t>
      </w:r>
      <w:r w:rsidR="008529BC">
        <w:rPr>
          <w:rFonts w:cs="Times New Roman"/>
          <w:szCs w:val="24"/>
        </w:rPr>
        <w:t>§ </w:t>
      </w:r>
      <w:r w:rsidRPr="00303195">
        <w:rPr>
          <w:rFonts w:cs="Times New Roman"/>
          <w:szCs w:val="24"/>
        </w:rPr>
        <w:t xml:space="preserve">9 må </w:t>
      </w:r>
      <w:r>
        <w:rPr>
          <w:rFonts w:cs="Times New Roman"/>
          <w:szCs w:val="24"/>
        </w:rPr>
        <w:t>i utgangspunktet</w:t>
      </w:r>
      <w:r w:rsidRPr="00303195">
        <w:rPr>
          <w:rFonts w:cs="Times New Roman"/>
          <w:szCs w:val="24"/>
        </w:rPr>
        <w:t xml:space="preserve"> oppfylles både for </w:t>
      </w:r>
      <w:r w:rsidRPr="006969AF">
        <w:rPr>
          <w:rFonts w:cs="Times New Roman"/>
          <w:szCs w:val="24"/>
        </w:rPr>
        <w:t>områderegulering</w:t>
      </w:r>
      <w:r>
        <w:rPr>
          <w:rFonts w:cs="Times New Roman"/>
          <w:szCs w:val="24"/>
        </w:rPr>
        <w:t>er og detaljreguleringer. Dette gjelder imidlertid ikke for detaljreguleringer som har utgangspunkt i områdereguleringer, med mindre det er gjort endringer i detaljreguleringen som er så omfattende at en ny undersøkelse må gjennomføres</w:t>
      </w:r>
      <w:r w:rsidR="00CA5873">
        <w:rPr>
          <w:rFonts w:cs="Times New Roman"/>
          <w:szCs w:val="24"/>
        </w:rPr>
        <w:t>, som f.eks.</w:t>
      </w:r>
      <w:r w:rsidR="007736CB">
        <w:rPr>
          <w:rFonts w:cs="Times New Roman"/>
          <w:szCs w:val="24"/>
        </w:rPr>
        <w:t xml:space="preserve"> der</w:t>
      </w:r>
      <w:r>
        <w:rPr>
          <w:rFonts w:cs="Times New Roman"/>
          <w:szCs w:val="24"/>
        </w:rPr>
        <w:t xml:space="preserve"> nye arealformål er lagt inn. Hvis omr</w:t>
      </w:r>
      <w:r w:rsidR="007736CB">
        <w:rPr>
          <w:rFonts w:cs="Times New Roman"/>
          <w:szCs w:val="24"/>
        </w:rPr>
        <w:t xml:space="preserve">ådereguleringen er gammel, kan </w:t>
      </w:r>
      <w:r>
        <w:rPr>
          <w:rFonts w:cs="Times New Roman"/>
          <w:szCs w:val="24"/>
        </w:rPr>
        <w:t xml:space="preserve">det være </w:t>
      </w:r>
      <w:r w:rsidR="007736CB">
        <w:rPr>
          <w:rFonts w:cs="Times New Roman"/>
          <w:szCs w:val="24"/>
        </w:rPr>
        <w:t xml:space="preserve">at </w:t>
      </w:r>
      <w:r>
        <w:rPr>
          <w:rFonts w:cs="Times New Roman"/>
          <w:szCs w:val="24"/>
        </w:rPr>
        <w:t xml:space="preserve">kulturminneregistreringen må oppdateres på detaljreguleringsnivå. </w:t>
      </w:r>
    </w:p>
    <w:p w14:paraId="7D5C2B45" w14:textId="5EAC54BA" w:rsidR="008529BC" w:rsidRDefault="00F0367C" w:rsidP="00F0367C">
      <w:pPr>
        <w:rPr>
          <w:color w:val="1F497D"/>
        </w:rPr>
      </w:pPr>
      <w:r>
        <w:rPr>
          <w:rFonts w:cs="Times New Roman"/>
          <w:szCs w:val="24"/>
        </w:rPr>
        <w:t xml:space="preserve">Klima- og miljødepartementet har i brev av 30. september 2016 informert om praksisendring for hvem som skal bære undersøkelseskostnadene jf. </w:t>
      </w:r>
      <w:hyperlink r:id="rId31" w:history="1">
        <w:r w:rsidRPr="00880860">
          <w:rPr>
            <w:rStyle w:val="Hyperkobling"/>
            <w:rFonts w:cs="Times New Roman"/>
            <w:szCs w:val="24"/>
          </w:rPr>
          <w:t xml:space="preserve">kulturminneloven </w:t>
        </w:r>
        <w:r w:rsidR="008529BC">
          <w:rPr>
            <w:rStyle w:val="Hyperkobling"/>
            <w:rFonts w:cs="Times New Roman"/>
            <w:szCs w:val="24"/>
          </w:rPr>
          <w:t>§ </w:t>
        </w:r>
        <w:r w:rsidRPr="00880860">
          <w:rPr>
            <w:rStyle w:val="Hyperkobling"/>
            <w:rFonts w:cs="Times New Roman"/>
            <w:szCs w:val="24"/>
          </w:rPr>
          <w:t>10</w:t>
        </w:r>
      </w:hyperlink>
      <w:r>
        <w:rPr>
          <w:rFonts w:cs="Times New Roman"/>
          <w:szCs w:val="24"/>
        </w:rPr>
        <w:t xml:space="preserve">. Se </w:t>
      </w:r>
      <w:r w:rsidR="000B3E14">
        <w:rPr>
          <w:rFonts w:cs="Times New Roman"/>
          <w:szCs w:val="24"/>
        </w:rPr>
        <w:t xml:space="preserve">nærmere informasjon </w:t>
      </w:r>
      <w:r>
        <w:rPr>
          <w:rFonts w:cs="Times New Roman"/>
          <w:szCs w:val="24"/>
        </w:rPr>
        <w:t>på</w:t>
      </w:r>
      <w:r w:rsidR="009B24CF" w:rsidRPr="009B24CF">
        <w:rPr>
          <w:rFonts w:cs="Times New Roman"/>
          <w:szCs w:val="24"/>
        </w:rPr>
        <w:t xml:space="preserve"> </w:t>
      </w:r>
      <w:hyperlink r:id="rId32" w:history="1">
        <w:r w:rsidR="009B24CF" w:rsidRPr="00143DB5">
          <w:rPr>
            <w:rStyle w:val="Hyperkobling"/>
            <w:rFonts w:cs="Times New Roman"/>
            <w:szCs w:val="24"/>
          </w:rPr>
          <w:t>Riksantikvarens nettsider</w:t>
        </w:r>
      </w:hyperlink>
      <w:r w:rsidR="00C9472D">
        <w:rPr>
          <w:rFonts w:cs="Times New Roman"/>
          <w:szCs w:val="24"/>
        </w:rPr>
        <w:t>.</w:t>
      </w:r>
      <w:r w:rsidR="00166F72" w:rsidRPr="00166F72">
        <w:t xml:space="preserve"> </w:t>
      </w:r>
      <w:r w:rsidR="00F27F4B">
        <w:rPr>
          <w:rFonts w:cs="Times New Roman"/>
          <w:szCs w:val="24"/>
        </w:rPr>
        <w:t>Riksantikvaren har</w:t>
      </w:r>
      <w:r w:rsidR="00166F72">
        <w:rPr>
          <w:rFonts w:cs="Times New Roman"/>
          <w:szCs w:val="24"/>
        </w:rPr>
        <w:t xml:space="preserve"> også en </w:t>
      </w:r>
      <w:r w:rsidR="00F14919">
        <w:rPr>
          <w:rFonts w:cs="Times New Roman"/>
          <w:szCs w:val="24"/>
        </w:rPr>
        <w:t xml:space="preserve">mer detaljert </w:t>
      </w:r>
      <w:hyperlink r:id="rId33" w:history="1">
        <w:r w:rsidR="00166F72" w:rsidRPr="00143DB5">
          <w:rPr>
            <w:rStyle w:val="Hyperkobling"/>
            <w:rFonts w:cs="Times New Roman"/>
            <w:szCs w:val="24"/>
          </w:rPr>
          <w:t>veiledning om undersøkelsesplikten</w:t>
        </w:r>
      </w:hyperlink>
      <w:r w:rsidR="00F27F4B">
        <w:rPr>
          <w:rFonts w:cs="Times New Roman"/>
          <w:szCs w:val="24"/>
        </w:rPr>
        <w:t xml:space="preserve"> etter </w:t>
      </w:r>
      <w:r w:rsidR="008529BC">
        <w:rPr>
          <w:rFonts w:cs="Times New Roman"/>
          <w:szCs w:val="24"/>
        </w:rPr>
        <w:t>§ </w:t>
      </w:r>
      <w:r w:rsidR="00F27F4B">
        <w:rPr>
          <w:rFonts w:cs="Times New Roman"/>
          <w:szCs w:val="24"/>
        </w:rPr>
        <w:t>9</w:t>
      </w:r>
      <w:r w:rsidR="00166F72">
        <w:rPr>
          <w:rFonts w:cs="Times New Roman"/>
          <w:szCs w:val="24"/>
        </w:rPr>
        <w:t>.</w:t>
      </w:r>
      <w:r>
        <w:rPr>
          <w:rFonts w:cs="Times New Roman"/>
          <w:szCs w:val="24"/>
        </w:rPr>
        <w:t xml:space="preserve"> </w:t>
      </w:r>
    </w:p>
    <w:p w14:paraId="7964721E" w14:textId="77777777" w:rsidR="008529BC" w:rsidRDefault="00F0367C" w:rsidP="00F0367C">
      <w:r w:rsidRPr="00655431">
        <w:t xml:space="preserve">Hvem som anses som tiltakshaver og skal dekke kostnadene vil etter </w:t>
      </w:r>
      <w:r w:rsidR="00795C47">
        <w:t xml:space="preserve">dette </w:t>
      </w:r>
      <w:r w:rsidRPr="00655431">
        <w:t xml:space="preserve">avhenge av om reguleringsplanen gjelder en detaljregulering eller en områderegulering. </w:t>
      </w:r>
    </w:p>
    <w:p w14:paraId="0F337D49" w14:textId="2261B83F" w:rsidR="008529BC" w:rsidRDefault="00F0367C" w:rsidP="00F0367C">
      <w:pPr>
        <w:rPr>
          <w:rFonts w:cs="Times New Roman"/>
          <w:szCs w:val="24"/>
        </w:rPr>
      </w:pPr>
      <w:r>
        <w:rPr>
          <w:rFonts w:cs="Times New Roman"/>
          <w:szCs w:val="24"/>
        </w:rPr>
        <w:t xml:space="preserve">Ved utarbeidelse av detaljregulering er det forslagstiller og/eller utbygger som har den økonomiske fordelen av at tiltaket gjennomføres som skal være ansvarlig for å dekke kostnadene til arkeologiske registreringer etter </w:t>
      </w:r>
      <w:r w:rsidR="007000BB">
        <w:rPr>
          <w:rFonts w:cs="Times New Roman"/>
          <w:szCs w:val="24"/>
        </w:rPr>
        <w:t>kulturminnelovens</w:t>
      </w:r>
      <w:r w:rsidRPr="00CE6CA7">
        <w:rPr>
          <w:rFonts w:cs="Times New Roman"/>
          <w:szCs w:val="24"/>
        </w:rPr>
        <w:t xml:space="preserve"> </w:t>
      </w:r>
      <w:r w:rsidR="008529BC" w:rsidRPr="00CE6CA7">
        <w:rPr>
          <w:rFonts w:cs="Times New Roman"/>
          <w:szCs w:val="24"/>
        </w:rPr>
        <w:t>§ </w:t>
      </w:r>
      <w:r w:rsidRPr="00CE6CA7">
        <w:rPr>
          <w:rFonts w:cs="Times New Roman"/>
          <w:szCs w:val="24"/>
        </w:rPr>
        <w:t>9</w:t>
      </w:r>
      <w:r>
        <w:rPr>
          <w:rFonts w:cs="Times New Roman"/>
          <w:szCs w:val="24"/>
        </w:rPr>
        <w:t xml:space="preserve">. Dette innebærer at kommunen ikke lenger overtar ansvaret for å dekke kostnadene til arkeologiske registreringer etter </w:t>
      </w:r>
      <w:hyperlink r:id="rId34" w:history="1">
        <w:r w:rsidRPr="00880860">
          <w:rPr>
            <w:rStyle w:val="Hyperkobling"/>
            <w:rFonts w:cs="Times New Roman"/>
            <w:szCs w:val="24"/>
          </w:rPr>
          <w:t xml:space="preserve">kulturminneloven </w:t>
        </w:r>
        <w:r w:rsidR="008529BC">
          <w:rPr>
            <w:rStyle w:val="Hyperkobling"/>
            <w:rFonts w:cs="Times New Roman"/>
            <w:szCs w:val="24"/>
          </w:rPr>
          <w:t>§ </w:t>
        </w:r>
        <w:r w:rsidRPr="00880860">
          <w:rPr>
            <w:rStyle w:val="Hyperkobling"/>
            <w:rFonts w:cs="Times New Roman"/>
            <w:szCs w:val="24"/>
          </w:rPr>
          <w:t>9</w:t>
        </w:r>
      </w:hyperlink>
      <w:r>
        <w:rPr>
          <w:rFonts w:cs="Times New Roman"/>
          <w:szCs w:val="24"/>
        </w:rPr>
        <w:t xml:space="preserve"> når planen legges ut på offentlig ettersyn. </w:t>
      </w:r>
    </w:p>
    <w:p w14:paraId="2A6F4749" w14:textId="3B8BF543" w:rsidR="008529BC" w:rsidRDefault="00F0367C" w:rsidP="00F0367C">
      <w:r>
        <w:rPr>
          <w:rFonts w:cs="Times New Roman"/>
          <w:szCs w:val="24"/>
        </w:rPr>
        <w:t xml:space="preserve">Ved områderegulering er kommunen ansvarlig for planarbeidet og må dekke utgiftene. Selv om kommunen kan overlate, helt eller delvis, til private å stå for det planfaglige innholdet, er det fortsatt kommunen som </w:t>
      </w:r>
      <w:r w:rsidR="008529BC">
        <w:rPr>
          <w:rFonts w:cs="Times New Roman"/>
          <w:szCs w:val="24"/>
        </w:rPr>
        <w:t>«</w:t>
      </w:r>
      <w:r>
        <w:rPr>
          <w:rFonts w:cs="Times New Roman"/>
          <w:szCs w:val="24"/>
        </w:rPr>
        <w:t>eie</w:t>
      </w:r>
      <w:r w:rsidR="008529BC">
        <w:rPr>
          <w:rFonts w:cs="Times New Roman"/>
          <w:szCs w:val="24"/>
        </w:rPr>
        <w:t xml:space="preserve">r» </w:t>
      </w:r>
      <w:r>
        <w:rPr>
          <w:rFonts w:cs="Times New Roman"/>
          <w:szCs w:val="24"/>
        </w:rPr>
        <w:t>planen og er ansvarlig for registreringen, dersom ikke annet er avtalt.</w:t>
      </w:r>
    </w:p>
    <w:p w14:paraId="351DE1C3" w14:textId="455A0B46" w:rsidR="00F0367C" w:rsidRPr="00303195" w:rsidRDefault="00F0367C" w:rsidP="00F0367C">
      <w:pPr>
        <w:rPr>
          <w:rFonts w:cs="Times New Roman"/>
          <w:szCs w:val="24"/>
        </w:rPr>
      </w:pPr>
      <w:r w:rsidRPr="00303195">
        <w:rPr>
          <w:rFonts w:cs="Times New Roman"/>
          <w:szCs w:val="24"/>
        </w:rPr>
        <w:t>Riksantikvaren har gitt ut egen veileder om forholdet til kulturminner i planprosessene:</w:t>
      </w:r>
    </w:p>
    <w:p w14:paraId="351DE1C4" w14:textId="158CC66C" w:rsidR="00F0367C" w:rsidRPr="00582A07" w:rsidRDefault="00902CB0" w:rsidP="00F0367C">
      <w:hyperlink r:id="rId35" w:history="1">
        <w:r w:rsidR="00F0367C" w:rsidRPr="00582A07">
          <w:rPr>
            <w:rStyle w:val="Hyperkobling"/>
            <w:rFonts w:cs="Times New Roman"/>
            <w:szCs w:val="24"/>
          </w:rPr>
          <w:t>Riksantikvarens veileder for kulturminner, -miljøer, -landskap</w:t>
        </w:r>
        <w:r w:rsidR="00F16D76" w:rsidRPr="00582A07">
          <w:rPr>
            <w:rStyle w:val="Hyperkobling"/>
            <w:rFonts w:cs="Times New Roman"/>
            <w:szCs w:val="24"/>
          </w:rPr>
          <w:t xml:space="preserve"> (PDF)</w:t>
        </w:r>
        <w:r w:rsidR="00691F79" w:rsidRPr="00582A07">
          <w:rPr>
            <w:rStyle w:val="Hyperkobling"/>
            <w:rFonts w:cs="Times New Roman"/>
            <w:szCs w:val="24"/>
          </w:rPr>
          <w:t>.</w:t>
        </w:r>
      </w:hyperlink>
    </w:p>
    <w:p w14:paraId="351DE1C5" w14:textId="6AB7A047" w:rsidR="00025819" w:rsidRPr="00303195" w:rsidRDefault="00982F7B" w:rsidP="00D63F6B">
      <w:pPr>
        <w:pStyle w:val="Overskrift2"/>
      </w:pPr>
      <w:bookmarkStart w:id="29" w:name="_Toc516741788"/>
      <w:r>
        <w:t>Felles behandling av reguleringsplan og byggesak</w:t>
      </w:r>
      <w:bookmarkEnd w:id="29"/>
    </w:p>
    <w:p w14:paraId="69687FEA" w14:textId="77777777" w:rsidR="008529BC" w:rsidRDefault="00025819" w:rsidP="00FD6AF3">
      <w:pPr>
        <w:rPr>
          <w:rFonts w:cs="Times New Roman"/>
          <w:szCs w:val="24"/>
        </w:rPr>
      </w:pPr>
      <w:r w:rsidRPr="00303195">
        <w:rPr>
          <w:rFonts w:cs="Times New Roman"/>
          <w:szCs w:val="24"/>
        </w:rPr>
        <w:t>Plan- og bygningsloven har som utgangspunkt at plansak og byggesak skal behandles separat o</w:t>
      </w:r>
      <w:r>
        <w:rPr>
          <w:rFonts w:cs="Times New Roman"/>
          <w:szCs w:val="24"/>
        </w:rPr>
        <w:t xml:space="preserve">g som to ulike prosesser. </w:t>
      </w:r>
      <w:r w:rsidR="00BC57E0">
        <w:rPr>
          <w:rFonts w:cs="Times New Roman"/>
          <w:szCs w:val="24"/>
        </w:rPr>
        <w:t>Dette er den normale fre</w:t>
      </w:r>
      <w:r w:rsidR="00304753">
        <w:rPr>
          <w:rFonts w:cs="Times New Roman"/>
          <w:szCs w:val="24"/>
        </w:rPr>
        <w:t xml:space="preserve">mgangsmåten </w:t>
      </w:r>
      <w:r w:rsidR="004A7965" w:rsidRPr="004A7965">
        <w:rPr>
          <w:rFonts w:cs="Times New Roman"/>
          <w:szCs w:val="24"/>
        </w:rPr>
        <w:t>basert på</w:t>
      </w:r>
      <w:r w:rsidR="004A7965">
        <w:rPr>
          <w:rFonts w:cs="Times New Roman"/>
          <w:szCs w:val="24"/>
        </w:rPr>
        <w:t xml:space="preserve"> at </w:t>
      </w:r>
      <w:r w:rsidR="00304753">
        <w:rPr>
          <w:rFonts w:cs="Times New Roman"/>
          <w:szCs w:val="24"/>
        </w:rPr>
        <w:t xml:space="preserve">det vil være noe tid mellom planprosessen og det konkrete byggeprosjektet, samt </w:t>
      </w:r>
      <w:r w:rsidR="004A7965">
        <w:rPr>
          <w:rFonts w:cs="Times New Roman"/>
          <w:szCs w:val="24"/>
        </w:rPr>
        <w:t xml:space="preserve">at ansvarlig for </w:t>
      </w:r>
      <w:r w:rsidR="00304753">
        <w:rPr>
          <w:rFonts w:cs="Times New Roman"/>
          <w:szCs w:val="24"/>
        </w:rPr>
        <w:t xml:space="preserve">reguleringen </w:t>
      </w:r>
      <w:r w:rsidR="004A7965">
        <w:rPr>
          <w:rFonts w:cs="Times New Roman"/>
          <w:szCs w:val="24"/>
        </w:rPr>
        <w:t>ikke nødvendigvis er den samme som utbygger</w:t>
      </w:r>
      <w:r w:rsidR="00304753">
        <w:rPr>
          <w:rFonts w:cs="Times New Roman"/>
          <w:szCs w:val="24"/>
        </w:rPr>
        <w:t xml:space="preserve">. </w:t>
      </w:r>
    </w:p>
    <w:p w14:paraId="46673E3B" w14:textId="0AFACED3" w:rsidR="008529BC" w:rsidRDefault="00025819" w:rsidP="00FD6AF3">
      <w:pPr>
        <w:rPr>
          <w:rFonts w:cs="Times New Roman"/>
          <w:szCs w:val="24"/>
        </w:rPr>
      </w:pPr>
      <w:r>
        <w:rPr>
          <w:rFonts w:cs="Times New Roman"/>
          <w:szCs w:val="24"/>
        </w:rPr>
        <w:lastRenderedPageBreak/>
        <w:t>I plan- og bygningsloven</w:t>
      </w:r>
      <w:r w:rsidRPr="00303195">
        <w:rPr>
          <w:rFonts w:cs="Times New Roman"/>
          <w:szCs w:val="24"/>
        </w:rPr>
        <w:t xml:space="preserve"> §</w:t>
      </w:r>
      <w:r w:rsidR="008529BC">
        <w:rPr>
          <w:rFonts w:cs="Times New Roman"/>
          <w:szCs w:val="24"/>
        </w:rPr>
        <w:t>§ </w:t>
      </w:r>
      <w:r w:rsidRPr="00303195">
        <w:rPr>
          <w:rFonts w:cs="Times New Roman"/>
          <w:szCs w:val="24"/>
        </w:rPr>
        <w:t xml:space="preserve">1-7, 12-15 og 21-4 er det </w:t>
      </w:r>
      <w:r>
        <w:rPr>
          <w:rFonts w:cs="Times New Roman"/>
          <w:szCs w:val="24"/>
        </w:rPr>
        <w:t xml:space="preserve">imidlertid </w:t>
      </w:r>
      <w:r w:rsidRPr="00303195">
        <w:rPr>
          <w:rFonts w:cs="Times New Roman"/>
          <w:szCs w:val="24"/>
        </w:rPr>
        <w:t xml:space="preserve">bestemmelser som gjør det mulig med felles behandling av </w:t>
      </w:r>
      <w:r w:rsidR="004C1389">
        <w:rPr>
          <w:rFonts w:cs="Times New Roman"/>
          <w:szCs w:val="24"/>
        </w:rPr>
        <w:t xml:space="preserve">privat forslag til detaljregulering </w:t>
      </w:r>
      <w:r w:rsidRPr="00303195">
        <w:rPr>
          <w:rFonts w:cs="Times New Roman"/>
          <w:szCs w:val="24"/>
        </w:rPr>
        <w:t xml:space="preserve">og byggesak. Parallell behandling innebærer at søknaden om rammetillatelse kunngjøres sammen med oppstart av planarbeidet, og legges ut til offentlig ettersyn/varsles sammen med det utarbeidede planforslaget. </w:t>
      </w:r>
    </w:p>
    <w:p w14:paraId="6C6D6617" w14:textId="77777777" w:rsidR="008529BC" w:rsidRDefault="00025819" w:rsidP="00FD6AF3">
      <w:pPr>
        <w:rPr>
          <w:rFonts w:cs="Times New Roman"/>
          <w:szCs w:val="24"/>
        </w:rPr>
      </w:pPr>
      <w:r w:rsidRPr="00303195">
        <w:rPr>
          <w:rFonts w:cs="Times New Roman"/>
          <w:szCs w:val="24"/>
        </w:rPr>
        <w:t>Fordelene med parallell behandling er at man kan spare saksbehandlingstid, som igjen betyr sparte kostnader, særlig kapitalkostnader knyttet til tomteinvesteringer. En kan unngå d</w:t>
      </w:r>
      <w:r>
        <w:rPr>
          <w:rFonts w:cs="Times New Roman"/>
          <w:szCs w:val="24"/>
        </w:rPr>
        <w:t>obbeltarbeid med</w:t>
      </w:r>
      <w:r w:rsidRPr="00303195">
        <w:rPr>
          <w:rFonts w:cs="Times New Roman"/>
          <w:szCs w:val="24"/>
        </w:rPr>
        <w:t xml:space="preserve"> dokumentasjon, utbygger slipper å varsle naboene </w:t>
      </w:r>
      <w:r>
        <w:rPr>
          <w:rFonts w:cs="Times New Roman"/>
          <w:szCs w:val="24"/>
        </w:rPr>
        <w:t>særskilt</w:t>
      </w:r>
      <w:r w:rsidRPr="00303195">
        <w:rPr>
          <w:rFonts w:cs="Times New Roman"/>
          <w:szCs w:val="24"/>
        </w:rPr>
        <w:t xml:space="preserve"> om byggeprosjektet, og for de berørte, naboer og andre, vil det være tilstrekkelig å avgi</w:t>
      </w:r>
      <w:r>
        <w:rPr>
          <w:rFonts w:cs="Times New Roman"/>
          <w:szCs w:val="24"/>
        </w:rPr>
        <w:t xml:space="preserve"> merknader til planen/tiltaket é</w:t>
      </w:r>
      <w:r w:rsidRPr="00303195">
        <w:rPr>
          <w:rFonts w:cs="Times New Roman"/>
          <w:szCs w:val="24"/>
        </w:rPr>
        <w:t>n gang. Kommunen får fordel av én felles saksbehandlingsprosess hvor både planen og tiltaket/prosjektet vurderes under ett, og det vil dessuten også for kommunen være besparelser knyttet til felles varsling og behandling av eventuelle merknader og kl</w:t>
      </w:r>
      <w:r w:rsidR="0083054B">
        <w:rPr>
          <w:rFonts w:cs="Times New Roman"/>
          <w:szCs w:val="24"/>
        </w:rPr>
        <w:t xml:space="preserve">ager. Andre myndigheter vil </w:t>
      </w:r>
      <w:r w:rsidRPr="00303195">
        <w:rPr>
          <w:rFonts w:cs="Times New Roman"/>
          <w:szCs w:val="24"/>
        </w:rPr>
        <w:t>avgi uttalelse, eventuelt gi godkjenning etter sitt regelverk</w:t>
      </w:r>
      <w:r w:rsidR="0083054B">
        <w:rPr>
          <w:rFonts w:cs="Times New Roman"/>
          <w:szCs w:val="24"/>
        </w:rPr>
        <w:t>,</w:t>
      </w:r>
      <w:r w:rsidRPr="00303195">
        <w:rPr>
          <w:rFonts w:cs="Times New Roman"/>
          <w:szCs w:val="24"/>
        </w:rPr>
        <w:t xml:space="preserve"> i </w:t>
      </w:r>
      <w:r w:rsidR="00192C36">
        <w:rPr>
          <w:rFonts w:cs="Times New Roman"/>
          <w:szCs w:val="24"/>
        </w:rPr>
        <w:t>é</w:t>
      </w:r>
      <w:r w:rsidRPr="00303195">
        <w:rPr>
          <w:rFonts w:cs="Times New Roman"/>
          <w:szCs w:val="24"/>
        </w:rPr>
        <w:t xml:space="preserve">n operasjon. </w:t>
      </w:r>
    </w:p>
    <w:p w14:paraId="5F43CD2E" w14:textId="4E227B32" w:rsidR="008529BC" w:rsidRDefault="00025819" w:rsidP="00FD6AF3">
      <w:pPr>
        <w:rPr>
          <w:rFonts w:cs="Times New Roman"/>
          <w:szCs w:val="24"/>
        </w:rPr>
      </w:pPr>
      <w:r w:rsidRPr="00303195">
        <w:rPr>
          <w:rFonts w:cs="Times New Roman"/>
          <w:szCs w:val="24"/>
        </w:rPr>
        <w:t>Parallell behandling vil også kunne føre til en grundigere og bedre opplyst prosess og et bedre sluttresultat fordi rammesøknaden kan vurderes i sammenheng med planutkastet før endelig vedtak. For kommunen kan det bety besparelser i ettertid, f.eks. i den politiske behandlingen og fordi man slipper dispensasjonsbehandling. For kommunestyret</w:t>
      </w:r>
      <w:r w:rsidR="008529BC">
        <w:rPr>
          <w:rFonts w:cs="Times New Roman"/>
          <w:szCs w:val="24"/>
        </w:rPr>
        <w:t xml:space="preserve"> – </w:t>
      </w:r>
      <w:r w:rsidRPr="00303195">
        <w:rPr>
          <w:rFonts w:cs="Times New Roman"/>
          <w:szCs w:val="24"/>
        </w:rPr>
        <w:t>som fatter det endelige planvedtaket</w:t>
      </w:r>
      <w:r w:rsidR="008529BC">
        <w:rPr>
          <w:rFonts w:cs="Times New Roman"/>
          <w:szCs w:val="24"/>
        </w:rPr>
        <w:t xml:space="preserve"> – </w:t>
      </w:r>
      <w:r w:rsidRPr="00303195">
        <w:rPr>
          <w:rFonts w:cs="Times New Roman"/>
          <w:szCs w:val="24"/>
        </w:rPr>
        <w:t>vil parallell behandling ha den fordel at man vet hva planen fører til av konkrete byggeprosjekt</w:t>
      </w:r>
      <w:r w:rsidR="00CA5873">
        <w:rPr>
          <w:rFonts w:cs="Times New Roman"/>
          <w:szCs w:val="24"/>
        </w:rPr>
        <w:t>er</w:t>
      </w:r>
      <w:r w:rsidRPr="00303195">
        <w:rPr>
          <w:rFonts w:cs="Times New Roman"/>
          <w:szCs w:val="24"/>
        </w:rPr>
        <w:t xml:space="preserve">. </w:t>
      </w:r>
    </w:p>
    <w:p w14:paraId="2F363574" w14:textId="77777777" w:rsidR="008529BC" w:rsidRDefault="00025819" w:rsidP="00FD6AF3">
      <w:pPr>
        <w:rPr>
          <w:rFonts w:cs="Times New Roman"/>
          <w:szCs w:val="24"/>
        </w:rPr>
      </w:pPr>
      <w:r w:rsidRPr="00303195">
        <w:rPr>
          <w:rFonts w:cs="Times New Roman"/>
          <w:szCs w:val="24"/>
        </w:rPr>
        <w:t xml:space="preserve">Parallell behandling er en frivillig ordning og forutsetter at kommunen finner grunnlag for å legge til rette for det. Det rettslige utgangspunktet er at det må være kommunen og utbygger som sammen kommer frem til at parallell behandling er en egnet ordning for det aktuelle prosjektet, basert på en konkret vurdering av om det er hensiktsmessig eller ikke. Det vil </w:t>
      </w:r>
      <w:r>
        <w:rPr>
          <w:rFonts w:cs="Times New Roman"/>
          <w:szCs w:val="24"/>
        </w:rPr>
        <w:t>være naturlig å drøfte dette te</w:t>
      </w:r>
      <w:r w:rsidRPr="00303195">
        <w:rPr>
          <w:rFonts w:cs="Times New Roman"/>
          <w:szCs w:val="24"/>
        </w:rPr>
        <w:t>m</w:t>
      </w:r>
      <w:r>
        <w:rPr>
          <w:rFonts w:cs="Times New Roman"/>
          <w:szCs w:val="24"/>
        </w:rPr>
        <w:t>a</w:t>
      </w:r>
      <w:r w:rsidRPr="00303195">
        <w:rPr>
          <w:rFonts w:cs="Times New Roman"/>
          <w:szCs w:val="24"/>
        </w:rPr>
        <w:t>et i oppstart</w:t>
      </w:r>
      <w:r w:rsidR="005540F0">
        <w:rPr>
          <w:rFonts w:cs="Times New Roman"/>
          <w:szCs w:val="24"/>
        </w:rPr>
        <w:t>s</w:t>
      </w:r>
      <w:r w:rsidRPr="00303195">
        <w:rPr>
          <w:rFonts w:cs="Times New Roman"/>
          <w:szCs w:val="24"/>
        </w:rPr>
        <w:t>møtet i plansaken. For en utbygger vil kommunens vurderinger og betraktninger være et verdifullt innspill til de overveielser og risikovurderinger som må gjøre</w:t>
      </w:r>
      <w:r>
        <w:rPr>
          <w:rFonts w:cs="Times New Roman"/>
          <w:szCs w:val="24"/>
        </w:rPr>
        <w:t>s</w:t>
      </w:r>
      <w:r w:rsidRPr="00303195">
        <w:rPr>
          <w:rFonts w:cs="Times New Roman"/>
          <w:szCs w:val="24"/>
        </w:rPr>
        <w:t xml:space="preserve">. </w:t>
      </w:r>
    </w:p>
    <w:p w14:paraId="11D1AFAE" w14:textId="77777777" w:rsidR="008529BC" w:rsidRDefault="00025819" w:rsidP="00FD6AF3">
      <w:pPr>
        <w:rPr>
          <w:rFonts w:cs="Times New Roman"/>
          <w:szCs w:val="24"/>
        </w:rPr>
      </w:pPr>
      <w:r w:rsidRPr="00303195">
        <w:rPr>
          <w:rFonts w:cs="Times New Roman"/>
          <w:szCs w:val="24"/>
        </w:rPr>
        <w:t xml:space="preserve">Det er ikke alle prosjekter som egner seg for parallell behandling. </w:t>
      </w:r>
      <w:r w:rsidR="004C1389">
        <w:rPr>
          <w:rFonts w:cs="Times New Roman"/>
          <w:szCs w:val="24"/>
        </w:rPr>
        <w:t xml:space="preserve">Dersom planen og prosjektet ikke er i tråd med kommuneplanens arealdel, eller </w:t>
      </w:r>
      <w:r w:rsidR="00DA5CC7">
        <w:rPr>
          <w:rFonts w:cs="Times New Roman"/>
          <w:szCs w:val="24"/>
        </w:rPr>
        <w:t xml:space="preserve">det for øvrig er usikkerhet om prosjektet, vil det neppe egne seg for parallell behandling. </w:t>
      </w:r>
      <w:r w:rsidR="00200591">
        <w:t>Gjennom ROS-analyse skal utbygg</w:t>
      </w:r>
      <w:r w:rsidR="004061DF">
        <w:t xml:space="preserve">er avdekke risiko og sårbarhet, og </w:t>
      </w:r>
      <w:r w:rsidR="00200591">
        <w:t>om utbyggingen kan medføre ny/økt risiko og sårbarhet</w:t>
      </w:r>
      <w:r w:rsidR="004061DF">
        <w:t xml:space="preserve">. </w:t>
      </w:r>
      <w:r w:rsidRPr="00303195">
        <w:rPr>
          <w:rFonts w:cs="Times New Roman"/>
          <w:szCs w:val="24"/>
        </w:rPr>
        <w:t xml:space="preserve">Risikoen for å måtte omprosjektere, med de kostnader det innebærer, tilsier at utbygger </w:t>
      </w:r>
      <w:r>
        <w:rPr>
          <w:rFonts w:cs="Times New Roman"/>
          <w:szCs w:val="24"/>
        </w:rPr>
        <w:t>må føle seg rimelig trygg før det legges</w:t>
      </w:r>
      <w:r w:rsidRPr="00303195">
        <w:rPr>
          <w:rFonts w:cs="Times New Roman"/>
          <w:szCs w:val="24"/>
        </w:rPr>
        <w:t xml:space="preserve"> opp til en prosess med parallell behandling. Det er </w:t>
      </w:r>
      <w:r>
        <w:rPr>
          <w:rFonts w:cs="Times New Roman"/>
          <w:szCs w:val="24"/>
        </w:rPr>
        <w:t>utbygger som har risikoen dersom</w:t>
      </w:r>
      <w:r w:rsidRPr="00303195">
        <w:rPr>
          <w:rFonts w:cs="Times New Roman"/>
          <w:szCs w:val="24"/>
        </w:rPr>
        <w:t xml:space="preserve"> forberedelser og dokumentasjonsarbeid i byggesaker ikke </w:t>
      </w:r>
      <w:r>
        <w:rPr>
          <w:rFonts w:cs="Times New Roman"/>
          <w:szCs w:val="24"/>
        </w:rPr>
        <w:t>blir i samsvar med planen der</w:t>
      </w:r>
      <w:r w:rsidRPr="00303195">
        <w:rPr>
          <w:rFonts w:cs="Times New Roman"/>
          <w:szCs w:val="24"/>
        </w:rPr>
        <w:t xml:space="preserve"> planforslaget endrer seg underveis i behandlingen. For prosjekter som inngår i en forholdsvis nylig vedtatt områderegulering kan det ligge godt til rette for en parallell behandling av detaljreguleringen og rammetillatelsen.</w:t>
      </w:r>
    </w:p>
    <w:p w14:paraId="181753DC" w14:textId="77777777" w:rsidR="008529BC" w:rsidRDefault="00025819" w:rsidP="00FD6AF3">
      <w:pPr>
        <w:rPr>
          <w:rFonts w:cs="Times New Roman"/>
          <w:szCs w:val="24"/>
        </w:rPr>
      </w:pPr>
      <w:r w:rsidRPr="00303195">
        <w:rPr>
          <w:rFonts w:cs="Times New Roman"/>
          <w:szCs w:val="24"/>
        </w:rPr>
        <w:t>Den største utfordr</w:t>
      </w:r>
      <w:r w:rsidR="0028098F">
        <w:rPr>
          <w:rFonts w:cs="Times New Roman"/>
          <w:szCs w:val="24"/>
        </w:rPr>
        <w:t>ingen for kommunen i denne type</w:t>
      </w:r>
      <w:r w:rsidRPr="00303195">
        <w:rPr>
          <w:rFonts w:cs="Times New Roman"/>
          <w:szCs w:val="24"/>
        </w:rPr>
        <w:t xml:space="preserve"> saker vil </w:t>
      </w:r>
      <w:r>
        <w:rPr>
          <w:rFonts w:cs="Times New Roman"/>
          <w:szCs w:val="24"/>
        </w:rPr>
        <w:t xml:space="preserve">være at koordineringsbehovet kan bli </w:t>
      </w:r>
      <w:r w:rsidRPr="00303195">
        <w:rPr>
          <w:rFonts w:cs="Times New Roman"/>
          <w:szCs w:val="24"/>
        </w:rPr>
        <w:t xml:space="preserve">større. For å gjøre det enklere både for seg selv og utbygger, bør kommunen ha et felles kontaktpunkt både for plansaken og byggesaken. Kommunens kontaktpunkt </w:t>
      </w:r>
      <w:r>
        <w:rPr>
          <w:rFonts w:cs="Times New Roman"/>
          <w:szCs w:val="24"/>
        </w:rPr>
        <w:t>kan</w:t>
      </w:r>
      <w:r w:rsidRPr="00303195">
        <w:rPr>
          <w:rFonts w:cs="Times New Roman"/>
          <w:szCs w:val="24"/>
        </w:rPr>
        <w:t xml:space="preserve"> være en </w:t>
      </w:r>
      <w:r>
        <w:rPr>
          <w:rFonts w:cs="Times New Roman"/>
          <w:szCs w:val="24"/>
        </w:rPr>
        <w:t>saksbehandler som har fullmakt</w:t>
      </w:r>
      <w:r w:rsidRPr="00303195">
        <w:rPr>
          <w:rFonts w:cs="Times New Roman"/>
          <w:szCs w:val="24"/>
        </w:rPr>
        <w:t xml:space="preserve"> til å fatte visse avgjørelser underveis i saksbehandlingen som berører både plansaken og</w:t>
      </w:r>
      <w:r>
        <w:rPr>
          <w:rFonts w:cs="Times New Roman"/>
          <w:szCs w:val="24"/>
        </w:rPr>
        <w:t xml:space="preserve"> byggesaken, og som bidrar til </w:t>
      </w:r>
      <w:r w:rsidRPr="00303195">
        <w:rPr>
          <w:rFonts w:cs="Times New Roman"/>
          <w:szCs w:val="24"/>
        </w:rPr>
        <w:t xml:space="preserve">å sikre en god fremdrift i saksbehandlingen. Krav til omfang og utforming av dokumentasjon vil være et slikt vesentlig tema, hvor uklarhet ofte forsinker fremdriften. Kommunene bør derfor vurdere å ha bestemmelser i delegasjonsreglement som bygger opp under en mest mulig effektiv parallell sakshåndtering. Kommunene vil selv måtte vurdere hva som er hensiktsmessig organisering </w:t>
      </w:r>
      <w:r w:rsidRPr="00303195">
        <w:rPr>
          <w:rFonts w:cs="Times New Roman"/>
          <w:szCs w:val="24"/>
        </w:rPr>
        <w:lastRenderedPageBreak/>
        <w:t>av prose</w:t>
      </w:r>
      <w:r>
        <w:rPr>
          <w:rFonts w:cs="Times New Roman"/>
          <w:szCs w:val="24"/>
        </w:rPr>
        <w:t xml:space="preserve">ssen, men </w:t>
      </w:r>
      <w:r w:rsidRPr="00303195">
        <w:rPr>
          <w:rFonts w:cs="Times New Roman"/>
          <w:szCs w:val="24"/>
        </w:rPr>
        <w:t>departementet</w:t>
      </w:r>
      <w:r>
        <w:rPr>
          <w:rFonts w:cs="Times New Roman"/>
          <w:szCs w:val="24"/>
        </w:rPr>
        <w:t xml:space="preserve"> anbefaler at kommunen benytter </w:t>
      </w:r>
      <w:r w:rsidRPr="00303195">
        <w:rPr>
          <w:rFonts w:cs="Times New Roman"/>
          <w:szCs w:val="24"/>
        </w:rPr>
        <w:t xml:space="preserve">et slikt delegasjonsreglement, hvor kommunens saksbehandler(e) gis </w:t>
      </w:r>
      <w:r w:rsidR="002A24A8">
        <w:rPr>
          <w:rFonts w:cs="Times New Roman"/>
          <w:szCs w:val="24"/>
        </w:rPr>
        <w:t>myndighet</w:t>
      </w:r>
      <w:r w:rsidRPr="00303195">
        <w:rPr>
          <w:rFonts w:cs="Times New Roman"/>
          <w:szCs w:val="24"/>
        </w:rPr>
        <w:t xml:space="preserve"> til å fatte prosessledende beslutninger som berører både plans</w:t>
      </w:r>
      <w:r>
        <w:rPr>
          <w:rFonts w:cs="Times New Roman"/>
          <w:szCs w:val="24"/>
        </w:rPr>
        <w:t>aken og byggesaken</w:t>
      </w:r>
      <w:r w:rsidRPr="00303195">
        <w:rPr>
          <w:rFonts w:cs="Times New Roman"/>
          <w:szCs w:val="24"/>
        </w:rPr>
        <w:t xml:space="preserve">. </w:t>
      </w:r>
    </w:p>
    <w:p w14:paraId="540AE970" w14:textId="08E370F7" w:rsidR="008529BC" w:rsidRDefault="00025819" w:rsidP="00FD6AF3">
      <w:pPr>
        <w:rPr>
          <w:rFonts w:cs="Times New Roman"/>
          <w:szCs w:val="24"/>
        </w:rPr>
      </w:pPr>
      <w:r w:rsidRPr="00303195">
        <w:rPr>
          <w:rFonts w:cs="Times New Roman"/>
          <w:szCs w:val="24"/>
        </w:rPr>
        <w:t xml:space="preserve">Parallell behandling forutsetter felles frist for å komme med merknader både </w:t>
      </w:r>
      <w:r w:rsidR="00192C36">
        <w:rPr>
          <w:rFonts w:cs="Times New Roman"/>
          <w:szCs w:val="24"/>
        </w:rPr>
        <w:t>til</w:t>
      </w:r>
      <w:r w:rsidRPr="00303195">
        <w:rPr>
          <w:rFonts w:cs="Times New Roman"/>
          <w:szCs w:val="24"/>
        </w:rPr>
        <w:t xml:space="preserve"> planforslaget og søknaden om rammetillatelse for selve byggeprosjektet. Fristen vil følge plans</w:t>
      </w:r>
      <w:r>
        <w:rPr>
          <w:rFonts w:cs="Times New Roman"/>
          <w:szCs w:val="24"/>
        </w:rPr>
        <w:t xml:space="preserve">aken, dvs. være </w:t>
      </w:r>
      <w:r w:rsidR="007230E3">
        <w:rPr>
          <w:rFonts w:cs="Times New Roman"/>
          <w:szCs w:val="24"/>
        </w:rPr>
        <w:t xml:space="preserve">minst </w:t>
      </w:r>
      <w:r>
        <w:rPr>
          <w:rFonts w:cs="Times New Roman"/>
          <w:szCs w:val="24"/>
        </w:rPr>
        <w:t>6 uker, jf. plan- og bygningsloven</w:t>
      </w:r>
      <w:r w:rsidRPr="00303195">
        <w:rPr>
          <w:rFonts w:cs="Times New Roman"/>
          <w:szCs w:val="24"/>
        </w:rPr>
        <w:t xml:space="preserve"> </w:t>
      </w:r>
      <w:r w:rsidR="008529BC">
        <w:rPr>
          <w:rFonts w:cs="Times New Roman"/>
          <w:szCs w:val="24"/>
        </w:rPr>
        <w:t>§ </w:t>
      </w:r>
      <w:r w:rsidRPr="00303195">
        <w:rPr>
          <w:rFonts w:cs="Times New Roman"/>
          <w:szCs w:val="24"/>
        </w:rPr>
        <w:t xml:space="preserve">11-14 første ledd andre punktum. Til forskjell fra byggesaken, hvor det er tiltakshaver som har ansvar for å håndtere nabomerknader, er det kommunen som gjør dette der det er besluttet parallell behandling. Kommunen skal </w:t>
      </w:r>
      <w:r>
        <w:rPr>
          <w:rFonts w:cs="Times New Roman"/>
          <w:szCs w:val="24"/>
        </w:rPr>
        <w:t xml:space="preserve">likevel </w:t>
      </w:r>
      <w:r w:rsidRPr="00303195">
        <w:rPr>
          <w:rFonts w:cs="Times New Roman"/>
          <w:szCs w:val="24"/>
        </w:rPr>
        <w:t>alltid ende opp med to separate vedtak, et planvedtak og en rammetillatelse.</w:t>
      </w:r>
      <w:r w:rsidR="008529BC">
        <w:rPr>
          <w:rFonts w:cs="Times New Roman"/>
          <w:szCs w:val="24"/>
        </w:rPr>
        <w:t xml:space="preserve"> </w:t>
      </w:r>
      <w:r w:rsidR="0094760E">
        <w:rPr>
          <w:rFonts w:cs="Times New Roman"/>
          <w:szCs w:val="24"/>
        </w:rPr>
        <w:t>D</w:t>
      </w:r>
      <w:r w:rsidRPr="00303195">
        <w:rPr>
          <w:rFonts w:cs="Times New Roman"/>
          <w:szCs w:val="24"/>
        </w:rPr>
        <w:t>isse vedtakene skal komme nært hverandre i tid, enten samtidig eller rett etter hverandre, eventuelt i samme møte</w:t>
      </w:r>
      <w:r w:rsidR="0094760E">
        <w:rPr>
          <w:rFonts w:cs="Times New Roman"/>
          <w:szCs w:val="24"/>
        </w:rPr>
        <w:t>, forutsatt at planen vedtas først</w:t>
      </w:r>
      <w:r w:rsidRPr="00303195">
        <w:rPr>
          <w:rFonts w:cs="Times New Roman"/>
          <w:szCs w:val="24"/>
        </w:rPr>
        <w:t xml:space="preserve">. </w:t>
      </w:r>
    </w:p>
    <w:p w14:paraId="3E612260" w14:textId="77777777" w:rsidR="008529BC" w:rsidRDefault="00025819" w:rsidP="00FD6AF3">
      <w:pPr>
        <w:rPr>
          <w:rFonts w:cs="Times New Roman"/>
          <w:szCs w:val="24"/>
        </w:rPr>
      </w:pPr>
      <w:r w:rsidRPr="00303195">
        <w:rPr>
          <w:rFonts w:cs="Times New Roman"/>
          <w:szCs w:val="24"/>
        </w:rPr>
        <w:t>Den parallelle byggesaksbehandlingen må følge utviklingen i plansaken. Samtykke fra andre myndigheter som innhentes i byggesaken må være avklart gjennom plansaken. Det betyr en noe utvidet avklaring i plansaken. Det må også påses at alle elementer som hører til byggesaken er avklart, herunder at alle vilkår for å kunne gi rammetillatelse er blitt dokumentert,</w:t>
      </w:r>
      <w:r>
        <w:rPr>
          <w:rFonts w:cs="Times New Roman"/>
          <w:szCs w:val="24"/>
        </w:rPr>
        <w:t xml:space="preserve"> som f.eks. vegrett mv., jf. plan- og bygningsloven</w:t>
      </w:r>
      <w:r w:rsidRPr="00303195">
        <w:rPr>
          <w:rFonts w:cs="Times New Roman"/>
          <w:szCs w:val="24"/>
        </w:rPr>
        <w:t xml:space="preserve"> kap. 27. Omprosjektering underveis som skyldes justeringer og mindre endringer i plansaken vil etter omstendighetene kunne kreve nye varsler i byggesaken. Dokumentasjonen i plansaken, herunder (nabo)varslingen, skal være tilstrekkelig som grunnlag for rammetillatelse i byggesaken. For å unngå dobbeltdokumentasjon må planbeskrivelsen derfor i praksis måtte utformes slik at den også dekker byggesaken</w:t>
      </w:r>
      <w:r>
        <w:rPr>
          <w:rFonts w:cs="Times New Roman"/>
          <w:szCs w:val="24"/>
        </w:rPr>
        <w:t>.</w:t>
      </w:r>
    </w:p>
    <w:p w14:paraId="351DE1D7" w14:textId="53D2F3EE" w:rsidR="00025819" w:rsidRPr="00303195" w:rsidRDefault="00025819" w:rsidP="00FD6AF3">
      <w:pPr>
        <w:rPr>
          <w:rFonts w:cs="Times New Roman"/>
          <w:szCs w:val="24"/>
        </w:rPr>
      </w:pPr>
      <w:r>
        <w:rPr>
          <w:rFonts w:cs="Times New Roman"/>
          <w:szCs w:val="24"/>
        </w:rPr>
        <w:t xml:space="preserve">Dersom </w:t>
      </w:r>
      <w:r w:rsidRPr="0037560B">
        <w:rPr>
          <w:rFonts w:cs="Times New Roman"/>
          <w:szCs w:val="24"/>
        </w:rPr>
        <w:t>det innkommer klager både på plan</w:t>
      </w:r>
      <w:r w:rsidR="00E979DB">
        <w:rPr>
          <w:rFonts w:cs="Times New Roman"/>
          <w:szCs w:val="24"/>
        </w:rPr>
        <w:t>-</w:t>
      </w:r>
      <w:r w:rsidRPr="0037560B">
        <w:rPr>
          <w:rFonts w:cs="Times New Roman"/>
          <w:szCs w:val="24"/>
        </w:rPr>
        <w:t xml:space="preserve"> og byggesaken, vil disse kunne behandles sammen og oversendes fylkesmannen samtidig. Kretsen av klageberettigede er i utgangspunktet forskjellig i plansaker og byggesaker, og det må derfor påses at prosessen er ryddig </w:t>
      </w:r>
      <w:r w:rsidR="00192C36">
        <w:rPr>
          <w:rFonts w:cs="Times New Roman"/>
          <w:szCs w:val="24"/>
        </w:rPr>
        <w:t>med hensyn</w:t>
      </w:r>
      <w:r w:rsidRPr="0037560B">
        <w:rPr>
          <w:rFonts w:cs="Times New Roman"/>
          <w:szCs w:val="24"/>
        </w:rPr>
        <w:t xml:space="preserve"> til dette. Det kan i byggesaken ikke klages på forhold som er avgjort i bindende reguleringsplan, ved dispensasjon eller i tidligere vedtak i byggesaken, og hvor klagefristen for disse vedtakene er utløpt</w:t>
      </w:r>
      <w:r>
        <w:rPr>
          <w:rFonts w:cs="Times New Roman"/>
          <w:szCs w:val="24"/>
        </w:rPr>
        <w:t xml:space="preserve">, jf. plan- og bygningsloven </w:t>
      </w:r>
      <w:r w:rsidR="008529BC">
        <w:rPr>
          <w:rFonts w:cs="Times New Roman"/>
          <w:szCs w:val="24"/>
        </w:rPr>
        <w:t>§ </w:t>
      </w:r>
      <w:r>
        <w:rPr>
          <w:rFonts w:cs="Times New Roman"/>
          <w:szCs w:val="24"/>
        </w:rPr>
        <w:t>1-9</w:t>
      </w:r>
      <w:r w:rsidRPr="0037560B">
        <w:rPr>
          <w:rFonts w:cs="Times New Roman"/>
          <w:szCs w:val="24"/>
        </w:rPr>
        <w:t>. Fylkesmannen avgjør ut fra en hensiktsmessighetsvurdering om klagebehandlingen skal munne ut i ett eller to separate vedtak.</w:t>
      </w:r>
    </w:p>
    <w:p w14:paraId="351DE1D8" w14:textId="2E423541" w:rsidR="00182328" w:rsidRPr="00303195" w:rsidRDefault="004A5D90" w:rsidP="00D63F6B">
      <w:pPr>
        <w:pStyle w:val="Overskrift2"/>
      </w:pPr>
      <w:bookmarkStart w:id="30" w:name="_Toc516741789"/>
      <w:r>
        <w:t xml:space="preserve"> </w:t>
      </w:r>
      <w:r w:rsidR="00182328" w:rsidRPr="00303195">
        <w:t xml:space="preserve">Delegasjon av kommunens </w:t>
      </w:r>
      <w:r w:rsidR="002A24A8">
        <w:t>myndighet</w:t>
      </w:r>
      <w:r w:rsidR="00182328" w:rsidRPr="00303195">
        <w:t xml:space="preserve"> – noen hovedtrekk</w:t>
      </w:r>
      <w:bookmarkEnd w:id="30"/>
    </w:p>
    <w:p w14:paraId="0ED6CAB2" w14:textId="77777777" w:rsidR="008529BC" w:rsidRDefault="00182328" w:rsidP="00182328">
      <w:pPr>
        <w:rPr>
          <w:rFonts w:cs="Times New Roman"/>
          <w:szCs w:val="24"/>
        </w:rPr>
      </w:pPr>
      <w:r w:rsidRPr="00303195">
        <w:rPr>
          <w:rFonts w:cs="Times New Roman"/>
          <w:szCs w:val="24"/>
        </w:rPr>
        <w:t>Etter plan- og bygningsloven er all plan</w:t>
      </w:r>
      <w:r w:rsidR="002A24A8">
        <w:rPr>
          <w:rFonts w:cs="Times New Roman"/>
          <w:szCs w:val="24"/>
        </w:rPr>
        <w:t>myndighet</w:t>
      </w:r>
      <w:r w:rsidRPr="00303195">
        <w:rPr>
          <w:rFonts w:cs="Times New Roman"/>
          <w:szCs w:val="24"/>
        </w:rPr>
        <w:t xml:space="preserve"> på kommunenivå lagt til kommunestyret. Delegasjon innebærer at et organ med </w:t>
      </w:r>
      <w:r w:rsidR="002A24A8">
        <w:rPr>
          <w:rFonts w:cs="Times New Roman"/>
          <w:szCs w:val="24"/>
        </w:rPr>
        <w:t>myndighet</w:t>
      </w:r>
      <w:r w:rsidR="002A24A8" w:rsidRPr="00303195">
        <w:rPr>
          <w:rFonts w:cs="Times New Roman"/>
          <w:szCs w:val="24"/>
        </w:rPr>
        <w:t xml:space="preserve"> </w:t>
      </w:r>
      <w:r w:rsidRPr="00303195">
        <w:rPr>
          <w:rFonts w:cs="Times New Roman"/>
          <w:szCs w:val="24"/>
        </w:rPr>
        <w:t>til å treffe vedtak kan beslutte at andre organ</w:t>
      </w:r>
      <w:r>
        <w:rPr>
          <w:rFonts w:cs="Times New Roman"/>
          <w:szCs w:val="24"/>
        </w:rPr>
        <w:t>er</w:t>
      </w:r>
      <w:r w:rsidRPr="00303195">
        <w:rPr>
          <w:rFonts w:cs="Times New Roman"/>
          <w:szCs w:val="24"/>
        </w:rPr>
        <w:t xml:space="preserve"> eller </w:t>
      </w:r>
      <w:r>
        <w:rPr>
          <w:rFonts w:cs="Times New Roman"/>
          <w:szCs w:val="24"/>
        </w:rPr>
        <w:t xml:space="preserve">kommunens </w:t>
      </w:r>
      <w:r w:rsidRPr="00303195">
        <w:rPr>
          <w:rFonts w:cs="Times New Roman"/>
          <w:szCs w:val="24"/>
        </w:rPr>
        <w:t xml:space="preserve">administrasjon skal ha samme </w:t>
      </w:r>
      <w:r w:rsidR="002A24A8">
        <w:rPr>
          <w:rFonts w:cs="Times New Roman"/>
          <w:szCs w:val="24"/>
        </w:rPr>
        <w:t>myndighet</w:t>
      </w:r>
      <w:r w:rsidRPr="00303195">
        <w:rPr>
          <w:rFonts w:cs="Times New Roman"/>
          <w:szCs w:val="24"/>
        </w:rPr>
        <w:t>. Et gyldig deleg</w:t>
      </w:r>
      <w:r>
        <w:rPr>
          <w:rFonts w:cs="Times New Roman"/>
          <w:szCs w:val="24"/>
        </w:rPr>
        <w:t>asjonsvedtak innebærer</w:t>
      </w:r>
      <w:r w:rsidRPr="00303195">
        <w:rPr>
          <w:rFonts w:cs="Times New Roman"/>
          <w:szCs w:val="24"/>
        </w:rPr>
        <w:t xml:space="preserve"> at det organ</w:t>
      </w:r>
      <w:r>
        <w:rPr>
          <w:rFonts w:cs="Times New Roman"/>
          <w:szCs w:val="24"/>
        </w:rPr>
        <w:t>et</w:t>
      </w:r>
      <w:r w:rsidRPr="00303195">
        <w:rPr>
          <w:rFonts w:cs="Times New Roman"/>
          <w:szCs w:val="24"/>
        </w:rPr>
        <w:t xml:space="preserve"> som gjør vedtak på kommunestyrets vegne får samme virkning som om det var fattet av kommunestyret selv. Delegasjon kan også innebære at vedkommende </w:t>
      </w:r>
      <w:r>
        <w:rPr>
          <w:rFonts w:cs="Times New Roman"/>
          <w:szCs w:val="24"/>
        </w:rPr>
        <w:t xml:space="preserve">organ </w:t>
      </w:r>
      <w:r w:rsidRPr="00303195">
        <w:rPr>
          <w:rFonts w:cs="Times New Roman"/>
          <w:szCs w:val="24"/>
        </w:rPr>
        <w:t xml:space="preserve">får </w:t>
      </w:r>
      <w:r w:rsidR="002A24A8">
        <w:rPr>
          <w:rFonts w:cs="Times New Roman"/>
          <w:szCs w:val="24"/>
        </w:rPr>
        <w:t>myndighet</w:t>
      </w:r>
      <w:r w:rsidRPr="00303195">
        <w:rPr>
          <w:rFonts w:cs="Times New Roman"/>
          <w:szCs w:val="24"/>
        </w:rPr>
        <w:t xml:space="preserve"> eller som oppgave å utføre andre gjøremål for kommunestyret, for eksempel å gi uttalelse i visse saker eller utføre og beslutte utrednings- og saksbehandlingsoppgaver.</w:t>
      </w:r>
    </w:p>
    <w:p w14:paraId="4332708C" w14:textId="092905A0" w:rsidR="008529BC" w:rsidRDefault="00182328" w:rsidP="00182328">
      <w:pPr>
        <w:rPr>
          <w:rFonts w:cs="Times New Roman"/>
          <w:szCs w:val="24"/>
        </w:rPr>
      </w:pPr>
      <w:r w:rsidRPr="00303195">
        <w:rPr>
          <w:rFonts w:cs="Times New Roman"/>
          <w:szCs w:val="24"/>
        </w:rPr>
        <w:t xml:space="preserve">Departementet sendte 18. mars 2009 ut </w:t>
      </w:r>
      <w:hyperlink r:id="rId36" w:history="1">
        <w:r w:rsidRPr="000F588E">
          <w:rPr>
            <w:rStyle w:val="Hyperkobling"/>
            <w:rFonts w:cs="Times New Roman"/>
            <w:szCs w:val="24"/>
          </w:rPr>
          <w:t>brev til kommunene</w:t>
        </w:r>
      </w:hyperlink>
      <w:r w:rsidRPr="00303195">
        <w:rPr>
          <w:rFonts w:cs="Times New Roman"/>
          <w:szCs w:val="24"/>
        </w:rPr>
        <w:t xml:space="preserve"> der det ble pekt på at det var viktig at kommunene utarbeidet et delegasjonsreglement til </w:t>
      </w:r>
      <w:r w:rsidR="00A30321">
        <w:rPr>
          <w:rFonts w:cs="Times New Roman"/>
          <w:szCs w:val="24"/>
        </w:rPr>
        <w:t>plan- og bygnings</w:t>
      </w:r>
      <w:r w:rsidR="00CA5873">
        <w:rPr>
          <w:rFonts w:cs="Times New Roman"/>
          <w:szCs w:val="24"/>
        </w:rPr>
        <w:t>loven</w:t>
      </w:r>
      <w:r w:rsidR="00A30321">
        <w:rPr>
          <w:rFonts w:cs="Times New Roman"/>
          <w:szCs w:val="24"/>
        </w:rPr>
        <w:t xml:space="preserve">, </w:t>
      </w:r>
      <w:r w:rsidRPr="00303195">
        <w:rPr>
          <w:rFonts w:cs="Times New Roman"/>
          <w:szCs w:val="24"/>
        </w:rPr>
        <w:t>for å avklare hvilke organ</w:t>
      </w:r>
      <w:r>
        <w:rPr>
          <w:rFonts w:cs="Times New Roman"/>
          <w:szCs w:val="24"/>
        </w:rPr>
        <w:t>er</w:t>
      </w:r>
      <w:r w:rsidRPr="00303195">
        <w:rPr>
          <w:rFonts w:cs="Times New Roman"/>
          <w:szCs w:val="24"/>
        </w:rPr>
        <w:t xml:space="preserve"> i kommunen som skal behandle saker på ve</w:t>
      </w:r>
      <w:r>
        <w:rPr>
          <w:rFonts w:cs="Times New Roman"/>
          <w:szCs w:val="24"/>
        </w:rPr>
        <w:t xml:space="preserve">gne av kommunen. Dette gjaldt </w:t>
      </w:r>
      <w:r w:rsidRPr="00303195">
        <w:rPr>
          <w:rFonts w:cs="Times New Roman"/>
          <w:szCs w:val="24"/>
        </w:rPr>
        <w:t xml:space="preserve">særlig </w:t>
      </w:r>
      <w:r>
        <w:rPr>
          <w:rFonts w:cs="Times New Roman"/>
          <w:szCs w:val="24"/>
        </w:rPr>
        <w:t>i forbindelse med at</w:t>
      </w:r>
      <w:r w:rsidRPr="00303195">
        <w:rPr>
          <w:rFonts w:cs="Times New Roman"/>
          <w:szCs w:val="24"/>
        </w:rPr>
        <w:t xml:space="preserve"> det faste utvalget for plansaker gikk ut av loven</w:t>
      </w:r>
      <w:r w:rsidR="00E979DB">
        <w:rPr>
          <w:rFonts w:cs="Times New Roman"/>
          <w:szCs w:val="24"/>
        </w:rPr>
        <w:t>,</w:t>
      </w:r>
      <w:r w:rsidR="008529BC">
        <w:rPr>
          <w:rFonts w:cs="Times New Roman"/>
          <w:szCs w:val="24"/>
        </w:rPr>
        <w:t xml:space="preserve"> </w:t>
      </w:r>
      <w:r w:rsidRPr="00303195">
        <w:rPr>
          <w:rFonts w:cs="Times New Roman"/>
          <w:szCs w:val="24"/>
        </w:rPr>
        <w:t xml:space="preserve">og </w:t>
      </w:r>
      <w:r>
        <w:rPr>
          <w:rFonts w:cs="Times New Roman"/>
          <w:szCs w:val="24"/>
        </w:rPr>
        <w:t>det ble innført</w:t>
      </w:r>
      <w:r w:rsidRPr="00303195">
        <w:rPr>
          <w:rFonts w:cs="Times New Roman"/>
          <w:szCs w:val="24"/>
        </w:rPr>
        <w:t xml:space="preserve"> </w:t>
      </w:r>
      <w:r>
        <w:rPr>
          <w:rFonts w:cs="Times New Roman"/>
          <w:szCs w:val="24"/>
        </w:rPr>
        <w:t>en</w:t>
      </w:r>
      <w:r w:rsidRPr="00303195">
        <w:rPr>
          <w:rFonts w:cs="Times New Roman"/>
          <w:szCs w:val="24"/>
        </w:rPr>
        <w:t xml:space="preserve"> ny ordning for å ivareta barn og unges interesser.</w:t>
      </w:r>
    </w:p>
    <w:p w14:paraId="0C9528CC" w14:textId="1ED3E291" w:rsidR="008529BC" w:rsidRDefault="00182328" w:rsidP="00182328">
      <w:pPr>
        <w:rPr>
          <w:rFonts w:cs="Times New Roman"/>
          <w:szCs w:val="24"/>
        </w:rPr>
      </w:pPr>
      <w:r w:rsidRPr="00303195">
        <w:rPr>
          <w:rFonts w:cs="Times New Roman"/>
          <w:szCs w:val="24"/>
        </w:rPr>
        <w:t>I brevet</w:t>
      </w:r>
      <w:r>
        <w:rPr>
          <w:rFonts w:cs="Times New Roman"/>
          <w:szCs w:val="24"/>
        </w:rPr>
        <w:t>,</w:t>
      </w:r>
      <w:r w:rsidRPr="00303195">
        <w:rPr>
          <w:rFonts w:cs="Times New Roman"/>
          <w:szCs w:val="24"/>
        </w:rPr>
        <w:t xml:space="preserve"> som fortsatt </w:t>
      </w:r>
      <w:r w:rsidR="00192C36">
        <w:rPr>
          <w:rFonts w:cs="Times New Roman"/>
          <w:szCs w:val="24"/>
        </w:rPr>
        <w:t>gjelder</w:t>
      </w:r>
      <w:r>
        <w:rPr>
          <w:rFonts w:cs="Times New Roman"/>
          <w:szCs w:val="24"/>
        </w:rPr>
        <w:t>,</w:t>
      </w:r>
      <w:r w:rsidRPr="00303195">
        <w:rPr>
          <w:rFonts w:cs="Times New Roman"/>
          <w:szCs w:val="24"/>
        </w:rPr>
        <w:t xml:space="preserve"> ble det vist til at det etter plan- og bygningsloven </w:t>
      </w:r>
      <w:r w:rsidR="008529BC">
        <w:rPr>
          <w:rFonts w:cs="Times New Roman"/>
          <w:szCs w:val="24"/>
        </w:rPr>
        <w:t>§ </w:t>
      </w:r>
      <w:r w:rsidRPr="00303195">
        <w:rPr>
          <w:rFonts w:cs="Times New Roman"/>
          <w:szCs w:val="24"/>
        </w:rPr>
        <w:t xml:space="preserve">3-3 er slått fast at det er kommunestyret selv som har ledelsen av den kommunale planleggingen og </w:t>
      </w:r>
      <w:r w:rsidRPr="00303195">
        <w:rPr>
          <w:rFonts w:cs="Times New Roman"/>
          <w:szCs w:val="24"/>
        </w:rPr>
        <w:lastRenderedPageBreak/>
        <w:t xml:space="preserve">som vedtar kommunal planstrategi, kommuneplan og reguleringsplan. Uttrykket </w:t>
      </w:r>
      <w:r w:rsidRPr="00303195">
        <w:rPr>
          <w:rFonts w:cs="Times New Roman"/>
          <w:i/>
          <w:szCs w:val="24"/>
        </w:rPr>
        <w:t>kommunestyret selv</w:t>
      </w:r>
      <w:r w:rsidRPr="00303195">
        <w:rPr>
          <w:rFonts w:cs="Times New Roman"/>
          <w:szCs w:val="24"/>
        </w:rPr>
        <w:t xml:space="preserve"> innebærer en delegasjonssperre. Hvis noen av disse oppgavene sk</w:t>
      </w:r>
      <w:r w:rsidR="007333A2">
        <w:rPr>
          <w:rFonts w:cs="Times New Roman"/>
          <w:szCs w:val="24"/>
        </w:rPr>
        <w:t>al kunne delegeres videre kreves</w:t>
      </w:r>
      <w:r w:rsidRPr="00303195">
        <w:rPr>
          <w:rFonts w:cs="Times New Roman"/>
          <w:szCs w:val="24"/>
        </w:rPr>
        <w:t xml:space="preserve"> det særskilt hjemmel, jf</w:t>
      </w:r>
      <w:r>
        <w:rPr>
          <w:rFonts w:cs="Times New Roman"/>
          <w:szCs w:val="24"/>
        </w:rPr>
        <w:t>.</w:t>
      </w:r>
      <w:r w:rsidRPr="00303195">
        <w:rPr>
          <w:rFonts w:cs="Times New Roman"/>
          <w:szCs w:val="24"/>
        </w:rPr>
        <w:t xml:space="preserve"> </w:t>
      </w:r>
      <w:r>
        <w:rPr>
          <w:rFonts w:cs="Times New Roman"/>
          <w:szCs w:val="24"/>
        </w:rPr>
        <w:t xml:space="preserve">plan- og bygningsloven </w:t>
      </w:r>
      <w:r w:rsidR="008529BC">
        <w:rPr>
          <w:rFonts w:cs="Times New Roman"/>
          <w:szCs w:val="24"/>
        </w:rPr>
        <w:t>§ </w:t>
      </w:r>
      <w:r w:rsidRPr="00303195">
        <w:rPr>
          <w:rFonts w:cs="Times New Roman"/>
          <w:szCs w:val="24"/>
        </w:rPr>
        <w:t xml:space="preserve">12-12 andre ledd og </w:t>
      </w:r>
      <w:r w:rsidR="008529BC">
        <w:rPr>
          <w:rFonts w:cs="Times New Roman"/>
          <w:szCs w:val="24"/>
        </w:rPr>
        <w:t>§ </w:t>
      </w:r>
      <w:r w:rsidRPr="00303195">
        <w:rPr>
          <w:rFonts w:cs="Times New Roman"/>
          <w:szCs w:val="24"/>
        </w:rPr>
        <w:t xml:space="preserve">12-14 andre ledd. Etter </w:t>
      </w:r>
      <w:r w:rsidR="008529BC">
        <w:rPr>
          <w:rFonts w:cs="Times New Roman"/>
          <w:szCs w:val="24"/>
        </w:rPr>
        <w:t>§ </w:t>
      </w:r>
      <w:r w:rsidRPr="00303195">
        <w:rPr>
          <w:rFonts w:cs="Times New Roman"/>
          <w:szCs w:val="24"/>
        </w:rPr>
        <w:t xml:space="preserve">3-3 tredje ledd skal kommunestyret sørge for å etablere en særskilt ordning for å ivareta barn og unges interesser. </w:t>
      </w:r>
    </w:p>
    <w:p w14:paraId="3C733F8A" w14:textId="122D37C2" w:rsidR="008529BC" w:rsidRDefault="00182328" w:rsidP="00182328">
      <w:pPr>
        <w:rPr>
          <w:rFonts w:cs="Times New Roman"/>
          <w:szCs w:val="24"/>
        </w:rPr>
      </w:pPr>
      <w:r>
        <w:rPr>
          <w:rFonts w:cs="Times New Roman"/>
          <w:szCs w:val="24"/>
        </w:rPr>
        <w:t>Når det gjelder øvrige</w:t>
      </w:r>
      <w:r w:rsidRPr="00303195">
        <w:rPr>
          <w:rFonts w:cs="Times New Roman"/>
          <w:szCs w:val="24"/>
        </w:rPr>
        <w:t xml:space="preserve"> oppgaver står kommunestyret i utgangspunktet fritt til å delegere videre i samsvar med </w:t>
      </w:r>
      <w:hyperlink r:id="rId37" w:history="1">
        <w:r w:rsidRPr="00880860">
          <w:rPr>
            <w:rStyle w:val="Hyperkobling"/>
            <w:rFonts w:cs="Times New Roman"/>
            <w:szCs w:val="24"/>
          </w:rPr>
          <w:t>kommunelovens regler</w:t>
        </w:r>
      </w:hyperlink>
      <w:r w:rsidRPr="00303195">
        <w:rPr>
          <w:rFonts w:cs="Times New Roman"/>
          <w:szCs w:val="24"/>
        </w:rPr>
        <w:t xml:space="preserve">. I kommuneloven skilles det mellom delegasjon til faste utvalg og til administrasjonssjefen. Etter </w:t>
      </w:r>
      <w:r>
        <w:rPr>
          <w:rFonts w:cs="Times New Roman"/>
          <w:szCs w:val="24"/>
        </w:rPr>
        <w:t xml:space="preserve">kommuneloven </w:t>
      </w:r>
      <w:r w:rsidR="008529BC">
        <w:rPr>
          <w:rFonts w:cs="Times New Roman"/>
          <w:szCs w:val="24"/>
        </w:rPr>
        <w:t>§ </w:t>
      </w:r>
      <w:r>
        <w:rPr>
          <w:rFonts w:cs="Times New Roman"/>
          <w:szCs w:val="24"/>
        </w:rPr>
        <w:t xml:space="preserve">10 nr. 1 </w:t>
      </w:r>
      <w:r w:rsidRPr="00303195">
        <w:rPr>
          <w:rFonts w:cs="Times New Roman"/>
          <w:szCs w:val="24"/>
        </w:rPr>
        <w:t>kan kommunestyret opprette faste utvalg etter behov. Etter nr. 2 kan slike utvalg tildeles avgjørelsesmyndighet i alle saker hvor ikke annet følger av lov. Det fr</w:t>
      </w:r>
      <w:r w:rsidR="000958B9">
        <w:rPr>
          <w:rFonts w:cs="Times New Roman"/>
          <w:szCs w:val="24"/>
        </w:rPr>
        <w:t>e</w:t>
      </w:r>
      <w:r w:rsidRPr="00303195">
        <w:rPr>
          <w:rFonts w:cs="Times New Roman"/>
          <w:szCs w:val="24"/>
        </w:rPr>
        <w:t xml:space="preserve">mgår av </w:t>
      </w:r>
      <w:r>
        <w:rPr>
          <w:rFonts w:cs="Times New Roman"/>
          <w:szCs w:val="24"/>
        </w:rPr>
        <w:t xml:space="preserve">kommuneloven </w:t>
      </w:r>
      <w:r w:rsidR="008529BC">
        <w:rPr>
          <w:rFonts w:cs="Times New Roman"/>
          <w:szCs w:val="24"/>
        </w:rPr>
        <w:t>§ </w:t>
      </w:r>
      <w:r w:rsidRPr="00303195">
        <w:rPr>
          <w:rFonts w:cs="Times New Roman"/>
          <w:szCs w:val="24"/>
        </w:rPr>
        <w:t xml:space="preserve">23 nr. 4 </w:t>
      </w:r>
      <w:r>
        <w:rPr>
          <w:rFonts w:cs="Times New Roman"/>
          <w:szCs w:val="24"/>
        </w:rPr>
        <w:t xml:space="preserve">at </w:t>
      </w:r>
      <w:r w:rsidRPr="00303195">
        <w:rPr>
          <w:rFonts w:cs="Times New Roman"/>
          <w:szCs w:val="24"/>
        </w:rPr>
        <w:t xml:space="preserve">administrasjonssjefen kan gis myndighet til å treffe vedtak i enkeltsaker og </w:t>
      </w:r>
      <w:r>
        <w:rPr>
          <w:rFonts w:cs="Times New Roman"/>
          <w:szCs w:val="24"/>
        </w:rPr>
        <w:t xml:space="preserve">i </w:t>
      </w:r>
      <w:r w:rsidRPr="00303195">
        <w:rPr>
          <w:rFonts w:cs="Times New Roman"/>
          <w:szCs w:val="24"/>
        </w:rPr>
        <w:t xml:space="preserve">saker som ikke er av prinsipiell betydning. </w:t>
      </w:r>
    </w:p>
    <w:p w14:paraId="7BD4565C" w14:textId="77777777" w:rsidR="008529BC" w:rsidRDefault="00182328" w:rsidP="00182328">
      <w:pPr>
        <w:rPr>
          <w:rFonts w:cs="Times New Roman"/>
          <w:szCs w:val="24"/>
        </w:rPr>
      </w:pPr>
      <w:r w:rsidRPr="00303195">
        <w:rPr>
          <w:rFonts w:cs="Times New Roman"/>
          <w:szCs w:val="24"/>
        </w:rPr>
        <w:t xml:space="preserve">Det ble </w:t>
      </w:r>
      <w:r>
        <w:rPr>
          <w:rFonts w:cs="Times New Roman"/>
          <w:szCs w:val="24"/>
        </w:rPr>
        <w:t>på denne bakgrunn påpekt i departementets brev fra 2009</w:t>
      </w:r>
      <w:r w:rsidRPr="00303195">
        <w:rPr>
          <w:rFonts w:cs="Times New Roman"/>
          <w:szCs w:val="24"/>
        </w:rPr>
        <w:t xml:space="preserve"> at det var viktig at kommunen tar stilling til fordelingen av oppgaver og avgjørelsesmyndighet mellom faste utvalg og administrasjonssjef både ut fra veiledningen i kommuneloven og ut fra en konkret vurdering av forholdene i den enkelte kommune. Som eksempel på spørsmål kommunen </w:t>
      </w:r>
      <w:r>
        <w:rPr>
          <w:rFonts w:cs="Times New Roman"/>
          <w:szCs w:val="24"/>
        </w:rPr>
        <w:t>bør ta stilling til er</w:t>
      </w:r>
      <w:r w:rsidRPr="00303195">
        <w:rPr>
          <w:rFonts w:cs="Times New Roman"/>
          <w:szCs w:val="24"/>
        </w:rPr>
        <w:t xml:space="preserve"> hvilket organ som skal tillegges myndigheten til å nedlegge midlertidig forbud mot tiltak etter </w:t>
      </w:r>
      <w:r>
        <w:rPr>
          <w:rFonts w:cs="Times New Roman"/>
          <w:szCs w:val="24"/>
        </w:rPr>
        <w:t xml:space="preserve">plan- og bygningsloven </w:t>
      </w:r>
      <w:r w:rsidRPr="00303195">
        <w:rPr>
          <w:rFonts w:cs="Times New Roman"/>
          <w:szCs w:val="24"/>
        </w:rPr>
        <w:t>kapittel 13</w:t>
      </w:r>
      <w:r>
        <w:rPr>
          <w:rFonts w:cs="Times New Roman"/>
          <w:szCs w:val="24"/>
        </w:rPr>
        <w:t xml:space="preserve">. </w:t>
      </w:r>
    </w:p>
    <w:p w14:paraId="351DE1E4" w14:textId="19E607E7" w:rsidR="00182328" w:rsidRPr="00303195" w:rsidRDefault="00182328" w:rsidP="00182328">
      <w:pPr>
        <w:rPr>
          <w:rFonts w:cs="Times New Roman"/>
          <w:szCs w:val="24"/>
        </w:rPr>
      </w:pPr>
      <w:r w:rsidRPr="00303195">
        <w:rPr>
          <w:rFonts w:cs="Times New Roman"/>
          <w:szCs w:val="24"/>
        </w:rPr>
        <w:t xml:space="preserve">I departementets brev </w:t>
      </w:r>
      <w:r>
        <w:rPr>
          <w:rFonts w:cs="Times New Roman"/>
          <w:szCs w:val="24"/>
        </w:rPr>
        <w:t xml:space="preserve">fra 2009 </w:t>
      </w:r>
      <w:r w:rsidRPr="00303195">
        <w:rPr>
          <w:rFonts w:cs="Times New Roman"/>
          <w:szCs w:val="24"/>
        </w:rPr>
        <w:t xml:space="preserve">ble det </w:t>
      </w:r>
      <w:r>
        <w:rPr>
          <w:rFonts w:cs="Times New Roman"/>
          <w:szCs w:val="24"/>
        </w:rPr>
        <w:t xml:space="preserve">også </w:t>
      </w:r>
      <w:r w:rsidRPr="00303195">
        <w:rPr>
          <w:rFonts w:cs="Times New Roman"/>
          <w:szCs w:val="24"/>
        </w:rPr>
        <w:t xml:space="preserve">pekt på noen </w:t>
      </w:r>
      <w:r>
        <w:rPr>
          <w:rFonts w:cs="Times New Roman"/>
          <w:szCs w:val="24"/>
        </w:rPr>
        <w:t xml:space="preserve">enkeltregler om delegasjon </w:t>
      </w:r>
      <w:r w:rsidR="00D52840">
        <w:rPr>
          <w:rFonts w:cs="Times New Roman"/>
          <w:szCs w:val="24"/>
        </w:rPr>
        <w:t xml:space="preserve">i plan- og bygningsloven </w:t>
      </w:r>
      <w:r>
        <w:rPr>
          <w:rFonts w:cs="Times New Roman"/>
          <w:szCs w:val="24"/>
        </w:rPr>
        <w:t>som er viktige for å få raske og e</w:t>
      </w:r>
      <w:r w:rsidR="007000BB">
        <w:rPr>
          <w:rFonts w:cs="Times New Roman"/>
          <w:szCs w:val="24"/>
        </w:rPr>
        <w:t>f</w:t>
      </w:r>
      <w:r>
        <w:rPr>
          <w:rFonts w:cs="Times New Roman"/>
          <w:szCs w:val="24"/>
        </w:rPr>
        <w:t>fektive planprosesser:</w:t>
      </w:r>
      <w:r w:rsidRPr="00303195">
        <w:rPr>
          <w:rFonts w:cs="Times New Roman"/>
          <w:szCs w:val="24"/>
        </w:rPr>
        <w:t xml:space="preserve"> </w:t>
      </w:r>
    </w:p>
    <w:p w14:paraId="351DE1E5" w14:textId="5F690346" w:rsidR="00182328" w:rsidRDefault="00182328" w:rsidP="001658EF">
      <w:pPr>
        <w:pStyle w:val="Listebombe"/>
      </w:pPr>
      <w:r w:rsidRPr="002C004D">
        <w:t xml:space="preserve">I </w:t>
      </w:r>
      <w:r w:rsidR="008529BC">
        <w:t>§ </w:t>
      </w:r>
      <w:r w:rsidRPr="002C004D">
        <w:t xml:space="preserve">11-13 </w:t>
      </w:r>
      <w:r w:rsidRPr="002C004D">
        <w:rPr>
          <w:i/>
        </w:rPr>
        <w:t xml:space="preserve">Utarbeiding av planprogram </w:t>
      </w:r>
      <w:r w:rsidRPr="002C004D">
        <w:t>som gjelder for kommuneplan</w:t>
      </w:r>
      <w:r>
        <w:t>,</w:t>
      </w:r>
      <w:r w:rsidRPr="002C004D">
        <w:t xml:space="preserve"> fr</w:t>
      </w:r>
      <w:r w:rsidR="000958B9">
        <w:t>e</w:t>
      </w:r>
      <w:r w:rsidRPr="002C004D">
        <w:t>mgår det av annet ledd at planprogrammet skal fastsettes av kommunestyret. I annet punktum åpnes det for å delegere myndigheten i samsvar med kommunelovens regler. Dette bør begrenses til å gjelde mindre omfattende revisjoner av kommuneplanen.</w:t>
      </w:r>
    </w:p>
    <w:p w14:paraId="351DE1E6" w14:textId="41A79A22" w:rsidR="00182328" w:rsidRDefault="00182328" w:rsidP="001658EF">
      <w:pPr>
        <w:pStyle w:val="Listebombe"/>
      </w:pPr>
      <w:r w:rsidRPr="002C004D">
        <w:t xml:space="preserve">I </w:t>
      </w:r>
      <w:r w:rsidR="008529BC">
        <w:t>§ </w:t>
      </w:r>
      <w:r w:rsidRPr="002C004D">
        <w:t xml:space="preserve">12-9 </w:t>
      </w:r>
      <w:r w:rsidRPr="002C004D">
        <w:rPr>
          <w:i/>
        </w:rPr>
        <w:t xml:space="preserve">Behandling av planprogram for planer med vesentlige virkninger </w:t>
      </w:r>
      <w:r w:rsidRPr="002C004D">
        <w:t xml:space="preserve">som gjelder reguleringsplaner </w:t>
      </w:r>
      <w:r w:rsidR="000958B9">
        <w:t>frem</w:t>
      </w:r>
      <w:r w:rsidRPr="002C004D">
        <w:t xml:space="preserve">går det av tredje ledd at planprogrammet ordinært fastsettes </w:t>
      </w:r>
      <w:r w:rsidR="00DC6FBC">
        <w:t xml:space="preserve">av </w:t>
      </w:r>
      <w:r w:rsidRPr="002C004D">
        <w:t>kommunestyret. Etter annet punktum kan kommunestyret delegere myndigheten etter kommunelovens regler. Ved bruk av ordet ordinært er det tatt høyde for at det kan tenkes tilfelle</w:t>
      </w:r>
      <w:r w:rsidR="00CA5873">
        <w:t>r</w:t>
      </w:r>
      <w:r w:rsidRPr="002C004D">
        <w:t xml:space="preserve"> hvor andre enn kommunen skal fast</w:t>
      </w:r>
      <w:r w:rsidR="00DC6FBC">
        <w:t>sette</w:t>
      </w:r>
      <w:r w:rsidRPr="002C004D">
        <w:t xml:space="preserve"> planprogrammet. Dette er nærmere angitt i forskrift. Når det gjelder videre delegering i kommunen gjelder kommunelovens regler.</w:t>
      </w:r>
    </w:p>
    <w:p w14:paraId="351DE1E7" w14:textId="28C9F98B" w:rsidR="00182328" w:rsidRDefault="00182328" w:rsidP="001658EF">
      <w:pPr>
        <w:pStyle w:val="Listebombe"/>
      </w:pPr>
      <w:r w:rsidRPr="002C004D">
        <w:t xml:space="preserve">I </w:t>
      </w:r>
      <w:r w:rsidR="008529BC">
        <w:t>§ </w:t>
      </w:r>
      <w:r w:rsidRPr="002C004D">
        <w:t xml:space="preserve">12-12 </w:t>
      </w:r>
      <w:r w:rsidRPr="002C004D">
        <w:rPr>
          <w:i/>
        </w:rPr>
        <w:t xml:space="preserve">Vedtak av reguleringsplan </w:t>
      </w:r>
      <w:r w:rsidRPr="002C004D">
        <w:t>er det i andre ledd åpnet mulighet for kommunestyret til å delegere sin myndighet til å vedta mindre reguleringsplaner. Det er også her kommunelovens regler som er rammer for delegeringen. Det betyr at det også er en mulig</w:t>
      </w:r>
      <w:r w:rsidR="007000BB">
        <w:t>h</w:t>
      </w:r>
      <w:r w:rsidRPr="002C004D">
        <w:t xml:space="preserve">et for å delegere til administrasjonssjefen. Vilkåret for </w:t>
      </w:r>
      <w:r>
        <w:t xml:space="preserve">å </w:t>
      </w:r>
      <w:r w:rsidRPr="002C004D">
        <w:t>delegere er at planen er i tråd med rammer og retningslinjer i kommuneplanens arealdel når denne er mindre enn fire år gammel. Bestemmelsen forutsettes brukt for tilsvarende saker som ble behandlet som bebyggelsespl</w:t>
      </w:r>
      <w:r>
        <w:t xml:space="preserve">an etter </w:t>
      </w:r>
      <w:r w:rsidR="008529BC">
        <w:t>§ </w:t>
      </w:r>
      <w:r>
        <w:t>28-2 i tidligere lov.</w:t>
      </w:r>
    </w:p>
    <w:p w14:paraId="351DE1E9" w14:textId="31591DEB" w:rsidR="001C5AEC" w:rsidRPr="00206403" w:rsidRDefault="00182328" w:rsidP="001658EF">
      <w:pPr>
        <w:pStyle w:val="Listebombe"/>
      </w:pPr>
      <w:r w:rsidRPr="00206403">
        <w:t xml:space="preserve">I </w:t>
      </w:r>
      <w:r w:rsidR="008529BC">
        <w:t>§ </w:t>
      </w:r>
      <w:r w:rsidRPr="00206403">
        <w:t xml:space="preserve">12-14 </w:t>
      </w:r>
      <w:r w:rsidRPr="00206403">
        <w:rPr>
          <w:i/>
        </w:rPr>
        <w:t xml:space="preserve">Endring og oppheving av reguleringsplan </w:t>
      </w:r>
      <w:r w:rsidRPr="00206403">
        <w:t xml:space="preserve">er det i andre ledd åpnet for mulighet for kommunestyret til å delegere myndighet til å treffe vedtak om mindre endringer i reguleringsplan. Med mindre endringer menes endringer som ikke har nevneverdige negative konsekvenser for noen berørte parter eller interesser. </w:t>
      </w:r>
    </w:p>
    <w:p w14:paraId="351DE1EA" w14:textId="151D1A12" w:rsidR="000F0F63" w:rsidRDefault="004A5D90" w:rsidP="00D63F6B">
      <w:pPr>
        <w:pStyle w:val="Overskrift2"/>
      </w:pPr>
      <w:bookmarkStart w:id="31" w:name="_Toc516741790"/>
      <w:r>
        <w:t xml:space="preserve"> </w:t>
      </w:r>
      <w:r w:rsidR="000F0F63">
        <w:t>Bruk av elektronisk</w:t>
      </w:r>
      <w:r w:rsidR="00B802E0">
        <w:t xml:space="preserve"> kommunikasjon</w:t>
      </w:r>
      <w:r w:rsidR="000F0F63">
        <w:t xml:space="preserve"> i planleggingen</w:t>
      </w:r>
      <w:bookmarkEnd w:id="31"/>
    </w:p>
    <w:p w14:paraId="15B1ADE0" w14:textId="46D8BDF4" w:rsidR="008529BC" w:rsidRDefault="00375AFF" w:rsidP="00375AFF">
      <w:pPr>
        <w:rPr>
          <w:rFonts w:cs="Times New Roman"/>
          <w:szCs w:val="24"/>
        </w:rPr>
      </w:pPr>
      <w:r w:rsidRPr="0032475F">
        <w:rPr>
          <w:rFonts w:cs="Times New Roman"/>
          <w:szCs w:val="24"/>
        </w:rPr>
        <w:t xml:space="preserve">Det skal legges til rette for bruk av </w:t>
      </w:r>
      <w:r>
        <w:rPr>
          <w:rFonts w:cs="Times New Roman"/>
          <w:szCs w:val="24"/>
        </w:rPr>
        <w:t>digitale prosesser og verktøy</w:t>
      </w:r>
      <w:r w:rsidRPr="0032475F">
        <w:rPr>
          <w:rFonts w:cs="Times New Roman"/>
          <w:szCs w:val="24"/>
        </w:rPr>
        <w:t xml:space="preserve"> i planleggingen. Av </w:t>
      </w:r>
      <w:r>
        <w:rPr>
          <w:rFonts w:cs="Times New Roman"/>
          <w:szCs w:val="24"/>
        </w:rPr>
        <w:t xml:space="preserve">plan- og bygningsloven </w:t>
      </w:r>
      <w:r w:rsidR="008529BC">
        <w:rPr>
          <w:rFonts w:cs="Times New Roman"/>
          <w:szCs w:val="24"/>
        </w:rPr>
        <w:t>§ </w:t>
      </w:r>
      <w:r>
        <w:rPr>
          <w:rFonts w:cs="Times New Roman"/>
          <w:szCs w:val="24"/>
        </w:rPr>
        <w:t>12-10 første ledd annet punktum fre</w:t>
      </w:r>
      <w:r w:rsidRPr="0032475F">
        <w:rPr>
          <w:rFonts w:cs="Times New Roman"/>
          <w:szCs w:val="24"/>
        </w:rPr>
        <w:t xml:space="preserve">mgår det at planforslag skal gjøres tilgjengelig gjennom elektroniske medier. Av </w:t>
      </w:r>
      <w:r>
        <w:rPr>
          <w:rFonts w:cs="Times New Roman"/>
          <w:szCs w:val="24"/>
        </w:rPr>
        <w:t xml:space="preserve">plan- og bygningsloven </w:t>
      </w:r>
      <w:r w:rsidR="008529BC">
        <w:rPr>
          <w:rFonts w:cs="Times New Roman"/>
          <w:szCs w:val="24"/>
        </w:rPr>
        <w:t>§ </w:t>
      </w:r>
      <w:r w:rsidRPr="0032475F">
        <w:rPr>
          <w:rFonts w:cs="Times New Roman"/>
          <w:szCs w:val="24"/>
        </w:rPr>
        <w:t xml:space="preserve">5-2 tredje ledd framgår </w:t>
      </w:r>
      <w:r>
        <w:rPr>
          <w:rFonts w:cs="Times New Roman"/>
          <w:szCs w:val="24"/>
        </w:rPr>
        <w:t xml:space="preserve">det </w:t>
      </w:r>
      <w:r w:rsidRPr="0032475F">
        <w:rPr>
          <w:rFonts w:cs="Times New Roman"/>
          <w:szCs w:val="24"/>
        </w:rPr>
        <w:t xml:space="preserve">at det skal legges til rette for elektronisk presentasjon og dialog i alle faser av </w:t>
      </w:r>
      <w:r w:rsidRPr="0032475F">
        <w:rPr>
          <w:rFonts w:cs="Times New Roman"/>
          <w:szCs w:val="24"/>
        </w:rPr>
        <w:lastRenderedPageBreak/>
        <w:t xml:space="preserve">planprosessen. Generelt vil bruk av </w:t>
      </w:r>
      <w:r>
        <w:rPr>
          <w:rFonts w:cs="Times New Roman"/>
          <w:szCs w:val="24"/>
        </w:rPr>
        <w:t>digitale</w:t>
      </w:r>
      <w:r w:rsidRPr="0032475F">
        <w:rPr>
          <w:rFonts w:cs="Times New Roman"/>
          <w:szCs w:val="24"/>
        </w:rPr>
        <w:t xml:space="preserve"> </w:t>
      </w:r>
      <w:r>
        <w:rPr>
          <w:rFonts w:cs="Times New Roman"/>
          <w:szCs w:val="24"/>
        </w:rPr>
        <w:t>verktøy</w:t>
      </w:r>
      <w:r w:rsidRPr="0032475F">
        <w:rPr>
          <w:rFonts w:cs="Times New Roman"/>
          <w:szCs w:val="24"/>
        </w:rPr>
        <w:t xml:space="preserve"> i behandlingen av plansaker gi en bedre og mer effektiv planbehandling. </w:t>
      </w:r>
    </w:p>
    <w:p w14:paraId="249DFFB8" w14:textId="77777777" w:rsidR="008529BC" w:rsidRDefault="00375AFF" w:rsidP="00375AFF">
      <w:pPr>
        <w:rPr>
          <w:rFonts w:cs="Times New Roman"/>
          <w:szCs w:val="24"/>
        </w:rPr>
      </w:pPr>
      <w:r w:rsidRPr="0032475F">
        <w:rPr>
          <w:rFonts w:cs="Times New Roman"/>
          <w:szCs w:val="24"/>
        </w:rPr>
        <w:t xml:space="preserve">Planarbeidet og de endelige planene bør tilpasses </w:t>
      </w:r>
      <w:r>
        <w:rPr>
          <w:rFonts w:cs="Times New Roman"/>
          <w:szCs w:val="24"/>
        </w:rPr>
        <w:t xml:space="preserve">digital </w:t>
      </w:r>
      <w:r w:rsidRPr="0032475F">
        <w:rPr>
          <w:rFonts w:cs="Times New Roman"/>
          <w:szCs w:val="24"/>
        </w:rPr>
        <w:t>behandling</w:t>
      </w:r>
      <w:r>
        <w:rPr>
          <w:rFonts w:cs="Times New Roman"/>
          <w:szCs w:val="24"/>
        </w:rPr>
        <w:t xml:space="preserve">. </w:t>
      </w:r>
      <w:r w:rsidRPr="0032475F">
        <w:rPr>
          <w:rFonts w:cs="Times New Roman"/>
          <w:szCs w:val="24"/>
        </w:rPr>
        <w:t xml:space="preserve">Bruken av </w:t>
      </w:r>
      <w:r>
        <w:rPr>
          <w:rFonts w:cs="Times New Roman"/>
          <w:szCs w:val="24"/>
        </w:rPr>
        <w:t>digitale data og verktøy</w:t>
      </w:r>
      <w:r w:rsidRPr="0032475F">
        <w:rPr>
          <w:rFonts w:cs="Times New Roman"/>
          <w:szCs w:val="24"/>
        </w:rPr>
        <w:t xml:space="preserve"> </w:t>
      </w:r>
      <w:r>
        <w:rPr>
          <w:rFonts w:cs="Times New Roman"/>
          <w:szCs w:val="24"/>
        </w:rPr>
        <w:t>er viktig både i kunnskapsinnhenting, konfliktanalyser, vurdering av alternativer, medvirkning og presentasjon i hele planprosessen, og for senere byggesaksbehandling.</w:t>
      </w:r>
      <w:r w:rsidRPr="0032475F">
        <w:rPr>
          <w:rFonts w:cs="Times New Roman"/>
          <w:szCs w:val="24"/>
        </w:rPr>
        <w:t xml:space="preserve"> D</w:t>
      </w:r>
      <w:r>
        <w:rPr>
          <w:rFonts w:cs="Times New Roman"/>
          <w:szCs w:val="24"/>
        </w:rPr>
        <w:t>igitalisering</w:t>
      </w:r>
      <w:r w:rsidRPr="0032475F">
        <w:rPr>
          <w:rFonts w:cs="Times New Roman"/>
          <w:szCs w:val="24"/>
        </w:rPr>
        <w:t xml:space="preserve"> åpner </w:t>
      </w:r>
      <w:r>
        <w:rPr>
          <w:rFonts w:cs="Times New Roman"/>
          <w:szCs w:val="24"/>
        </w:rPr>
        <w:t xml:space="preserve">for </w:t>
      </w:r>
      <w:r w:rsidRPr="0032475F">
        <w:rPr>
          <w:rFonts w:cs="Times New Roman"/>
          <w:szCs w:val="24"/>
        </w:rPr>
        <w:t xml:space="preserve">nye muligheter for informasjon og </w:t>
      </w:r>
      <w:r>
        <w:rPr>
          <w:rFonts w:cs="Times New Roman"/>
          <w:szCs w:val="24"/>
        </w:rPr>
        <w:t>kommunikasjon</w:t>
      </w:r>
      <w:r w:rsidRPr="0032475F">
        <w:rPr>
          <w:rFonts w:cs="Times New Roman"/>
          <w:szCs w:val="24"/>
        </w:rPr>
        <w:t xml:space="preserve"> i pla</w:t>
      </w:r>
      <w:r w:rsidR="00C4525C">
        <w:rPr>
          <w:rFonts w:cs="Times New Roman"/>
          <w:szCs w:val="24"/>
        </w:rPr>
        <w:t>nsaker, ikke minst i kommunene</w:t>
      </w:r>
      <w:r w:rsidRPr="0032475F">
        <w:rPr>
          <w:rFonts w:cs="Times New Roman"/>
          <w:szCs w:val="24"/>
        </w:rPr>
        <w:t xml:space="preserve"> med store avstander til kommunesenteret. Det innføres en plikt til å legge til rette for å benytte slike </w:t>
      </w:r>
      <w:r>
        <w:rPr>
          <w:rFonts w:cs="Times New Roman"/>
          <w:szCs w:val="24"/>
        </w:rPr>
        <w:t>verktøy</w:t>
      </w:r>
      <w:r w:rsidRPr="0032475F">
        <w:rPr>
          <w:rFonts w:cs="Times New Roman"/>
          <w:szCs w:val="24"/>
        </w:rPr>
        <w:t xml:space="preserve"> både til presentasjon av planforslag og for innhenting av synspunkter i alle faser av planprosessen. Dette v</w:t>
      </w:r>
      <w:r w:rsidR="00A5079F">
        <w:rPr>
          <w:rFonts w:cs="Times New Roman"/>
          <w:szCs w:val="24"/>
        </w:rPr>
        <w:t xml:space="preserve">il gjelde fra det første varselet </w:t>
      </w:r>
      <w:r w:rsidRPr="0032475F">
        <w:rPr>
          <w:rFonts w:cs="Times New Roman"/>
          <w:szCs w:val="24"/>
        </w:rPr>
        <w:t>om at planarbeid starter</w:t>
      </w:r>
      <w:r w:rsidR="00DC6FBC">
        <w:rPr>
          <w:rFonts w:cs="Times New Roman"/>
          <w:szCs w:val="24"/>
        </w:rPr>
        <w:t xml:space="preserve"> og frem</w:t>
      </w:r>
      <w:r w:rsidRPr="0032475F">
        <w:rPr>
          <w:rFonts w:cs="Times New Roman"/>
          <w:szCs w:val="24"/>
        </w:rPr>
        <w:t xml:space="preserve"> til kunngjøring av endelig planvedtak. </w:t>
      </w:r>
    </w:p>
    <w:p w14:paraId="082C1E21" w14:textId="77777777" w:rsidR="008529BC" w:rsidRDefault="00375AFF" w:rsidP="00FD6AF3">
      <w:pPr>
        <w:rPr>
          <w:rFonts w:cs="Times New Roman"/>
          <w:szCs w:val="24"/>
        </w:rPr>
      </w:pPr>
      <w:r w:rsidRPr="0032475F">
        <w:rPr>
          <w:rFonts w:cs="Times New Roman"/>
          <w:szCs w:val="24"/>
        </w:rPr>
        <w:t>Bruk av elektroniske medier åpner også for bedre informasjonstilgang for personer med nedsatt funk</w:t>
      </w:r>
      <w:r>
        <w:rPr>
          <w:rFonts w:cs="Times New Roman"/>
          <w:szCs w:val="24"/>
        </w:rPr>
        <w:t>sjonsevne. Dokumenter og saksfre</w:t>
      </w:r>
      <w:r w:rsidRPr="0032475F">
        <w:rPr>
          <w:rFonts w:cs="Times New Roman"/>
          <w:szCs w:val="24"/>
        </w:rPr>
        <w:t>mstillinger i digitale formater gir blant annet mulighet for økt tekststørrelse, kontrastjusteringer og tekst-til-tale løsninger som er viktig</w:t>
      </w:r>
      <w:r w:rsidR="00DC6FBC">
        <w:rPr>
          <w:rFonts w:cs="Times New Roman"/>
          <w:szCs w:val="24"/>
        </w:rPr>
        <w:t>e</w:t>
      </w:r>
      <w:r w:rsidRPr="0032475F">
        <w:rPr>
          <w:rFonts w:cs="Times New Roman"/>
          <w:szCs w:val="24"/>
        </w:rPr>
        <w:t xml:space="preserve"> for blinde og svaksynte. </w:t>
      </w:r>
    </w:p>
    <w:p w14:paraId="351DE1F4" w14:textId="64647D8C" w:rsidR="00FE707D" w:rsidRPr="00FE707D" w:rsidRDefault="00FE707D" w:rsidP="001476D4">
      <w:pPr>
        <w:pStyle w:val="UnOverskrift1"/>
        <w:rPr>
          <w:lang w:bidi="en-US"/>
        </w:rPr>
      </w:pPr>
      <w:r>
        <w:rPr>
          <w:lang w:bidi="en-US"/>
        </w:rPr>
        <w:t xml:space="preserve">DEL II </w:t>
      </w:r>
    </w:p>
    <w:p w14:paraId="351DE1F5" w14:textId="77777777" w:rsidR="00E51CB5" w:rsidRPr="00E51CB5" w:rsidRDefault="00FE707D" w:rsidP="00915D83">
      <w:pPr>
        <w:pStyle w:val="Overskrift1"/>
      </w:pPr>
      <w:bookmarkStart w:id="32" w:name="_Toc516741791"/>
      <w:r>
        <w:t>Utarbeiding og saksbehandling</w:t>
      </w:r>
      <w:bookmarkEnd w:id="32"/>
      <w:r w:rsidR="00233C73">
        <w:t xml:space="preserve"> </w:t>
      </w:r>
    </w:p>
    <w:p w14:paraId="351DE1F6" w14:textId="364406E0" w:rsidR="003051CA" w:rsidRPr="00303195" w:rsidRDefault="003051CA" w:rsidP="00D63F6B">
      <w:pPr>
        <w:pStyle w:val="Overskrift2"/>
      </w:pPr>
      <w:bookmarkStart w:id="33" w:name="_Toc516741792"/>
      <w:r w:rsidRPr="00303195">
        <w:t>Hovedelementer i reguleringsplanprosessen</w:t>
      </w:r>
      <w:bookmarkEnd w:id="33"/>
    </w:p>
    <w:p w14:paraId="351DE1F7" w14:textId="69D74EA7" w:rsidR="00E51CB5" w:rsidRDefault="00C45345" w:rsidP="00D63F6B">
      <w:pPr>
        <w:pStyle w:val="Overskrift3"/>
      </w:pPr>
      <w:bookmarkStart w:id="34" w:name="_Toc516741793"/>
      <w:r>
        <w:t>Noen viktige utgangspunkter</w:t>
      </w:r>
      <w:bookmarkEnd w:id="34"/>
    </w:p>
    <w:p w14:paraId="351DE1F9" w14:textId="53D1109A" w:rsidR="00FE707D" w:rsidRDefault="005E1908" w:rsidP="00FD6AF3">
      <w:pPr>
        <w:rPr>
          <w:rFonts w:cs="Times New Roman"/>
          <w:szCs w:val="24"/>
        </w:rPr>
      </w:pPr>
      <w:r w:rsidRPr="00303195">
        <w:rPr>
          <w:rFonts w:cs="Times New Roman"/>
          <w:szCs w:val="24"/>
        </w:rPr>
        <w:t>Det er noen viktige f</w:t>
      </w:r>
      <w:r w:rsidR="005257A1" w:rsidRPr="00303195">
        <w:rPr>
          <w:rFonts w:cs="Times New Roman"/>
          <w:szCs w:val="24"/>
        </w:rPr>
        <w:t>orutsetninger</w:t>
      </w:r>
      <w:r w:rsidRPr="00303195">
        <w:rPr>
          <w:rFonts w:cs="Times New Roman"/>
          <w:szCs w:val="24"/>
        </w:rPr>
        <w:t xml:space="preserve"> som ligger til grunn for </w:t>
      </w:r>
      <w:r w:rsidR="0013038F" w:rsidRPr="00303195">
        <w:rPr>
          <w:rFonts w:cs="Times New Roman"/>
          <w:szCs w:val="24"/>
        </w:rPr>
        <w:t xml:space="preserve">at reguleringsplanprosessene skal bli </w:t>
      </w:r>
      <w:r w:rsidRPr="00303195">
        <w:rPr>
          <w:rFonts w:cs="Times New Roman"/>
          <w:szCs w:val="24"/>
        </w:rPr>
        <w:t>effektive o</w:t>
      </w:r>
      <w:r w:rsidR="0013038F" w:rsidRPr="00303195">
        <w:rPr>
          <w:rFonts w:cs="Times New Roman"/>
          <w:szCs w:val="24"/>
        </w:rPr>
        <w:t>g gode:</w:t>
      </w:r>
    </w:p>
    <w:p w14:paraId="351DE1FA" w14:textId="77777777" w:rsidR="00FE707D" w:rsidRDefault="00FE707D" w:rsidP="001658EF">
      <w:pPr>
        <w:pStyle w:val="Listebombe"/>
      </w:pPr>
      <w:r>
        <w:t>Riktig plan</w:t>
      </w:r>
      <w:r w:rsidR="00C4525C">
        <w:t>type</w:t>
      </w:r>
      <w:r w:rsidR="005B7194">
        <w:t xml:space="preserve"> ut fra behov</w:t>
      </w:r>
      <w:r>
        <w:t>, plannivå og avgrensning av planoppgaven.</w:t>
      </w:r>
    </w:p>
    <w:p w14:paraId="351DE1FB" w14:textId="77777777" w:rsidR="00FE707D" w:rsidRDefault="00FE707D" w:rsidP="001658EF">
      <w:pPr>
        <w:pStyle w:val="Listebombe"/>
      </w:pPr>
      <w:r>
        <w:t xml:space="preserve">Tilstrekkelig </w:t>
      </w:r>
      <w:r w:rsidR="00B605B0">
        <w:t xml:space="preserve">kunnskapsgrunnlag </w:t>
      </w:r>
      <w:r>
        <w:t>for å utforme planløsninger.</w:t>
      </w:r>
    </w:p>
    <w:p w14:paraId="351DE1FC" w14:textId="77777777" w:rsidR="00FE707D" w:rsidRDefault="00B4282B" w:rsidP="001658EF">
      <w:pPr>
        <w:pStyle w:val="Listebombe"/>
      </w:pPr>
      <w:r>
        <w:t>R</w:t>
      </w:r>
      <w:r w:rsidR="00FE707D">
        <w:t>olleforståelse, tillit og dialog mellom aktørene i planprosessene.</w:t>
      </w:r>
    </w:p>
    <w:p w14:paraId="351DE1FD" w14:textId="797B5C3B" w:rsidR="005E1908" w:rsidRPr="003051CA" w:rsidRDefault="00FE707D" w:rsidP="001658EF">
      <w:pPr>
        <w:pStyle w:val="Listebombe"/>
      </w:pPr>
      <w:r w:rsidRPr="003051CA">
        <w:t>Kompetanse, jf. kravet i p</w:t>
      </w:r>
      <w:r w:rsidR="00D92DE6">
        <w:t>lan- og bygningsdelen</w:t>
      </w:r>
      <w:r w:rsidRPr="003051CA">
        <w:t xml:space="preserve"> §</w:t>
      </w:r>
      <w:r w:rsidR="008529BC">
        <w:t>§ </w:t>
      </w:r>
      <w:r w:rsidR="004A3EBE">
        <w:t>3-3 siste ledd og</w:t>
      </w:r>
      <w:r w:rsidRPr="003051CA">
        <w:t xml:space="preserve"> 12-3 siste ledd.</w:t>
      </w:r>
    </w:p>
    <w:p w14:paraId="351DE1FE" w14:textId="77777777" w:rsidR="0087481A" w:rsidRPr="00303195" w:rsidRDefault="0087481A" w:rsidP="00D63F6B">
      <w:pPr>
        <w:pStyle w:val="Overskrift3"/>
      </w:pPr>
      <w:bookmarkStart w:id="35" w:name="_Toc516741794"/>
      <w:r w:rsidRPr="00303195">
        <w:t>De tre hovedtrinnene</w:t>
      </w:r>
      <w:bookmarkEnd w:id="35"/>
    </w:p>
    <w:p w14:paraId="71AEC939" w14:textId="24818D07" w:rsidR="008529BC" w:rsidRDefault="008F18BB" w:rsidP="00FD6AF3">
      <w:pPr>
        <w:autoSpaceDE w:val="0"/>
        <w:autoSpaceDN w:val="0"/>
        <w:adjustRightInd w:val="0"/>
        <w:rPr>
          <w:rFonts w:cs="Times New Roman"/>
          <w:szCs w:val="24"/>
        </w:rPr>
      </w:pPr>
      <w:r>
        <w:rPr>
          <w:rFonts w:cs="Times New Roman"/>
          <w:szCs w:val="24"/>
        </w:rPr>
        <w:t xml:space="preserve">En reguleringsplan kan utarbeides både av kommunen og private. </w:t>
      </w:r>
      <w:r w:rsidR="00EA54A8">
        <w:rPr>
          <w:rFonts w:cs="Times New Roman"/>
          <w:szCs w:val="24"/>
        </w:rPr>
        <w:t>I en reguleringsplanprosess er det viktig med</w:t>
      </w:r>
      <w:r w:rsidR="001945CD" w:rsidRPr="00680896">
        <w:rPr>
          <w:rFonts w:cs="Times New Roman"/>
          <w:szCs w:val="24"/>
        </w:rPr>
        <w:t xml:space="preserve"> godt forarbeid. </w:t>
      </w:r>
      <w:r w:rsidR="00680896" w:rsidRPr="00680896">
        <w:rPr>
          <w:rFonts w:cs="Times New Roman"/>
          <w:szCs w:val="24"/>
        </w:rPr>
        <w:t xml:space="preserve">Idéfasen </w:t>
      </w:r>
      <w:r w:rsidR="00EA54A8">
        <w:rPr>
          <w:rFonts w:cs="Times New Roman"/>
          <w:szCs w:val="24"/>
        </w:rPr>
        <w:t xml:space="preserve">er en del av forarbeidet og </w:t>
      </w:r>
      <w:r w:rsidR="00680896" w:rsidRPr="00680896">
        <w:rPr>
          <w:rFonts w:cs="Times New Roman"/>
          <w:szCs w:val="24"/>
        </w:rPr>
        <w:t>omfatter f</w:t>
      </w:r>
      <w:r w:rsidR="00EA54A8">
        <w:rPr>
          <w:rFonts w:cs="Times New Roman"/>
          <w:szCs w:val="24"/>
        </w:rPr>
        <w:t xml:space="preserve">ørst og fremst forslagsstillers </w:t>
      </w:r>
      <w:r w:rsidR="00680896" w:rsidRPr="00680896">
        <w:rPr>
          <w:rFonts w:cs="Times New Roman"/>
          <w:szCs w:val="24"/>
        </w:rPr>
        <w:t xml:space="preserve">egen kartlegging og </w:t>
      </w:r>
      <w:r w:rsidR="00EA54A8">
        <w:rPr>
          <w:rFonts w:cs="Times New Roman"/>
          <w:szCs w:val="24"/>
        </w:rPr>
        <w:t xml:space="preserve">avklaring av utbyggingsbehovet, </w:t>
      </w:r>
      <w:r w:rsidR="00680896" w:rsidRPr="00680896">
        <w:rPr>
          <w:rFonts w:cs="Times New Roman"/>
          <w:szCs w:val="24"/>
        </w:rPr>
        <w:t>samt</w:t>
      </w:r>
      <w:r w:rsidR="00EA54A8">
        <w:rPr>
          <w:rFonts w:cs="Times New Roman"/>
          <w:szCs w:val="24"/>
        </w:rPr>
        <w:t xml:space="preserve"> </w:t>
      </w:r>
      <w:r w:rsidR="00B605B0">
        <w:rPr>
          <w:rFonts w:cs="Times New Roman"/>
          <w:szCs w:val="24"/>
        </w:rPr>
        <w:t>innhenting av</w:t>
      </w:r>
      <w:r w:rsidR="00877AB8">
        <w:rPr>
          <w:rFonts w:cs="Times New Roman"/>
          <w:szCs w:val="24"/>
        </w:rPr>
        <w:t xml:space="preserve"> opplysninger fra</w:t>
      </w:r>
      <w:r w:rsidR="00EA54A8">
        <w:rPr>
          <w:rFonts w:cs="Times New Roman"/>
          <w:szCs w:val="24"/>
        </w:rPr>
        <w:t xml:space="preserve"> kommunen </w:t>
      </w:r>
      <w:r w:rsidR="00680896" w:rsidRPr="00680896">
        <w:rPr>
          <w:rFonts w:cs="Times New Roman"/>
          <w:szCs w:val="24"/>
        </w:rPr>
        <w:t>for å klargjøre om det er mul</w:t>
      </w:r>
      <w:r w:rsidR="00EA54A8">
        <w:rPr>
          <w:rFonts w:cs="Times New Roman"/>
          <w:szCs w:val="24"/>
        </w:rPr>
        <w:t>ig</w:t>
      </w:r>
      <w:r w:rsidR="00B605B0">
        <w:rPr>
          <w:rFonts w:cs="Times New Roman"/>
          <w:szCs w:val="24"/>
        </w:rPr>
        <w:t>het for</w:t>
      </w:r>
      <w:r w:rsidR="00EA54A8">
        <w:rPr>
          <w:rFonts w:cs="Times New Roman"/>
          <w:szCs w:val="24"/>
        </w:rPr>
        <w:t xml:space="preserve"> et byggeprosjekt </w:t>
      </w:r>
      <w:r w:rsidR="00680896" w:rsidRPr="00680896">
        <w:rPr>
          <w:rFonts w:cs="Times New Roman"/>
          <w:szCs w:val="24"/>
        </w:rPr>
        <w:t>i det ak</w:t>
      </w:r>
      <w:r w:rsidR="00EA54A8">
        <w:rPr>
          <w:rFonts w:cs="Times New Roman"/>
          <w:szCs w:val="24"/>
        </w:rPr>
        <w:t xml:space="preserve">tuelle planområdet. Det er </w:t>
      </w:r>
      <w:r w:rsidR="00CA5873">
        <w:rPr>
          <w:rFonts w:cs="Times New Roman"/>
          <w:szCs w:val="24"/>
        </w:rPr>
        <w:t>fra 1. juli 2017</w:t>
      </w:r>
      <w:r w:rsidR="001C28D0">
        <w:rPr>
          <w:rFonts w:cs="Times New Roman"/>
          <w:szCs w:val="24"/>
        </w:rPr>
        <w:t xml:space="preserve"> </w:t>
      </w:r>
      <w:r w:rsidR="00EA54A8">
        <w:rPr>
          <w:rFonts w:cs="Times New Roman"/>
          <w:szCs w:val="24"/>
        </w:rPr>
        <w:t>f</w:t>
      </w:r>
      <w:r w:rsidR="00680896" w:rsidRPr="00680896">
        <w:rPr>
          <w:rFonts w:cs="Times New Roman"/>
          <w:szCs w:val="24"/>
        </w:rPr>
        <w:t>astsatt nærmere bestem</w:t>
      </w:r>
      <w:r w:rsidR="00EA54A8">
        <w:rPr>
          <w:rFonts w:cs="Times New Roman"/>
          <w:szCs w:val="24"/>
        </w:rPr>
        <w:t>melser i plan- og bygningslov</w:t>
      </w:r>
      <w:r w:rsidR="001C28D0">
        <w:rPr>
          <w:rFonts w:cs="Times New Roman"/>
          <w:szCs w:val="24"/>
        </w:rPr>
        <w:t>givningen</w:t>
      </w:r>
      <w:r w:rsidR="00EA54A8">
        <w:rPr>
          <w:rFonts w:cs="Times New Roman"/>
          <w:szCs w:val="24"/>
        </w:rPr>
        <w:t xml:space="preserve"> om denne fasen</w:t>
      </w:r>
      <w:r w:rsidR="001C28D0">
        <w:rPr>
          <w:rFonts w:cs="Times New Roman"/>
          <w:szCs w:val="24"/>
        </w:rPr>
        <w:t xml:space="preserve">, jf. </w:t>
      </w:r>
      <w:r w:rsidR="00FB6267">
        <w:rPr>
          <w:rFonts w:cs="Times New Roman"/>
          <w:szCs w:val="24"/>
        </w:rPr>
        <w:t>plan- og bygningsloven</w:t>
      </w:r>
      <w:r w:rsidR="00C941D7">
        <w:rPr>
          <w:rFonts w:cs="Times New Roman"/>
          <w:szCs w:val="24"/>
        </w:rPr>
        <w:t xml:space="preserve"> </w:t>
      </w:r>
      <w:r w:rsidR="008529BC">
        <w:rPr>
          <w:rFonts w:cs="Times New Roman"/>
          <w:szCs w:val="24"/>
        </w:rPr>
        <w:t>§ </w:t>
      </w:r>
      <w:r w:rsidR="001C28D0">
        <w:rPr>
          <w:rFonts w:cs="Times New Roman"/>
          <w:szCs w:val="24"/>
        </w:rPr>
        <w:t xml:space="preserve">12-8 og </w:t>
      </w:r>
      <w:hyperlink r:id="rId38" w:history="1">
        <w:r w:rsidR="001C28D0" w:rsidRPr="001235FE">
          <w:rPr>
            <w:rStyle w:val="Hyperkobling"/>
            <w:rFonts w:cs="Times New Roman"/>
            <w:szCs w:val="24"/>
          </w:rPr>
          <w:t>Forskrift</w:t>
        </w:r>
        <w:r w:rsidR="00D51BFD" w:rsidRPr="001235FE">
          <w:rPr>
            <w:rStyle w:val="Hyperkobling"/>
            <w:rFonts w:cs="Times New Roman"/>
            <w:szCs w:val="24"/>
          </w:rPr>
          <w:t xml:space="preserve"> </w:t>
        </w:r>
        <w:r w:rsidR="001235FE" w:rsidRPr="001235FE">
          <w:rPr>
            <w:rStyle w:val="Hyperkobling"/>
            <w:rFonts w:cs="Times New Roman"/>
            <w:szCs w:val="24"/>
          </w:rPr>
          <w:t xml:space="preserve">av </w:t>
        </w:r>
        <w:r w:rsidR="00D51BFD" w:rsidRPr="001235FE">
          <w:rPr>
            <w:rStyle w:val="Hyperkobling"/>
            <w:rFonts w:cs="Times New Roman"/>
            <w:szCs w:val="24"/>
          </w:rPr>
          <w:t xml:space="preserve">8. desember 2017 nr. 1950 </w:t>
        </w:r>
        <w:r w:rsidR="001C28D0" w:rsidRPr="001235FE">
          <w:rPr>
            <w:rStyle w:val="Hyperkobling"/>
            <w:rFonts w:cs="Times New Roman"/>
            <w:szCs w:val="24"/>
          </w:rPr>
          <w:t>om behandling av private forslag til detaljregulering etter plan- og bygningsloven</w:t>
        </w:r>
      </w:hyperlink>
      <w:r w:rsidR="00D8430D">
        <w:rPr>
          <w:rFonts w:cs="Times New Roman"/>
          <w:szCs w:val="24"/>
        </w:rPr>
        <w:t xml:space="preserve"> </w:t>
      </w:r>
    </w:p>
    <w:p w14:paraId="65C12A9A" w14:textId="77777777" w:rsidR="008529BC" w:rsidRDefault="0021686D" w:rsidP="00FD6AF3">
      <w:pPr>
        <w:autoSpaceDE w:val="0"/>
        <w:autoSpaceDN w:val="0"/>
        <w:adjustRightInd w:val="0"/>
        <w:rPr>
          <w:rFonts w:cs="Times New Roman"/>
          <w:szCs w:val="24"/>
        </w:rPr>
      </w:pPr>
      <w:r>
        <w:rPr>
          <w:rFonts w:cs="Times New Roman"/>
          <w:szCs w:val="24"/>
        </w:rPr>
        <w:t>F</w:t>
      </w:r>
      <w:r w:rsidR="00680896" w:rsidRPr="00680896">
        <w:rPr>
          <w:rFonts w:cs="Times New Roman"/>
          <w:szCs w:val="24"/>
        </w:rPr>
        <w:t>orslagsstiller sørger g</w:t>
      </w:r>
      <w:r w:rsidR="00EA54A8">
        <w:rPr>
          <w:rFonts w:cs="Times New Roman"/>
          <w:szCs w:val="24"/>
        </w:rPr>
        <w:t xml:space="preserve">jerne for å få en plankonsulent </w:t>
      </w:r>
      <w:r w:rsidR="00680896" w:rsidRPr="00680896">
        <w:rPr>
          <w:rFonts w:cs="Times New Roman"/>
          <w:szCs w:val="24"/>
        </w:rPr>
        <w:t>til å lage</w:t>
      </w:r>
      <w:r w:rsidR="00EA54A8">
        <w:rPr>
          <w:rFonts w:cs="Times New Roman"/>
          <w:szCs w:val="24"/>
        </w:rPr>
        <w:t xml:space="preserve"> skisser og annet materiale som </w:t>
      </w:r>
      <w:r w:rsidR="00680896" w:rsidRPr="00680896">
        <w:rPr>
          <w:rFonts w:cs="Times New Roman"/>
          <w:szCs w:val="24"/>
        </w:rPr>
        <w:t>kan benyttes</w:t>
      </w:r>
      <w:r w:rsidR="00EA54A8">
        <w:rPr>
          <w:rFonts w:cs="Times New Roman"/>
          <w:szCs w:val="24"/>
        </w:rPr>
        <w:t xml:space="preserve"> som dokumentasjon av planinitiativet. </w:t>
      </w:r>
    </w:p>
    <w:p w14:paraId="351DE204" w14:textId="596A8019" w:rsidR="00EA54A8" w:rsidRDefault="00EA54A8" w:rsidP="00FD6AF3">
      <w:pPr>
        <w:rPr>
          <w:rFonts w:cs="Times New Roman"/>
          <w:szCs w:val="24"/>
        </w:rPr>
      </w:pPr>
      <w:r w:rsidRPr="00EA54A8">
        <w:rPr>
          <w:rFonts w:cs="Times New Roman"/>
          <w:szCs w:val="24"/>
        </w:rPr>
        <w:t xml:space="preserve">En reguleringsplanprosess består av </w:t>
      </w:r>
      <w:r w:rsidR="00A11037">
        <w:rPr>
          <w:rFonts w:cs="Times New Roman"/>
          <w:szCs w:val="24"/>
        </w:rPr>
        <w:t xml:space="preserve">følgende </w:t>
      </w:r>
      <w:r w:rsidR="00C4525C">
        <w:rPr>
          <w:rFonts w:cs="Times New Roman"/>
          <w:szCs w:val="24"/>
        </w:rPr>
        <w:t>hoved</w:t>
      </w:r>
      <w:r w:rsidRPr="00EA54A8">
        <w:rPr>
          <w:rFonts w:cs="Times New Roman"/>
          <w:szCs w:val="24"/>
        </w:rPr>
        <w:t>trinn</w:t>
      </w:r>
      <w:r w:rsidR="003F70F7">
        <w:rPr>
          <w:rFonts w:cs="Times New Roman"/>
          <w:szCs w:val="24"/>
        </w:rPr>
        <w:t>:</w:t>
      </w:r>
    </w:p>
    <w:p w14:paraId="351DE205" w14:textId="6E52D823" w:rsidR="00EA54A8" w:rsidRDefault="00E91475" w:rsidP="001658EF">
      <w:pPr>
        <w:pStyle w:val="Nummerertliste"/>
        <w:numPr>
          <w:ilvl w:val="0"/>
          <w:numId w:val="98"/>
        </w:numPr>
      </w:pPr>
      <w:r>
        <w:t>Planinitiativ, o</w:t>
      </w:r>
      <w:r w:rsidR="00980B2F" w:rsidRPr="00EA54A8">
        <w:t xml:space="preserve">ppstartsmøte og </w:t>
      </w:r>
      <w:r w:rsidR="00EA54A8" w:rsidRPr="00EA54A8">
        <w:t>planoppstart</w:t>
      </w:r>
      <w:r w:rsidR="00AC746A">
        <w:t>.</w:t>
      </w:r>
    </w:p>
    <w:p w14:paraId="351DE206" w14:textId="707BF86A" w:rsidR="00EA54A8" w:rsidRDefault="0087481A" w:rsidP="001658EF">
      <w:pPr>
        <w:pStyle w:val="Nummerertliste"/>
        <w:numPr>
          <w:ilvl w:val="0"/>
          <w:numId w:val="98"/>
        </w:numPr>
      </w:pPr>
      <w:r w:rsidRPr="00EA54A8">
        <w:t>Utredninger og planløsninger</w:t>
      </w:r>
      <w:r w:rsidR="00AC746A">
        <w:t>.</w:t>
      </w:r>
    </w:p>
    <w:p w14:paraId="26D4F85E" w14:textId="77777777" w:rsidR="008529BC" w:rsidRDefault="0087481A" w:rsidP="001658EF">
      <w:pPr>
        <w:pStyle w:val="Nummerertliste"/>
        <w:numPr>
          <w:ilvl w:val="0"/>
          <w:numId w:val="98"/>
        </w:numPr>
      </w:pPr>
      <w:r w:rsidRPr="00EA54A8">
        <w:lastRenderedPageBreak/>
        <w:t>Planforslag</w:t>
      </w:r>
      <w:r w:rsidR="00C941D7">
        <w:t>,</w:t>
      </w:r>
      <w:r w:rsidRPr="00EA54A8">
        <w:t xml:space="preserve"> planbehandling</w:t>
      </w:r>
      <w:r w:rsidR="00C941D7">
        <w:t xml:space="preserve"> og vedtak</w:t>
      </w:r>
      <w:r w:rsidR="00AC746A">
        <w:t>.</w:t>
      </w:r>
    </w:p>
    <w:p w14:paraId="351DE209" w14:textId="3E8C48E3" w:rsidR="00AE25E5" w:rsidRPr="00303195" w:rsidRDefault="003E09FB" w:rsidP="00FD6AF3">
      <w:pPr>
        <w:rPr>
          <w:rFonts w:cs="Times New Roman"/>
        </w:rPr>
      </w:pPr>
      <w:r w:rsidRPr="00303195">
        <w:rPr>
          <w:rFonts w:cs="Times New Roman"/>
          <w:noProof/>
        </w:rPr>
        <w:drawing>
          <wp:inline distT="0" distB="0" distL="0" distR="0" wp14:anchorId="351DE49A" wp14:editId="1CF7A7A6">
            <wp:extent cx="5759450" cy="3452853"/>
            <wp:effectExtent l="0" t="0" r="0" b="0"/>
            <wp:docPr id="1" name="Bilde 1" descr="Oversikt over tre hovedtrinn i reguleringsplanprosessen: planoppstart, utredninger og planløsninger, og planforslag og planbehandling." title="hovedtrinn i reguleringsplanpros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759450" cy="3452853"/>
                    </a:xfrm>
                    <a:prstGeom prst="rect">
                      <a:avLst/>
                    </a:prstGeom>
                  </pic:spPr>
                </pic:pic>
              </a:graphicData>
            </a:graphic>
          </wp:inline>
        </w:drawing>
      </w:r>
    </w:p>
    <w:p w14:paraId="351DE20C" w14:textId="4F73ECC8" w:rsidR="00444A92" w:rsidRDefault="00841A59" w:rsidP="00915D83">
      <w:pPr>
        <w:pStyle w:val="figur-tittel"/>
      </w:pPr>
      <w:r w:rsidRPr="00303195">
        <w:t>Tre hovedtrinn i reguleringsplanprosessen</w:t>
      </w:r>
    </w:p>
    <w:p w14:paraId="2D4FA653" w14:textId="63AC86AE" w:rsidR="001476D4" w:rsidRPr="001476D4" w:rsidRDefault="001476D4" w:rsidP="001476D4">
      <w:pPr>
        <w:rPr>
          <w:rStyle w:val="kursiv"/>
        </w:rPr>
      </w:pPr>
      <w:r w:rsidRPr="001476D4">
        <w:rPr>
          <w:rStyle w:val="kursiv"/>
        </w:rPr>
        <w:t>Figuren viser en oversikt over den samlede planprosessen i tre hovedfaser. De formelle prosesskravene ligger i de mørkegrønne boksene. I de lysegrønne boksene ligger arbeidstrinnene i planprosessen. Den gule boksen angir samarbeid, medvirkning og informasjon.</w:t>
      </w:r>
    </w:p>
    <w:p w14:paraId="351DE20E" w14:textId="12969948" w:rsidR="009E7BBE" w:rsidRPr="00303195" w:rsidRDefault="00C242D0" w:rsidP="00D63F6B">
      <w:pPr>
        <w:pStyle w:val="Overskrift3"/>
        <w:rPr>
          <w:lang w:bidi="en-US"/>
        </w:rPr>
      </w:pPr>
      <w:bookmarkStart w:id="36" w:name="_Toc516741795"/>
      <w:r>
        <w:rPr>
          <w:lang w:bidi="en-US"/>
        </w:rPr>
        <w:t>D</w:t>
      </w:r>
      <w:r w:rsidR="0087481A" w:rsidRPr="00303195">
        <w:rPr>
          <w:lang w:bidi="en-US"/>
        </w:rPr>
        <w:t>e lovpålagte kravene</w:t>
      </w:r>
      <w:bookmarkEnd w:id="36"/>
    </w:p>
    <w:tbl>
      <w:tblPr>
        <w:tblStyle w:val="Tabellrutenett"/>
        <w:tblW w:w="0" w:type="auto"/>
        <w:tblLook w:val="04A0" w:firstRow="1" w:lastRow="0" w:firstColumn="1" w:lastColumn="0" w:noHBand="0" w:noVBand="1"/>
      </w:tblPr>
      <w:tblGrid>
        <w:gridCol w:w="9060"/>
      </w:tblGrid>
      <w:tr w:rsidR="000F588E" w:rsidRPr="000F588E" w14:paraId="351DE236" w14:textId="77777777" w:rsidTr="000F588E">
        <w:tc>
          <w:tcPr>
            <w:tcW w:w="9060" w:type="dxa"/>
          </w:tcPr>
          <w:tbl>
            <w:tblPr>
              <w:tblStyle w:val="Middelsliste1uthevingsfarge1"/>
              <w:tblW w:w="0" w:type="auto"/>
              <w:tblLook w:val="04A0" w:firstRow="1" w:lastRow="0" w:firstColumn="1" w:lastColumn="0" w:noHBand="0" w:noVBand="1"/>
            </w:tblPr>
            <w:tblGrid>
              <w:gridCol w:w="1694"/>
              <w:gridCol w:w="5944"/>
              <w:gridCol w:w="1206"/>
            </w:tblGrid>
            <w:tr w:rsidR="000F588E" w:rsidRPr="000F588E" w14:paraId="351DE215" w14:textId="77777777" w:rsidTr="006B346D">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629" w:type="dxa"/>
                  <w:tcBorders>
                    <w:bottom w:val="single" w:sz="4" w:space="0" w:color="4F81BD" w:themeColor="accent1"/>
                  </w:tcBorders>
                </w:tcPr>
                <w:p w14:paraId="351DE210" w14:textId="77777777" w:rsidR="000F588E" w:rsidRPr="000F588E" w:rsidRDefault="000F588E" w:rsidP="006B67A1">
                  <w:pPr>
                    <w:pStyle w:val="Listeavsnitt"/>
                    <w:spacing w:after="120"/>
                    <w:ind w:left="0"/>
                    <w:rPr>
                      <w:rFonts w:cs="Times New Roman"/>
                      <w:sz w:val="20"/>
                      <w:lang w:bidi="en-US"/>
                    </w:rPr>
                  </w:pPr>
                  <w:r w:rsidRPr="000F588E">
                    <w:rPr>
                      <w:rFonts w:cs="Times New Roman"/>
                      <w:sz w:val="20"/>
                      <w:lang w:bidi="en-US"/>
                    </w:rPr>
                    <w:t>Oppstartsmøte og planoppstart</w:t>
                  </w:r>
                </w:p>
              </w:tc>
              <w:tc>
                <w:tcPr>
                  <w:tcW w:w="5999" w:type="dxa"/>
                  <w:tcBorders>
                    <w:bottom w:val="single" w:sz="4" w:space="0" w:color="4F81BD" w:themeColor="accent1"/>
                  </w:tcBorders>
                </w:tcPr>
                <w:p w14:paraId="351DE211" w14:textId="30CBA62C" w:rsidR="000F588E" w:rsidRPr="00494692" w:rsidRDefault="000F588E" w:rsidP="006B67A1">
                  <w:pPr>
                    <w:pStyle w:val="Listeavsnitt"/>
                    <w:spacing w:after="120"/>
                    <w:ind w:left="142"/>
                    <w:cnfStyle w:val="100000000000" w:firstRow="1" w:lastRow="0" w:firstColumn="0" w:lastColumn="0" w:oddVBand="0" w:evenVBand="0" w:oddHBand="0" w:evenHBand="0" w:firstRowFirstColumn="0" w:firstRowLastColumn="0" w:lastRowFirstColumn="0" w:lastRowLastColumn="0"/>
                    <w:rPr>
                      <w:rFonts w:cs="Times New Roman"/>
                      <w:sz w:val="20"/>
                      <w:lang w:bidi="en-US"/>
                    </w:rPr>
                  </w:pPr>
                  <w:r w:rsidRPr="00494692">
                    <w:rPr>
                      <w:rFonts w:cs="Times New Roman"/>
                      <w:sz w:val="20"/>
                      <w:lang w:bidi="en-US"/>
                    </w:rPr>
                    <w:t>Ved oppstart av planarbeidet skal berørte myndigheter, grunneiere, festere, naboer og andre berørte varsles om at planarbeidet igangsettes. Arbeidet skal kunngjøres i minst én avis som er alminnelig lest på stedet, samt i elektroniske medier (kommunens hjemmeside). Det bør settes en rimelig høringsfrist (</w:t>
                  </w:r>
                  <w:r w:rsidR="00F508AB">
                    <w:rPr>
                      <w:rFonts w:cs="Times New Roman"/>
                      <w:sz w:val="20"/>
                      <w:lang w:bidi="en-US"/>
                    </w:rPr>
                    <w:t>Ved planprogram krav om minimu</w:t>
                  </w:r>
                  <w:r w:rsidR="004F2085">
                    <w:rPr>
                      <w:rFonts w:cs="Times New Roman"/>
                      <w:sz w:val="20"/>
                      <w:lang w:bidi="en-US"/>
                    </w:rPr>
                    <w:t xml:space="preserve">m 6 uker og for andre anbefales </w:t>
                  </w:r>
                  <w:r w:rsidRPr="00494692">
                    <w:rPr>
                      <w:rFonts w:cs="Times New Roman"/>
                      <w:sz w:val="20"/>
                      <w:lang w:bidi="en-US"/>
                    </w:rPr>
                    <w:t>minimum 3 uker)</w:t>
                  </w:r>
                </w:p>
                <w:p w14:paraId="351DE213" w14:textId="10B2CE1F" w:rsidR="000F588E" w:rsidRPr="000F588E" w:rsidRDefault="000F588E" w:rsidP="006B67A1">
                  <w:pPr>
                    <w:pStyle w:val="Listeavsnitt"/>
                    <w:spacing w:after="120"/>
                    <w:ind w:left="142"/>
                    <w:cnfStyle w:val="100000000000" w:firstRow="1" w:lastRow="0" w:firstColumn="0" w:lastColumn="0" w:oddVBand="0" w:evenVBand="0" w:oddHBand="0" w:evenHBand="0" w:firstRowFirstColumn="0" w:firstRowLastColumn="0" w:lastRowFirstColumn="0" w:lastRowLastColumn="0"/>
                    <w:rPr>
                      <w:rFonts w:cs="Times New Roman"/>
                      <w:sz w:val="20"/>
                      <w:lang w:bidi="en-US"/>
                    </w:rPr>
                  </w:pPr>
                  <w:r w:rsidRPr="00494692">
                    <w:rPr>
                      <w:rFonts w:cs="Times New Roman"/>
                      <w:sz w:val="20"/>
                      <w:lang w:bidi="en-US"/>
                    </w:rPr>
                    <w:t>Når forslagsstiller er en annen enn planmyndigheten selv, skal det holdes oppstartsmøte.</w:t>
                  </w:r>
                  <w:r w:rsidR="001B386F">
                    <w:rPr>
                      <w:rFonts w:cs="Times New Roman"/>
                      <w:sz w:val="20"/>
                      <w:lang w:bidi="en-US"/>
                    </w:rPr>
                    <w:t xml:space="preserve"> Kommunen kan beslutte å stoppe planforslaget. Slikt vedtak skal fattes så tidlig som mulig i oppstartfasen og hvis ikke annet er avtalt, senest like etter oppstartmøte. </w:t>
                  </w:r>
                  <w:r w:rsidR="0013409A">
                    <w:rPr>
                      <w:rFonts w:cs="Times New Roman"/>
                      <w:sz w:val="20"/>
                      <w:lang w:bidi="en-US"/>
                    </w:rPr>
                    <w:t xml:space="preserve">Beslutningen kan ikke påklages, men forslagsstiller kan kreve behandling i kommunestyret. </w:t>
                  </w:r>
                </w:p>
              </w:tc>
              <w:tc>
                <w:tcPr>
                  <w:tcW w:w="1216" w:type="dxa"/>
                  <w:tcBorders>
                    <w:bottom w:val="single" w:sz="4" w:space="0" w:color="4F81BD" w:themeColor="accent1"/>
                  </w:tcBorders>
                </w:tcPr>
                <w:p w14:paraId="351DE214" w14:textId="654335B8" w:rsidR="000F588E" w:rsidRPr="00494692" w:rsidRDefault="008529BC" w:rsidP="00915D83">
                  <w:pPr>
                    <w:spacing w:before="120"/>
                    <w:ind w:left="-128"/>
                    <w:jc w:val="right"/>
                    <w:cnfStyle w:val="100000000000" w:firstRow="1" w:lastRow="0" w:firstColumn="0" w:lastColumn="0" w:oddVBand="0" w:evenVBand="0" w:oddHBand="0" w:evenHBand="0" w:firstRowFirstColumn="0" w:firstRowLastColumn="0" w:lastRowFirstColumn="0" w:lastRowLastColumn="0"/>
                    <w:rPr>
                      <w:rFonts w:cs="Times New Roman"/>
                      <w:b/>
                      <w:sz w:val="20"/>
                      <w:lang w:bidi="en-US"/>
                    </w:rPr>
                  </w:pPr>
                  <w:r>
                    <w:rPr>
                      <w:rFonts w:cs="Times New Roman"/>
                      <w:b/>
                      <w:sz w:val="20"/>
                      <w:lang w:bidi="en-US"/>
                    </w:rPr>
                    <w:t>§ </w:t>
                  </w:r>
                  <w:r w:rsidR="000F588E" w:rsidRPr="00494692">
                    <w:rPr>
                      <w:rFonts w:cs="Times New Roman"/>
                      <w:b/>
                      <w:sz w:val="20"/>
                      <w:lang w:bidi="en-US"/>
                    </w:rPr>
                    <w:t>12-8</w:t>
                  </w:r>
                </w:p>
              </w:tc>
            </w:tr>
            <w:tr w:rsidR="000F588E" w:rsidRPr="000F588E" w14:paraId="351DE21B" w14:textId="77777777" w:rsidTr="006B346D">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29" w:type="dxa"/>
                  <w:tcBorders>
                    <w:top w:val="single" w:sz="4" w:space="0" w:color="4F81BD" w:themeColor="accent1"/>
                  </w:tcBorders>
                </w:tcPr>
                <w:p w14:paraId="351DE216" w14:textId="0A475981" w:rsidR="000F588E" w:rsidRPr="000F588E" w:rsidRDefault="007D10ED" w:rsidP="006B67A1">
                  <w:pPr>
                    <w:pStyle w:val="Listeavsnitt"/>
                    <w:spacing w:after="120"/>
                    <w:ind w:left="0"/>
                    <w:rPr>
                      <w:rFonts w:cs="Times New Roman"/>
                      <w:sz w:val="20"/>
                      <w:lang w:bidi="en-US"/>
                    </w:rPr>
                  </w:pPr>
                  <w:r w:rsidRPr="000F588E">
                    <w:rPr>
                      <w:rFonts w:cs="Times New Roman"/>
                      <w:sz w:val="20"/>
                      <w:lang w:bidi="en-US"/>
                    </w:rPr>
                    <w:t>Utredninger</w:t>
                  </w:r>
                </w:p>
              </w:tc>
              <w:tc>
                <w:tcPr>
                  <w:tcW w:w="5999" w:type="dxa"/>
                  <w:tcBorders>
                    <w:top w:val="single" w:sz="4" w:space="0" w:color="4F81BD" w:themeColor="accent1"/>
                  </w:tcBorders>
                </w:tcPr>
                <w:p w14:paraId="351DE217" w14:textId="22B3D004" w:rsidR="000F588E" w:rsidRPr="000F588E" w:rsidRDefault="000F588E" w:rsidP="006B67A1">
                  <w:pPr>
                    <w:pStyle w:val="Listeavsnitt"/>
                    <w:spacing w:after="120"/>
                    <w:ind w:left="142"/>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sidRPr="000F588E">
                    <w:rPr>
                      <w:rFonts w:cs="Times New Roman"/>
                      <w:sz w:val="20"/>
                      <w:lang w:bidi="en-US"/>
                    </w:rPr>
                    <w:t xml:space="preserve">For planer som faller innenfor krav om konsekvensutredning skal det utarbeides planprogram som sendes på høring og offentlig ettersyn i minimum 6 uker. Planprogrammet fastsettes </w:t>
                  </w:r>
                  <w:r w:rsidR="00514396">
                    <w:rPr>
                      <w:rFonts w:cs="Times New Roman"/>
                      <w:sz w:val="20"/>
                      <w:lang w:bidi="en-US"/>
                    </w:rPr>
                    <w:t xml:space="preserve">ordinært </w:t>
                  </w:r>
                  <w:r w:rsidRPr="000F588E">
                    <w:rPr>
                      <w:rFonts w:cs="Times New Roman"/>
                      <w:sz w:val="20"/>
                      <w:lang w:bidi="en-US"/>
                    </w:rPr>
                    <w:t>av kommunestyret.</w:t>
                  </w:r>
                </w:p>
                <w:p w14:paraId="351DE218" w14:textId="01451A82" w:rsidR="000F588E" w:rsidRPr="00E91671" w:rsidRDefault="004F2085" w:rsidP="00E91671">
                  <w:pPr>
                    <w:pStyle w:val="Listeavsnitt"/>
                    <w:spacing w:after="120"/>
                    <w:ind w:left="142"/>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sidRPr="004F2085">
                    <w:rPr>
                      <w:rFonts w:cs="Times New Roman"/>
                      <w:sz w:val="20"/>
                      <w:lang w:bidi="en-US"/>
                    </w:rPr>
                    <w:t xml:space="preserve">Beslutning om ikke å fastsette planprogram kan ikke påklages, men forslagsstilleren kan kreve å få den forelagt for </w:t>
                  </w:r>
                  <w:r w:rsidRPr="004F2085">
                    <w:rPr>
                      <w:rFonts w:cs="Times New Roman"/>
                      <w:sz w:val="20"/>
                      <w:lang w:bidi="en-US"/>
                    </w:rPr>
                    <w:lastRenderedPageBreak/>
                    <w:t>kommunestyret til endelig avgjørelse</w:t>
                  </w:r>
                  <w:r w:rsidR="00CA5873">
                    <w:rPr>
                      <w:rFonts w:cs="Times New Roman"/>
                      <w:sz w:val="20"/>
                      <w:lang w:bidi="en-US"/>
                    </w:rPr>
                    <w:t xml:space="preserve"> om beslutningen er gjort ved</w:t>
                  </w:r>
                  <w:r w:rsidR="00514396">
                    <w:rPr>
                      <w:rFonts w:cs="Times New Roman"/>
                      <w:sz w:val="20"/>
                      <w:lang w:bidi="en-US"/>
                    </w:rPr>
                    <w:t xml:space="preserve"> delegert myndighet</w:t>
                  </w:r>
                  <w:r>
                    <w:rPr>
                      <w:rFonts w:cs="Times New Roman"/>
                      <w:sz w:val="20"/>
                      <w:lang w:bidi="en-US"/>
                    </w:rPr>
                    <w:t>.</w:t>
                  </w:r>
                </w:p>
              </w:tc>
              <w:tc>
                <w:tcPr>
                  <w:tcW w:w="1216" w:type="dxa"/>
                  <w:tcBorders>
                    <w:top w:val="single" w:sz="4" w:space="0" w:color="4F81BD" w:themeColor="accent1"/>
                  </w:tcBorders>
                </w:tcPr>
                <w:p w14:paraId="351DE219" w14:textId="2605AA41" w:rsidR="000F588E" w:rsidRPr="000F588E" w:rsidRDefault="008529BC" w:rsidP="00915D83">
                  <w:pPr>
                    <w:pStyle w:val="Listeavsnitt"/>
                    <w:spacing w:after="120"/>
                    <w:ind w:left="-128"/>
                    <w:jc w:val="right"/>
                    <w:cnfStyle w:val="000000100000" w:firstRow="0" w:lastRow="0" w:firstColumn="0" w:lastColumn="0" w:oddVBand="0" w:evenVBand="0" w:oddHBand="1" w:evenHBand="0" w:firstRowFirstColumn="0" w:firstRowLastColumn="0" w:lastRowFirstColumn="0" w:lastRowLastColumn="0"/>
                    <w:rPr>
                      <w:rFonts w:cs="Times New Roman"/>
                      <w:b/>
                      <w:sz w:val="20"/>
                      <w:lang w:bidi="en-US"/>
                    </w:rPr>
                  </w:pPr>
                  <w:r>
                    <w:rPr>
                      <w:rFonts w:cs="Times New Roman"/>
                      <w:b/>
                      <w:sz w:val="20"/>
                      <w:lang w:bidi="en-US"/>
                    </w:rPr>
                    <w:lastRenderedPageBreak/>
                    <w:t>§ </w:t>
                  </w:r>
                  <w:r w:rsidR="000F588E" w:rsidRPr="000F588E">
                    <w:rPr>
                      <w:rFonts w:cs="Times New Roman"/>
                      <w:b/>
                      <w:sz w:val="20"/>
                      <w:lang w:bidi="en-US"/>
                    </w:rPr>
                    <w:t xml:space="preserve">12-9 </w:t>
                  </w:r>
                </w:p>
                <w:p w14:paraId="351DE21A" w14:textId="283950C7" w:rsidR="000F588E" w:rsidRPr="000F588E" w:rsidRDefault="008529BC" w:rsidP="00915D83">
                  <w:pPr>
                    <w:pStyle w:val="Listeavsnitt"/>
                    <w:spacing w:after="120"/>
                    <w:ind w:left="-128"/>
                    <w:jc w:val="right"/>
                    <w:cnfStyle w:val="000000100000" w:firstRow="0" w:lastRow="0" w:firstColumn="0" w:lastColumn="0" w:oddVBand="0" w:evenVBand="0" w:oddHBand="1" w:evenHBand="0" w:firstRowFirstColumn="0" w:firstRowLastColumn="0" w:lastRowFirstColumn="0" w:lastRowLastColumn="0"/>
                    <w:rPr>
                      <w:rFonts w:cs="Times New Roman"/>
                      <w:b/>
                      <w:sz w:val="20"/>
                      <w:lang w:bidi="en-US"/>
                    </w:rPr>
                  </w:pPr>
                  <w:r>
                    <w:rPr>
                      <w:rFonts w:cs="Times New Roman"/>
                      <w:b/>
                      <w:sz w:val="20"/>
                      <w:lang w:bidi="en-US"/>
                    </w:rPr>
                    <w:t>§ </w:t>
                  </w:r>
                  <w:r w:rsidR="000F588E" w:rsidRPr="000F588E">
                    <w:rPr>
                      <w:rFonts w:cs="Times New Roman"/>
                      <w:b/>
                      <w:sz w:val="20"/>
                      <w:lang w:bidi="en-US"/>
                    </w:rPr>
                    <w:t>4-1</w:t>
                  </w:r>
                </w:p>
              </w:tc>
            </w:tr>
            <w:tr w:rsidR="003E7969" w:rsidRPr="000F588E" w14:paraId="7BFBB738" w14:textId="77777777" w:rsidTr="006B346D">
              <w:trPr>
                <w:trHeight w:val="964"/>
              </w:trPr>
              <w:tc>
                <w:tcPr>
                  <w:cnfStyle w:val="001000000000" w:firstRow="0" w:lastRow="0" w:firstColumn="1" w:lastColumn="0" w:oddVBand="0" w:evenVBand="0" w:oddHBand="0" w:evenHBand="0" w:firstRowFirstColumn="0" w:firstRowLastColumn="0" w:lastRowFirstColumn="0" w:lastRowLastColumn="0"/>
                  <w:tcW w:w="1629" w:type="dxa"/>
                  <w:tcBorders>
                    <w:top w:val="single" w:sz="4" w:space="0" w:color="4F81BD" w:themeColor="accent1"/>
                  </w:tcBorders>
                </w:tcPr>
                <w:p w14:paraId="1B98301C" w14:textId="6B00AF16" w:rsidR="003E7969" w:rsidRPr="000F588E" w:rsidRDefault="009A38C0" w:rsidP="006B67A1">
                  <w:pPr>
                    <w:pStyle w:val="Listeavsnitt"/>
                    <w:spacing w:after="120"/>
                    <w:ind w:left="0"/>
                    <w:rPr>
                      <w:rFonts w:cs="Times New Roman"/>
                      <w:sz w:val="20"/>
                      <w:lang w:bidi="en-US"/>
                    </w:rPr>
                  </w:pPr>
                  <w:r w:rsidRPr="009A38C0">
                    <w:rPr>
                      <w:rFonts w:cs="Times New Roman"/>
                      <w:sz w:val="20"/>
                      <w:lang w:bidi="en-US"/>
                    </w:rPr>
                    <w:t>Krav om ROS-analyse</w:t>
                  </w:r>
                </w:p>
              </w:tc>
              <w:tc>
                <w:tcPr>
                  <w:tcW w:w="5999" w:type="dxa"/>
                  <w:tcBorders>
                    <w:top w:val="single" w:sz="4" w:space="0" w:color="4F81BD" w:themeColor="accent1"/>
                  </w:tcBorders>
                </w:tcPr>
                <w:p w14:paraId="39AA1CAB" w14:textId="77777777" w:rsidR="006B67A1" w:rsidRDefault="009A38C0"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9A38C0">
                    <w:rPr>
                      <w:rFonts w:cs="Times New Roman"/>
                      <w:sz w:val="20"/>
                      <w:lang w:bidi="en-US"/>
                    </w:rPr>
                    <w:t xml:space="preserve">Alle planer for utbygging skal ha en risiko- og sårbarhetsanalyse. Planmyndigheten skal påse at dette er gjennomført eller selv foreta slik analyse. Analysen skal vise alle risiko- og sårbarhetsforhold som har betydning for om arealet er egnet til utbyggingsformål, og eventuelle endringer i slike forhold som følge av planlagt utbygging. </w:t>
                  </w:r>
                </w:p>
                <w:p w14:paraId="387A6DA0" w14:textId="5F75CC36" w:rsidR="003E7969" w:rsidRPr="000F588E" w:rsidRDefault="009A38C0"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6B67A1">
                    <w:rPr>
                      <w:rFonts w:eastAsiaTheme="majorEastAsia" w:cs="Times New Roman"/>
                      <w:sz w:val="20"/>
                      <w:lang w:bidi="en-US"/>
                    </w:rPr>
                    <w:t>Områder med fare, risiko eller sårbarhet avmerkes i planen som hensynssone (jf. §</w:t>
                  </w:r>
                  <w:r w:rsidR="008529BC">
                    <w:rPr>
                      <w:rFonts w:eastAsiaTheme="majorEastAsia" w:cs="Times New Roman"/>
                      <w:sz w:val="20"/>
                      <w:lang w:bidi="en-US"/>
                    </w:rPr>
                    <w:t>§ </w:t>
                  </w:r>
                  <w:r w:rsidRPr="006B67A1">
                    <w:rPr>
                      <w:rFonts w:eastAsiaTheme="majorEastAsia" w:cs="Times New Roman"/>
                      <w:sz w:val="20"/>
                      <w:lang w:bidi="en-US"/>
                    </w:rPr>
                    <w:t>11-8 og 12-6) med nødvendige bestemmelser for å avverge skade og tap.</w:t>
                  </w:r>
                </w:p>
              </w:tc>
              <w:tc>
                <w:tcPr>
                  <w:tcW w:w="1216" w:type="dxa"/>
                  <w:tcBorders>
                    <w:top w:val="single" w:sz="4" w:space="0" w:color="4F81BD" w:themeColor="accent1"/>
                  </w:tcBorders>
                </w:tcPr>
                <w:p w14:paraId="4BCC6998" w14:textId="2C96334E" w:rsidR="003E7969" w:rsidRPr="000F588E" w:rsidRDefault="008529BC" w:rsidP="00915D83">
                  <w:pPr>
                    <w:pStyle w:val="Listeavsnitt"/>
                    <w:spacing w:after="120"/>
                    <w:ind w:left="-128"/>
                    <w:jc w:val="right"/>
                    <w:cnfStyle w:val="000000000000" w:firstRow="0" w:lastRow="0" w:firstColumn="0" w:lastColumn="0" w:oddVBand="0" w:evenVBand="0" w:oddHBand="0" w:evenHBand="0" w:firstRowFirstColumn="0" w:firstRowLastColumn="0" w:lastRowFirstColumn="0" w:lastRowLastColumn="0"/>
                    <w:rPr>
                      <w:rFonts w:cs="Times New Roman"/>
                      <w:b/>
                      <w:sz w:val="20"/>
                      <w:lang w:bidi="en-US"/>
                    </w:rPr>
                  </w:pPr>
                  <w:r>
                    <w:rPr>
                      <w:rFonts w:cs="Times New Roman"/>
                      <w:b/>
                      <w:sz w:val="20"/>
                      <w:lang w:bidi="en-US"/>
                    </w:rPr>
                    <w:t>§ </w:t>
                  </w:r>
                  <w:r w:rsidR="009A38C0" w:rsidRPr="009A38C0">
                    <w:rPr>
                      <w:rFonts w:cs="Times New Roman"/>
                      <w:b/>
                      <w:sz w:val="20"/>
                      <w:lang w:bidi="en-US"/>
                    </w:rPr>
                    <w:t>4-3</w:t>
                  </w:r>
                </w:p>
              </w:tc>
            </w:tr>
            <w:tr w:rsidR="000F588E" w:rsidRPr="000F588E" w14:paraId="351DE21F" w14:textId="77777777" w:rsidTr="006B346D">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629" w:type="dxa"/>
                </w:tcPr>
                <w:p w14:paraId="351DE21C" w14:textId="482016DB" w:rsidR="000F588E" w:rsidRPr="000F588E" w:rsidRDefault="0002399C" w:rsidP="006B67A1">
                  <w:pPr>
                    <w:pStyle w:val="Listeavsnitt"/>
                    <w:spacing w:after="120"/>
                    <w:ind w:left="0"/>
                    <w:rPr>
                      <w:rFonts w:cs="Times New Roman"/>
                      <w:sz w:val="20"/>
                      <w:lang w:bidi="en-US"/>
                    </w:rPr>
                  </w:pPr>
                  <w:r>
                    <w:rPr>
                      <w:rFonts w:cs="Times New Roman"/>
                      <w:sz w:val="20"/>
                      <w:lang w:bidi="en-US"/>
                    </w:rPr>
                    <w:t>M</w:t>
                  </w:r>
                  <w:r w:rsidR="000F588E" w:rsidRPr="000F588E">
                    <w:rPr>
                      <w:rFonts w:cs="Times New Roman"/>
                      <w:sz w:val="20"/>
                      <w:lang w:bidi="en-US"/>
                    </w:rPr>
                    <w:t>edvirkning</w:t>
                  </w:r>
                </w:p>
              </w:tc>
              <w:tc>
                <w:tcPr>
                  <w:tcW w:w="5999" w:type="dxa"/>
                </w:tcPr>
                <w:p w14:paraId="2AE5CA00" w14:textId="77777777" w:rsidR="000F588E" w:rsidRDefault="000F588E" w:rsidP="006B67A1">
                  <w:pPr>
                    <w:pStyle w:val="Listeavsnitt"/>
                    <w:spacing w:after="120"/>
                    <w:ind w:left="142"/>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sidRPr="000F588E">
                    <w:rPr>
                      <w:rFonts w:cs="Times New Roman"/>
                      <w:sz w:val="20"/>
                      <w:lang w:bidi="en-US"/>
                    </w:rPr>
                    <w:t>Enhver som utarbeider et planforslag skal legge til rette for medvirkning. Kommunen skal påse at dette blir gjort også i planprosesser som utføres av private forslagsstillere.</w:t>
                  </w:r>
                </w:p>
                <w:p w14:paraId="351DE21D" w14:textId="20F78CA5" w:rsidR="0013409A" w:rsidRPr="000F588E" w:rsidRDefault="0013409A" w:rsidP="006B67A1">
                  <w:pPr>
                    <w:pStyle w:val="Listeavsnitt"/>
                    <w:spacing w:after="120"/>
                    <w:ind w:left="142"/>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Pr>
                      <w:rFonts w:cs="Times New Roman"/>
                      <w:sz w:val="20"/>
                      <w:lang w:bidi="en-US"/>
                    </w:rPr>
                    <w:t xml:space="preserve">Kommunen bør ta opp større eller viktige reguleringsplaner i regionalt planforum tidlig i planfasen. </w:t>
                  </w:r>
                </w:p>
              </w:tc>
              <w:tc>
                <w:tcPr>
                  <w:tcW w:w="1216" w:type="dxa"/>
                </w:tcPr>
                <w:p w14:paraId="351DE21E" w14:textId="0A9B96B0" w:rsidR="000F588E" w:rsidRPr="000F588E" w:rsidRDefault="008529BC" w:rsidP="00915D83">
                  <w:pPr>
                    <w:pStyle w:val="Listeavsnitt"/>
                    <w:spacing w:after="120"/>
                    <w:ind w:left="-128"/>
                    <w:jc w:val="right"/>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Pr>
                      <w:rFonts w:cs="Times New Roman"/>
                      <w:b/>
                      <w:sz w:val="20"/>
                      <w:lang w:bidi="en-US"/>
                    </w:rPr>
                    <w:t>§ </w:t>
                  </w:r>
                  <w:r w:rsidR="000F588E" w:rsidRPr="000F588E">
                    <w:rPr>
                      <w:rFonts w:cs="Times New Roman"/>
                      <w:b/>
                      <w:sz w:val="20"/>
                      <w:lang w:bidi="en-US"/>
                    </w:rPr>
                    <w:t>5-1</w:t>
                  </w:r>
                </w:p>
              </w:tc>
            </w:tr>
            <w:tr w:rsidR="000F588E" w:rsidRPr="000F588E" w14:paraId="351DE227" w14:textId="77777777" w:rsidTr="006B346D">
              <w:trPr>
                <w:trHeight w:val="404"/>
              </w:trPr>
              <w:tc>
                <w:tcPr>
                  <w:cnfStyle w:val="001000000000" w:firstRow="0" w:lastRow="0" w:firstColumn="1" w:lastColumn="0" w:oddVBand="0" w:evenVBand="0" w:oddHBand="0" w:evenHBand="0" w:firstRowFirstColumn="0" w:firstRowLastColumn="0" w:lastRowFirstColumn="0" w:lastRowLastColumn="0"/>
                  <w:tcW w:w="1629" w:type="dxa"/>
                </w:tcPr>
                <w:p w14:paraId="351DE220" w14:textId="77777777" w:rsidR="000F588E" w:rsidRPr="000F588E" w:rsidRDefault="000F588E" w:rsidP="006B67A1">
                  <w:pPr>
                    <w:pStyle w:val="Listeavsnitt"/>
                    <w:spacing w:after="120"/>
                    <w:ind w:left="0"/>
                    <w:rPr>
                      <w:rFonts w:cs="Times New Roman"/>
                      <w:sz w:val="20"/>
                      <w:lang w:bidi="en-US"/>
                    </w:rPr>
                  </w:pPr>
                  <w:r w:rsidRPr="000F588E">
                    <w:rPr>
                      <w:rFonts w:cs="Times New Roman"/>
                      <w:sz w:val="20"/>
                      <w:lang w:bidi="en-US"/>
                    </w:rPr>
                    <w:t>Planforslag og planbehandling</w:t>
                  </w:r>
                </w:p>
              </w:tc>
              <w:tc>
                <w:tcPr>
                  <w:tcW w:w="5999" w:type="dxa"/>
                </w:tcPr>
                <w:p w14:paraId="43DE0C4A" w14:textId="1D51780F" w:rsidR="00D2648B" w:rsidRDefault="000F588E"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0F588E">
                    <w:rPr>
                      <w:rFonts w:cs="Times New Roman"/>
                      <w:sz w:val="20"/>
                      <w:lang w:bidi="en-US"/>
                    </w:rPr>
                    <w:t>Forslag til reguleringsplan sendes på høring og legges ut til offentlig ettersyn i minimum 6 uker.</w:t>
                  </w:r>
                  <w:r w:rsidRPr="00D2648B">
                    <w:rPr>
                      <w:rFonts w:cs="Times New Roman"/>
                      <w:sz w:val="20"/>
                      <w:lang w:bidi="en-US"/>
                    </w:rPr>
                    <w:t xml:space="preserve"> </w:t>
                  </w:r>
                </w:p>
                <w:p w14:paraId="257175B7" w14:textId="77777777" w:rsidR="00D2648B" w:rsidRDefault="00D2648B"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D2648B">
                    <w:rPr>
                      <w:rFonts w:cs="Times New Roman"/>
                      <w:sz w:val="20"/>
                      <w:lang w:bidi="en-US"/>
                    </w:rPr>
                    <w:t xml:space="preserve">Alle forslag til planer etter loven skal ved offentlig ettersyn ha en planbeskrivelse som beskriver planens formål, hovedinnhold og virkninger, samt planens forhold til rammer og retningslinjer som gjelder for området. </w:t>
                  </w:r>
                </w:p>
                <w:p w14:paraId="3D43C8E4" w14:textId="2C126058" w:rsidR="00D2648B" w:rsidRDefault="00D2648B"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D2648B">
                    <w:rPr>
                      <w:rFonts w:cs="Times New Roman"/>
                      <w:sz w:val="20"/>
                      <w:lang w:bidi="en-US"/>
                    </w:rPr>
                    <w:t>Dersom reguleringsplan er underlagt krav om</w:t>
                  </w:r>
                  <w:r>
                    <w:rPr>
                      <w:rFonts w:cs="Times New Roman"/>
                      <w:sz w:val="20"/>
                      <w:lang w:bidi="en-US"/>
                    </w:rPr>
                    <w:t xml:space="preserve"> konsekvensutredning</w:t>
                  </w:r>
                  <w:r w:rsidRPr="00D2648B">
                    <w:rPr>
                      <w:rFonts w:cs="Times New Roman"/>
                      <w:sz w:val="20"/>
                      <w:lang w:bidi="en-US"/>
                    </w:rPr>
                    <w:t>, skal konsekvensutredningen følge planforslaget</w:t>
                  </w:r>
                  <w:r>
                    <w:rPr>
                      <w:rFonts w:cs="Times New Roman"/>
                      <w:sz w:val="20"/>
                      <w:lang w:bidi="en-US"/>
                    </w:rPr>
                    <w:t xml:space="preserve">. </w:t>
                  </w:r>
                </w:p>
                <w:p w14:paraId="351DE221" w14:textId="69D57704" w:rsidR="000F588E" w:rsidRPr="000F588E" w:rsidRDefault="000F588E"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0F588E">
                    <w:rPr>
                      <w:rFonts w:cs="Times New Roman"/>
                      <w:sz w:val="20"/>
                      <w:lang w:bidi="en-US"/>
                    </w:rPr>
                    <w:t xml:space="preserve">Berørte myndigheter, grunneiere, festere, naboer og andre berørte underrettes særskilt. </w:t>
                  </w:r>
                </w:p>
                <w:p w14:paraId="351DE224" w14:textId="1DE20114" w:rsidR="000F588E" w:rsidRPr="000F588E" w:rsidRDefault="000F588E"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0F588E">
                    <w:rPr>
                      <w:rFonts w:cs="Times New Roman"/>
                      <w:sz w:val="20"/>
                      <w:lang w:bidi="en-US"/>
                    </w:rPr>
                    <w:t xml:space="preserve">Når fristen </w:t>
                  </w:r>
                  <w:r w:rsidR="00E22BEB" w:rsidRPr="00E22BEB">
                    <w:rPr>
                      <w:rFonts w:cs="Times New Roman"/>
                      <w:sz w:val="20"/>
                      <w:lang w:bidi="en-US"/>
                    </w:rPr>
                    <w:t>for å gi uttalelse og eventuelt fremme innsigelse</w:t>
                  </w:r>
                  <w:r w:rsidRPr="000F588E">
                    <w:rPr>
                      <w:rFonts w:cs="Times New Roman"/>
                      <w:sz w:val="20"/>
                      <w:lang w:bidi="en-US"/>
                    </w:rPr>
                    <w:t xml:space="preserve"> er ute, tar kommunen saken opp til behandling med de merknader som er kommet inn.</w:t>
                  </w:r>
                </w:p>
              </w:tc>
              <w:tc>
                <w:tcPr>
                  <w:tcW w:w="1216" w:type="dxa"/>
                </w:tcPr>
                <w:p w14:paraId="351DE225" w14:textId="5F72136A" w:rsidR="000F588E" w:rsidRDefault="008529BC" w:rsidP="00915D83">
                  <w:pPr>
                    <w:pStyle w:val="Listeavsnitt"/>
                    <w:spacing w:after="120"/>
                    <w:ind w:left="-128"/>
                    <w:jc w:val="right"/>
                    <w:cnfStyle w:val="000000000000" w:firstRow="0" w:lastRow="0" w:firstColumn="0" w:lastColumn="0" w:oddVBand="0" w:evenVBand="0" w:oddHBand="0" w:evenHBand="0" w:firstRowFirstColumn="0" w:firstRowLastColumn="0" w:lastRowFirstColumn="0" w:lastRowLastColumn="0"/>
                    <w:rPr>
                      <w:rFonts w:cs="Times New Roman"/>
                      <w:b/>
                      <w:sz w:val="20"/>
                      <w:lang w:bidi="en-US"/>
                    </w:rPr>
                  </w:pPr>
                  <w:r>
                    <w:rPr>
                      <w:rFonts w:cs="Times New Roman"/>
                      <w:b/>
                      <w:sz w:val="20"/>
                      <w:lang w:bidi="en-US"/>
                    </w:rPr>
                    <w:t>§ </w:t>
                  </w:r>
                  <w:r w:rsidR="000F588E" w:rsidRPr="000F588E">
                    <w:rPr>
                      <w:rFonts w:cs="Times New Roman"/>
                      <w:b/>
                      <w:sz w:val="20"/>
                      <w:lang w:bidi="en-US"/>
                    </w:rPr>
                    <w:t>12-10</w:t>
                  </w:r>
                </w:p>
                <w:p w14:paraId="351DE226" w14:textId="0ED0B615" w:rsidR="000F588E" w:rsidRPr="000F588E" w:rsidRDefault="008529BC" w:rsidP="00915D83">
                  <w:pPr>
                    <w:pStyle w:val="Listeavsnitt"/>
                    <w:spacing w:after="120"/>
                    <w:ind w:left="44"/>
                    <w:jc w:val="right"/>
                    <w:cnfStyle w:val="000000000000" w:firstRow="0" w:lastRow="0" w:firstColumn="0" w:lastColumn="0" w:oddVBand="0" w:evenVBand="0" w:oddHBand="0" w:evenHBand="0" w:firstRowFirstColumn="0" w:firstRowLastColumn="0" w:lastRowFirstColumn="0" w:lastRowLastColumn="0"/>
                    <w:rPr>
                      <w:rFonts w:cs="Times New Roman"/>
                      <w:b/>
                      <w:sz w:val="20"/>
                      <w:lang w:bidi="en-US"/>
                    </w:rPr>
                  </w:pPr>
                  <w:r>
                    <w:rPr>
                      <w:rFonts w:cs="Times New Roman"/>
                      <w:b/>
                      <w:sz w:val="20"/>
                      <w:lang w:bidi="en-US"/>
                    </w:rPr>
                    <w:t>§ </w:t>
                  </w:r>
                  <w:r w:rsidR="00D2648B" w:rsidRPr="000F588E">
                    <w:rPr>
                      <w:rFonts w:cs="Times New Roman"/>
                      <w:b/>
                      <w:sz w:val="20"/>
                      <w:lang w:bidi="en-US"/>
                    </w:rPr>
                    <w:t>4-2</w:t>
                  </w:r>
                </w:p>
              </w:tc>
            </w:tr>
            <w:tr w:rsidR="000F588E" w:rsidRPr="000F588E" w14:paraId="351DE234" w14:textId="77777777" w:rsidTr="006B346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629" w:type="dxa"/>
                </w:tcPr>
                <w:p w14:paraId="351DE22D" w14:textId="052A5997" w:rsidR="000F588E" w:rsidRPr="000F588E" w:rsidRDefault="00E22BEB" w:rsidP="006B67A1">
                  <w:pPr>
                    <w:pStyle w:val="Listeavsnitt"/>
                    <w:spacing w:after="120"/>
                    <w:ind w:left="0"/>
                    <w:rPr>
                      <w:rFonts w:cs="Times New Roman"/>
                      <w:sz w:val="20"/>
                      <w:lang w:bidi="en-US"/>
                    </w:rPr>
                  </w:pPr>
                  <w:r>
                    <w:rPr>
                      <w:rFonts w:cs="Times New Roman"/>
                      <w:sz w:val="20"/>
                      <w:lang w:bidi="en-US"/>
                    </w:rPr>
                    <w:t>Tidsfrist for behandling av private planforslag</w:t>
                  </w:r>
                </w:p>
              </w:tc>
              <w:tc>
                <w:tcPr>
                  <w:tcW w:w="5999" w:type="dxa"/>
                </w:tcPr>
                <w:p w14:paraId="351DE22E" w14:textId="77777777" w:rsidR="000F588E" w:rsidRPr="000F588E" w:rsidRDefault="000F588E" w:rsidP="006B67A1">
                  <w:pPr>
                    <w:pStyle w:val="Listeavsnitt"/>
                    <w:spacing w:after="120"/>
                    <w:ind w:left="142"/>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sidRPr="000F588E">
                    <w:rPr>
                      <w:rFonts w:cs="Times New Roman"/>
                      <w:sz w:val="20"/>
                      <w:lang w:bidi="en-US"/>
                    </w:rPr>
                    <w:t xml:space="preserve">Private planforslag skal behandles av kommunen innen 12 uker hvis ikke annen frist er avtalt med forslagsstiller. Kommunen kan fremme alternative forslag til regulering av arealet. </w:t>
                  </w:r>
                </w:p>
                <w:p w14:paraId="351DE231" w14:textId="1BFB86D6" w:rsidR="000F588E" w:rsidRPr="000F588E" w:rsidRDefault="000F588E" w:rsidP="00DF5888">
                  <w:pPr>
                    <w:pStyle w:val="Listeavsnitt"/>
                    <w:spacing w:after="120"/>
                    <w:ind w:left="142"/>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sidRPr="000F588E">
                    <w:rPr>
                      <w:rFonts w:cs="Times New Roman"/>
                      <w:sz w:val="20"/>
                      <w:lang w:bidi="en-US"/>
                    </w:rPr>
                    <w:t>Dersom kommunen ikke finner grunn til å fremme forslaget, skal forslagsstiller innen tre uker underrettes med brev. Er planforslaget i tråd med kommu</w:t>
                  </w:r>
                  <w:r w:rsidR="00DF5888">
                    <w:rPr>
                      <w:rFonts w:cs="Times New Roman"/>
                      <w:sz w:val="20"/>
                      <w:lang w:bidi="en-US"/>
                    </w:rPr>
                    <w:t>neplanen eller områderegulering</w:t>
                  </w:r>
                  <w:r w:rsidRPr="000F588E">
                    <w:rPr>
                      <w:rFonts w:cs="Times New Roman"/>
                      <w:sz w:val="20"/>
                      <w:lang w:bidi="en-US"/>
                    </w:rPr>
                    <w:t>, kan forslagsstiller kreve at planen forelegges kommunestyret.</w:t>
                  </w:r>
                </w:p>
              </w:tc>
              <w:tc>
                <w:tcPr>
                  <w:tcW w:w="1216" w:type="dxa"/>
                </w:tcPr>
                <w:p w14:paraId="351DE232" w14:textId="4F959254" w:rsidR="000F588E" w:rsidRPr="000F588E" w:rsidRDefault="008529BC" w:rsidP="00915D83">
                  <w:pPr>
                    <w:pStyle w:val="Listeavsnitt"/>
                    <w:spacing w:after="120"/>
                    <w:ind w:left="-128"/>
                    <w:jc w:val="right"/>
                    <w:cnfStyle w:val="000000100000" w:firstRow="0" w:lastRow="0" w:firstColumn="0" w:lastColumn="0" w:oddVBand="0" w:evenVBand="0" w:oddHBand="1" w:evenHBand="0" w:firstRowFirstColumn="0" w:firstRowLastColumn="0" w:lastRowFirstColumn="0" w:lastRowLastColumn="0"/>
                    <w:rPr>
                      <w:rFonts w:cs="Times New Roman"/>
                      <w:b/>
                      <w:sz w:val="20"/>
                      <w:lang w:bidi="en-US"/>
                    </w:rPr>
                  </w:pPr>
                  <w:r>
                    <w:rPr>
                      <w:rFonts w:cs="Times New Roman"/>
                      <w:b/>
                      <w:sz w:val="20"/>
                      <w:lang w:bidi="en-US"/>
                    </w:rPr>
                    <w:t>§ </w:t>
                  </w:r>
                  <w:r w:rsidR="000F588E" w:rsidRPr="000F588E">
                    <w:rPr>
                      <w:rFonts w:cs="Times New Roman"/>
                      <w:b/>
                      <w:sz w:val="20"/>
                      <w:lang w:bidi="en-US"/>
                    </w:rPr>
                    <w:t>12-11</w:t>
                  </w:r>
                </w:p>
                <w:p w14:paraId="351DE233" w14:textId="77777777" w:rsidR="000F588E" w:rsidRPr="000F588E" w:rsidRDefault="000F588E" w:rsidP="00915D83">
                  <w:pPr>
                    <w:pStyle w:val="Listeavsnitt"/>
                    <w:spacing w:after="120"/>
                    <w:ind w:left="-128"/>
                    <w:jc w:val="right"/>
                    <w:cnfStyle w:val="000000100000" w:firstRow="0" w:lastRow="0" w:firstColumn="0" w:lastColumn="0" w:oddVBand="0" w:evenVBand="0" w:oddHBand="1" w:evenHBand="0" w:firstRowFirstColumn="0" w:firstRowLastColumn="0" w:lastRowFirstColumn="0" w:lastRowLastColumn="0"/>
                    <w:rPr>
                      <w:rFonts w:cs="Times New Roman"/>
                      <w:sz w:val="20"/>
                      <w:lang w:bidi="en-US"/>
                    </w:rPr>
                  </w:pPr>
                </w:p>
              </w:tc>
            </w:tr>
          </w:tbl>
          <w:p w14:paraId="351DE235" w14:textId="628F0C63" w:rsidR="000F588E" w:rsidRPr="000F588E" w:rsidRDefault="000F588E" w:rsidP="00FD6AF3"/>
        </w:tc>
      </w:tr>
    </w:tbl>
    <w:p w14:paraId="246A7B55" w14:textId="27171FF2" w:rsidR="00915D83" w:rsidRDefault="00E91671" w:rsidP="00915D83">
      <w:pPr>
        <w:pStyle w:val="figur-tittel"/>
        <w:spacing w:before="240"/>
      </w:pPr>
      <w:bookmarkStart w:id="37" w:name="_Toc516741796"/>
      <w:r>
        <w:rPr>
          <w:lang w:bidi="en-US"/>
        </w:rPr>
        <w:lastRenderedPageBreak/>
        <w:t>De lovpålagte kravene</w:t>
      </w:r>
    </w:p>
    <w:p w14:paraId="351DE237" w14:textId="77777777" w:rsidR="000848A5" w:rsidRPr="000C668D" w:rsidRDefault="005C7D5D" w:rsidP="008928F2">
      <w:pPr>
        <w:pStyle w:val="Overskrift3"/>
        <w:pageBreakBefore/>
      </w:pPr>
      <w:r w:rsidRPr="000C668D">
        <w:lastRenderedPageBreak/>
        <w:t>Aktører i reguleringsplanprosessene</w:t>
      </w:r>
      <w:bookmarkEnd w:id="37"/>
      <w:r w:rsidRPr="000C668D">
        <w:t xml:space="preserve"> </w:t>
      </w:r>
    </w:p>
    <w:p w14:paraId="351DE238" w14:textId="77777777" w:rsidR="005257A1" w:rsidRPr="0020200A" w:rsidRDefault="005257A1" w:rsidP="001658EF">
      <w:pPr>
        <w:pStyle w:val="Listebombe"/>
      </w:pPr>
      <w:r w:rsidRPr="0020200A">
        <w:t>Kommunen</w:t>
      </w:r>
    </w:p>
    <w:p w14:paraId="351DE239" w14:textId="77777777" w:rsidR="004223BC" w:rsidRDefault="005257A1" w:rsidP="001658EF">
      <w:pPr>
        <w:pStyle w:val="Listebombe2"/>
      </w:pPr>
      <w:r w:rsidRPr="000C668D">
        <w:t>Kommunestyret som planmyndighet</w:t>
      </w:r>
      <w:r w:rsidR="006F1D42">
        <w:t>.</w:t>
      </w:r>
    </w:p>
    <w:p w14:paraId="351DE23A" w14:textId="77777777" w:rsidR="00B605B0" w:rsidRDefault="00B605B0" w:rsidP="001658EF">
      <w:pPr>
        <w:pStyle w:val="Listebombe2"/>
      </w:pPr>
      <w:r>
        <w:t>Planutvalg</w:t>
      </w:r>
      <w:r w:rsidR="00DC6FBC">
        <w:t>.</w:t>
      </w:r>
    </w:p>
    <w:p w14:paraId="351DE23B" w14:textId="77777777" w:rsidR="006D352F" w:rsidRPr="004223BC" w:rsidRDefault="005257A1" w:rsidP="001658EF">
      <w:pPr>
        <w:pStyle w:val="Listebombe2"/>
      </w:pPr>
      <w:r w:rsidRPr="004223BC">
        <w:t>Kommuneplanlegger / saksbehandler</w:t>
      </w:r>
      <w:r w:rsidR="006F1D42">
        <w:t>.</w:t>
      </w:r>
    </w:p>
    <w:p w14:paraId="351DE23C" w14:textId="77777777" w:rsidR="006D352F" w:rsidRDefault="00425757" w:rsidP="001658EF">
      <w:pPr>
        <w:pStyle w:val="Listebombe"/>
      </w:pPr>
      <w:r>
        <w:t>Forslagsstillere/</w:t>
      </w:r>
      <w:r w:rsidR="00011A83">
        <w:t>u</w:t>
      </w:r>
      <w:r w:rsidR="005257A1" w:rsidRPr="006D352F">
        <w:t>tbyggere og grunneiere</w:t>
      </w:r>
      <w:r w:rsidR="006F1D42">
        <w:t>.</w:t>
      </w:r>
    </w:p>
    <w:p w14:paraId="351DE23D" w14:textId="5FF95AF9" w:rsidR="006D352F" w:rsidRDefault="005257A1" w:rsidP="001658EF">
      <w:pPr>
        <w:pStyle w:val="Listebombe"/>
      </w:pPr>
      <w:r w:rsidRPr="006D352F">
        <w:t>Fa</w:t>
      </w:r>
      <w:r w:rsidR="006D352F">
        <w:t xml:space="preserve">gkyndig plankonsulent, jfr. </w:t>
      </w:r>
      <w:r w:rsidRPr="006D352F">
        <w:t xml:space="preserve">kravet i </w:t>
      </w:r>
      <w:r w:rsidR="00B4282B">
        <w:t>p</w:t>
      </w:r>
      <w:r w:rsidR="006F1D42">
        <w:t>lan- og bygningsloven</w:t>
      </w:r>
      <w:r w:rsidR="006D352F">
        <w:t xml:space="preserve"> </w:t>
      </w:r>
      <w:r w:rsidR="008529BC">
        <w:t>§ </w:t>
      </w:r>
      <w:r w:rsidR="006D352F">
        <w:t>12-3 siste ledd</w:t>
      </w:r>
      <w:r w:rsidR="006F1D42">
        <w:t>.</w:t>
      </w:r>
    </w:p>
    <w:p w14:paraId="351DE23E" w14:textId="77777777" w:rsidR="006D352F" w:rsidRDefault="005257A1" w:rsidP="001658EF">
      <w:pPr>
        <w:pStyle w:val="Listebombe"/>
      </w:pPr>
      <w:r w:rsidRPr="006D352F">
        <w:t>Regionale myndigheter</w:t>
      </w:r>
      <w:r w:rsidR="006F1D42">
        <w:t>.</w:t>
      </w:r>
    </w:p>
    <w:p w14:paraId="351DE23F" w14:textId="77777777" w:rsidR="00011A83" w:rsidRDefault="00011A83" w:rsidP="001658EF">
      <w:pPr>
        <w:pStyle w:val="Listebombe"/>
      </w:pPr>
      <w:r>
        <w:t>Statlige fagmyndigheter.</w:t>
      </w:r>
    </w:p>
    <w:p w14:paraId="351DE240" w14:textId="77777777" w:rsidR="006D352F" w:rsidRDefault="005257A1" w:rsidP="001658EF">
      <w:pPr>
        <w:pStyle w:val="Listebombe"/>
      </w:pPr>
      <w:r w:rsidRPr="006D352F">
        <w:t>Naboer</w:t>
      </w:r>
      <w:r w:rsidR="006F1D42">
        <w:t>.</w:t>
      </w:r>
    </w:p>
    <w:p w14:paraId="351DE241" w14:textId="77777777" w:rsidR="005257A1" w:rsidRDefault="005257A1" w:rsidP="001658EF">
      <w:pPr>
        <w:pStyle w:val="Listebombe"/>
      </w:pPr>
      <w:r w:rsidRPr="006D352F">
        <w:t>Allmennheten, intere</w:t>
      </w:r>
      <w:r w:rsidR="006D025A">
        <w:t>sseorganisasjoner m</w:t>
      </w:r>
      <w:r w:rsidRPr="006D352F">
        <w:t>v</w:t>
      </w:r>
      <w:r w:rsidR="006D025A">
        <w:t>.</w:t>
      </w:r>
    </w:p>
    <w:p w14:paraId="351DE242" w14:textId="62B1D042" w:rsidR="005257A1" w:rsidRPr="00303195" w:rsidRDefault="000C64A0" w:rsidP="00D63F6B">
      <w:pPr>
        <w:pStyle w:val="Overskrift2"/>
      </w:pPr>
      <w:bookmarkStart w:id="38" w:name="_Toc516741797"/>
      <w:r>
        <w:t>Generelt om m</w:t>
      </w:r>
      <w:r w:rsidR="005257A1" w:rsidRPr="00303195">
        <w:t>edvirkning</w:t>
      </w:r>
      <w:r w:rsidR="004C15CC" w:rsidRPr="00303195">
        <w:t xml:space="preserve"> i planprosessene</w:t>
      </w:r>
      <w:bookmarkEnd w:id="38"/>
    </w:p>
    <w:p w14:paraId="351DE243" w14:textId="28F0EC39" w:rsidR="008D2375" w:rsidRPr="00303195" w:rsidRDefault="000C64A0" w:rsidP="00D63F6B">
      <w:pPr>
        <w:pStyle w:val="Overskrift3"/>
      </w:pPr>
      <w:bookmarkStart w:id="39" w:name="_Toc516741798"/>
      <w:r>
        <w:t>P</w:t>
      </w:r>
      <w:r w:rsidR="00926CF4" w:rsidRPr="00303195">
        <w:t>lan- og bygningslovens bestemmelser om medvirkning</w:t>
      </w:r>
      <w:bookmarkEnd w:id="39"/>
    </w:p>
    <w:p w14:paraId="33C72674" w14:textId="452A9BCA" w:rsidR="008529BC" w:rsidRDefault="008D2375" w:rsidP="00FD6AF3">
      <w:pPr>
        <w:rPr>
          <w:rFonts w:cs="Times New Roman"/>
          <w:iCs/>
          <w:szCs w:val="24"/>
        </w:rPr>
      </w:pPr>
      <w:r w:rsidRPr="00303195">
        <w:rPr>
          <w:rFonts w:cs="Times New Roman"/>
          <w:iCs/>
          <w:szCs w:val="24"/>
        </w:rPr>
        <w:t>Medvirkning er som allment prinsipp for</w:t>
      </w:r>
      <w:r w:rsidR="00851CDA">
        <w:rPr>
          <w:rFonts w:cs="Times New Roman"/>
          <w:iCs/>
          <w:szCs w:val="24"/>
        </w:rPr>
        <w:t>ankret i formålsparagrafen i plan- og bygningsloven</w:t>
      </w:r>
      <w:r w:rsidRPr="00303195">
        <w:rPr>
          <w:rFonts w:cs="Times New Roman"/>
          <w:iCs/>
          <w:szCs w:val="24"/>
        </w:rPr>
        <w:t xml:space="preserve"> </w:t>
      </w:r>
      <w:r w:rsidR="008529BC">
        <w:rPr>
          <w:rFonts w:cs="Times New Roman"/>
          <w:iCs/>
          <w:szCs w:val="24"/>
        </w:rPr>
        <w:t>§ </w:t>
      </w:r>
      <w:r w:rsidR="00851CDA">
        <w:rPr>
          <w:rFonts w:cs="Times New Roman"/>
          <w:iCs/>
          <w:szCs w:val="24"/>
        </w:rPr>
        <w:t>1-1</w:t>
      </w:r>
      <w:r w:rsidR="002A7AC3">
        <w:rPr>
          <w:rFonts w:cs="Times New Roman"/>
          <w:iCs/>
          <w:szCs w:val="24"/>
        </w:rPr>
        <w:t xml:space="preserve">, jf. </w:t>
      </w:r>
      <w:r w:rsidR="008529BC">
        <w:rPr>
          <w:rFonts w:cs="Times New Roman"/>
          <w:iCs/>
          <w:szCs w:val="24"/>
        </w:rPr>
        <w:t>§ </w:t>
      </w:r>
      <w:r w:rsidR="00482553">
        <w:rPr>
          <w:rFonts w:cs="Times New Roman"/>
          <w:iCs/>
          <w:szCs w:val="24"/>
        </w:rPr>
        <w:t>5-1</w:t>
      </w:r>
      <w:r w:rsidRPr="00303195">
        <w:rPr>
          <w:rFonts w:cs="Times New Roman"/>
          <w:iCs/>
          <w:szCs w:val="24"/>
        </w:rPr>
        <w:t>. Enhver som fremmer planforslag skal legge til rette for medvirkning, og kommunen skal påse at dette er oppfylt. Kommunen har et særskilt ansvar for å sikre medvirkning fra grupper som krever spesiell tilrettelegging. I tillegg er prosessreglene for reguleringsplanleggingen i</w:t>
      </w:r>
      <w:r w:rsidR="00FC57A0">
        <w:rPr>
          <w:rFonts w:cs="Times New Roman"/>
          <w:iCs/>
          <w:szCs w:val="24"/>
        </w:rPr>
        <w:t xml:space="preserve"> plan- og bygningsloven</w:t>
      </w:r>
      <w:r w:rsidRPr="00303195">
        <w:rPr>
          <w:rFonts w:cs="Times New Roman"/>
          <w:iCs/>
          <w:szCs w:val="24"/>
        </w:rPr>
        <w:t xml:space="preserve"> §</w:t>
      </w:r>
      <w:r w:rsidR="008529BC">
        <w:rPr>
          <w:rFonts w:cs="Times New Roman"/>
          <w:iCs/>
          <w:szCs w:val="24"/>
        </w:rPr>
        <w:t>§ </w:t>
      </w:r>
      <w:r w:rsidRPr="00303195">
        <w:rPr>
          <w:rFonts w:cs="Times New Roman"/>
          <w:iCs/>
          <w:szCs w:val="24"/>
        </w:rPr>
        <w:t>12-8, 12-12 samt 4-1 og 4-2 viktige medvirkningsbestemmelser.</w:t>
      </w:r>
    </w:p>
    <w:p w14:paraId="79AB5BBE" w14:textId="77777777" w:rsidR="008529BC" w:rsidRDefault="008D2375" w:rsidP="00FD6AF3">
      <w:pPr>
        <w:rPr>
          <w:rFonts w:cs="Times New Roman"/>
          <w:iCs/>
          <w:szCs w:val="24"/>
        </w:rPr>
      </w:pPr>
      <w:r w:rsidRPr="00303195">
        <w:rPr>
          <w:rFonts w:cs="Times New Roman"/>
          <w:iCs/>
          <w:szCs w:val="24"/>
        </w:rPr>
        <w:t xml:space="preserve">Bestemmelsene om medvirkning i planprosessen </w:t>
      </w:r>
      <w:r w:rsidR="009F4C75">
        <w:rPr>
          <w:rFonts w:cs="Times New Roman"/>
          <w:iCs/>
          <w:szCs w:val="24"/>
        </w:rPr>
        <w:t>ble</w:t>
      </w:r>
      <w:r w:rsidRPr="00303195">
        <w:rPr>
          <w:rFonts w:cs="Times New Roman"/>
          <w:iCs/>
          <w:szCs w:val="24"/>
        </w:rPr>
        <w:t xml:space="preserve"> forsterket i plan- og bygningsloven av 2008. Planlegging og byggesaksbehandling skal sikre demokrati og medvirkning slik at alle som blir berørt skal kunne delta og få mulighet til å uttale seg. Åpenhet, forutsigbarhet og medvirkning i nødvendig utstrekning er ment å være vesentlige elementer ved plan- og byggesaksbehandling etter loven. Dette er i samsvar med grunnleggende demokratiske og rettssikkerhetsmessige prinsipper.</w:t>
      </w:r>
    </w:p>
    <w:p w14:paraId="0D354915" w14:textId="7C23F744" w:rsidR="008529BC" w:rsidRDefault="009F4C75" w:rsidP="009F4C75">
      <w:pPr>
        <w:rPr>
          <w:rFonts w:cs="Times New Roman"/>
          <w:iCs/>
          <w:szCs w:val="24"/>
        </w:rPr>
      </w:pPr>
      <w:r w:rsidRPr="00303195">
        <w:rPr>
          <w:rFonts w:cs="Times New Roman"/>
          <w:iCs/>
          <w:szCs w:val="24"/>
        </w:rPr>
        <w:t>Loven beskriver et opplegg der medvirkning i hovedsak skjer i form av formell offentlig høring, hvor lovmessige forpliktelser for annonsering, tilskriving og offentlig utleggelse danner minimumskrav sammen med bestemmelsene i kap</w:t>
      </w:r>
      <w:r>
        <w:rPr>
          <w:rFonts w:cs="Times New Roman"/>
          <w:iCs/>
          <w:szCs w:val="24"/>
        </w:rPr>
        <w:t>.</w:t>
      </w:r>
      <w:r w:rsidRPr="00303195">
        <w:rPr>
          <w:rFonts w:cs="Times New Roman"/>
          <w:iCs/>
          <w:szCs w:val="24"/>
        </w:rPr>
        <w:t xml:space="preserve"> 5. Dette kan være tilstrekkelig i planer av mindre omfattende karakter med begrensede konsekvenser for omgivelsene.</w:t>
      </w:r>
      <w:r w:rsidR="008529BC">
        <w:rPr>
          <w:rFonts w:cs="Times New Roman"/>
          <w:iCs/>
          <w:szCs w:val="24"/>
        </w:rPr>
        <w:t xml:space="preserve"> </w:t>
      </w:r>
      <w:r w:rsidR="00CC11E3">
        <w:rPr>
          <w:rFonts w:cs="Times New Roman"/>
          <w:iCs/>
          <w:szCs w:val="24"/>
        </w:rPr>
        <w:t>D</w:t>
      </w:r>
      <w:r w:rsidRPr="00303195">
        <w:rPr>
          <w:rFonts w:cs="Times New Roman"/>
          <w:iCs/>
          <w:szCs w:val="24"/>
        </w:rPr>
        <w:t>er andre enn kommunen selv utarbeider planforslaget</w:t>
      </w:r>
      <w:r w:rsidR="00B06BA5">
        <w:rPr>
          <w:rFonts w:cs="Times New Roman"/>
          <w:iCs/>
          <w:szCs w:val="24"/>
        </w:rPr>
        <w:t>,</w:t>
      </w:r>
      <w:r w:rsidR="00CC11E3" w:rsidRPr="00CC11E3">
        <w:rPr>
          <w:rFonts w:cs="Times New Roman"/>
          <w:iCs/>
          <w:szCs w:val="24"/>
        </w:rPr>
        <w:t xml:space="preserve"> </w:t>
      </w:r>
      <w:r w:rsidR="00CC11E3">
        <w:rPr>
          <w:rFonts w:cs="Times New Roman"/>
          <w:iCs/>
          <w:szCs w:val="24"/>
        </w:rPr>
        <w:t>skal o</w:t>
      </w:r>
      <w:r w:rsidR="00CC11E3" w:rsidRPr="00303195">
        <w:rPr>
          <w:rFonts w:cs="Times New Roman"/>
          <w:iCs/>
          <w:szCs w:val="24"/>
        </w:rPr>
        <w:t>pplegget for medvirkning</w:t>
      </w:r>
      <w:r w:rsidRPr="00303195">
        <w:rPr>
          <w:rFonts w:cs="Times New Roman"/>
          <w:iCs/>
          <w:szCs w:val="24"/>
        </w:rPr>
        <w:t xml:space="preserve"> avklares i oppstart</w:t>
      </w:r>
      <w:r w:rsidR="005540F0">
        <w:rPr>
          <w:rFonts w:cs="Times New Roman"/>
          <w:iCs/>
          <w:szCs w:val="24"/>
        </w:rPr>
        <w:t>s</w:t>
      </w:r>
      <w:r w:rsidRPr="00303195">
        <w:rPr>
          <w:rFonts w:cs="Times New Roman"/>
          <w:iCs/>
          <w:szCs w:val="24"/>
        </w:rPr>
        <w:t xml:space="preserve">møtet. </w:t>
      </w:r>
      <w:r w:rsidR="00CC11E3">
        <w:rPr>
          <w:rFonts w:cs="Times New Roman"/>
          <w:iCs/>
          <w:szCs w:val="24"/>
        </w:rPr>
        <w:t>K</w:t>
      </w:r>
      <w:r w:rsidRPr="00303195">
        <w:rPr>
          <w:rFonts w:cs="Times New Roman"/>
          <w:iCs/>
          <w:szCs w:val="24"/>
        </w:rPr>
        <w:t xml:space="preserve">ommunen </w:t>
      </w:r>
      <w:r w:rsidR="00CC11E3">
        <w:rPr>
          <w:rFonts w:cs="Times New Roman"/>
          <w:iCs/>
          <w:szCs w:val="24"/>
        </w:rPr>
        <w:t xml:space="preserve">har </w:t>
      </w:r>
      <w:r w:rsidRPr="00303195">
        <w:rPr>
          <w:rFonts w:cs="Times New Roman"/>
          <w:iCs/>
          <w:szCs w:val="24"/>
        </w:rPr>
        <w:t xml:space="preserve">som planmyndighet en særskilt plikt og oppgave med å påse at kravet om å tilrettelegge for medvirkning er fulgt der andre myndigheter og private har utarbeidet planforslaget. </w:t>
      </w:r>
    </w:p>
    <w:p w14:paraId="78874F2C" w14:textId="77777777" w:rsidR="008529BC" w:rsidRDefault="009F4C75" w:rsidP="009F4C75">
      <w:pPr>
        <w:rPr>
          <w:rFonts w:cs="Times New Roman"/>
          <w:iCs/>
          <w:szCs w:val="24"/>
        </w:rPr>
      </w:pPr>
      <w:r w:rsidRPr="00303195">
        <w:rPr>
          <w:rFonts w:cs="Times New Roman"/>
          <w:iCs/>
          <w:szCs w:val="24"/>
        </w:rPr>
        <w:t xml:space="preserve">Planer med vesentlig virkninger for miljø og samfunn utløser </w:t>
      </w:r>
      <w:r>
        <w:rPr>
          <w:rFonts w:cs="Times New Roman"/>
          <w:iCs/>
          <w:szCs w:val="24"/>
        </w:rPr>
        <w:t xml:space="preserve">krav </w:t>
      </w:r>
      <w:r w:rsidR="00CC11E3">
        <w:rPr>
          <w:rFonts w:cs="Times New Roman"/>
          <w:iCs/>
          <w:szCs w:val="24"/>
        </w:rPr>
        <w:t>om</w:t>
      </w:r>
      <w:r w:rsidR="008529BC">
        <w:rPr>
          <w:rFonts w:cs="Times New Roman"/>
          <w:iCs/>
          <w:szCs w:val="24"/>
        </w:rPr>
        <w:t xml:space="preserve"> </w:t>
      </w:r>
      <w:r w:rsidRPr="00303195">
        <w:rPr>
          <w:rFonts w:cs="Times New Roman"/>
          <w:iCs/>
          <w:szCs w:val="24"/>
        </w:rPr>
        <w:t xml:space="preserve">konsekvensutredning. For slike planer er det </w:t>
      </w:r>
      <w:r>
        <w:rPr>
          <w:rFonts w:cs="Times New Roman"/>
          <w:iCs/>
          <w:szCs w:val="24"/>
        </w:rPr>
        <w:t xml:space="preserve">også </w:t>
      </w:r>
      <w:r w:rsidRPr="00303195">
        <w:rPr>
          <w:rFonts w:cs="Times New Roman"/>
          <w:iCs/>
          <w:szCs w:val="24"/>
        </w:rPr>
        <w:t xml:space="preserve">egne krav til medvirkning. For planer der det er krav </w:t>
      </w:r>
      <w:r w:rsidR="00A5028B">
        <w:rPr>
          <w:rFonts w:cs="Times New Roman"/>
          <w:iCs/>
          <w:szCs w:val="24"/>
        </w:rPr>
        <w:t>om planprogram, skal dette sendes på høring</w:t>
      </w:r>
      <w:r w:rsidRPr="00303195">
        <w:rPr>
          <w:rFonts w:cs="Times New Roman"/>
          <w:iCs/>
          <w:szCs w:val="24"/>
        </w:rPr>
        <w:t xml:space="preserve">. Planmyndigheten skal også vurdere behovet for et offentlig møte som ledd i arbeidet med å fastsette planprogram. Omtalen av medvirkningsformene og deltakelse som skal benyttes vil være en del av planprogrammets prosessbeskrivelse. Det er videre krav om høring av planforslag med konsekvensutredning. </w:t>
      </w:r>
    </w:p>
    <w:p w14:paraId="351DE24C" w14:textId="37BECA5C" w:rsidR="008D2375" w:rsidRPr="00303195" w:rsidRDefault="008D2375" w:rsidP="008928F2">
      <w:pPr>
        <w:pageBreakBefore/>
        <w:rPr>
          <w:rFonts w:cs="Times New Roman"/>
          <w:iCs/>
          <w:szCs w:val="24"/>
        </w:rPr>
      </w:pPr>
      <w:r w:rsidRPr="00303195">
        <w:rPr>
          <w:rFonts w:cs="Times New Roman"/>
          <w:iCs/>
          <w:szCs w:val="24"/>
        </w:rPr>
        <w:lastRenderedPageBreak/>
        <w:t xml:space="preserve">I veilederen </w:t>
      </w:r>
      <w:hyperlink r:id="rId41" w:history="1">
        <w:r w:rsidRPr="000F588E">
          <w:rPr>
            <w:rStyle w:val="Hyperkobling"/>
            <w:rFonts w:cs="Times New Roman"/>
            <w:iCs/>
            <w:szCs w:val="24"/>
          </w:rPr>
          <w:t>H</w:t>
        </w:r>
        <w:r w:rsidR="00F97591" w:rsidRPr="000F588E">
          <w:rPr>
            <w:rStyle w:val="Hyperkobling"/>
            <w:rFonts w:cs="Times New Roman"/>
            <w:iCs/>
            <w:szCs w:val="24"/>
          </w:rPr>
          <w:t>-</w:t>
        </w:r>
        <w:r w:rsidRPr="000F588E">
          <w:rPr>
            <w:rStyle w:val="Hyperkobling"/>
            <w:rFonts w:cs="Times New Roman"/>
            <w:iCs/>
            <w:szCs w:val="24"/>
          </w:rPr>
          <w:t xml:space="preserve">2302 B </w:t>
        </w:r>
        <w:r w:rsidR="008529BC">
          <w:rPr>
            <w:rStyle w:val="Hyperkobling"/>
            <w:rFonts w:cs="Times New Roman"/>
            <w:iCs/>
            <w:szCs w:val="24"/>
          </w:rPr>
          <w:t>«</w:t>
        </w:r>
        <w:r w:rsidRPr="000F588E">
          <w:rPr>
            <w:rStyle w:val="Hyperkobling"/>
            <w:rFonts w:cs="Times New Roman"/>
            <w:iCs/>
            <w:szCs w:val="24"/>
          </w:rPr>
          <w:t>Medvirkning i planleggin</w:t>
        </w:r>
        <w:r w:rsidR="008529BC" w:rsidRPr="000F588E">
          <w:rPr>
            <w:rStyle w:val="Hyperkobling"/>
            <w:rFonts w:cs="Times New Roman"/>
            <w:iCs/>
            <w:szCs w:val="24"/>
          </w:rPr>
          <w:t>g</w:t>
        </w:r>
        <w:r w:rsidR="008529BC">
          <w:rPr>
            <w:rStyle w:val="Hyperkobling"/>
            <w:rFonts w:cs="Times New Roman"/>
            <w:iCs/>
            <w:szCs w:val="24"/>
          </w:rPr>
          <w:t>»</w:t>
        </w:r>
      </w:hyperlink>
      <w:r w:rsidRPr="00303195">
        <w:rPr>
          <w:rFonts w:cs="Times New Roman"/>
          <w:iCs/>
          <w:szCs w:val="24"/>
        </w:rPr>
        <w:t xml:space="preserve"> pekes det på fire forhold som er viktig for medvirkning i planprosessene:</w:t>
      </w:r>
    </w:p>
    <w:p w14:paraId="351DE24D" w14:textId="77777777" w:rsidR="004223BC" w:rsidRDefault="008D2375" w:rsidP="001658EF">
      <w:pPr>
        <w:pStyle w:val="Listebombe"/>
      </w:pPr>
      <w:r w:rsidRPr="004223BC">
        <w:t>Kvalitet i plan og beslutningsunderlaget</w:t>
      </w:r>
      <w:r w:rsidR="002A7AC3">
        <w:t>.</w:t>
      </w:r>
    </w:p>
    <w:p w14:paraId="351DE24E" w14:textId="77777777" w:rsidR="004223BC" w:rsidRDefault="008D2375" w:rsidP="001658EF">
      <w:pPr>
        <w:pStyle w:val="Listebombe"/>
      </w:pPr>
      <w:r w:rsidRPr="004223BC">
        <w:t>Mangfold i samfunnet</w:t>
      </w:r>
      <w:r w:rsidR="002A7AC3">
        <w:t>.</w:t>
      </w:r>
    </w:p>
    <w:p w14:paraId="351DE24F" w14:textId="77777777" w:rsidR="004223BC" w:rsidRDefault="008D2375" w:rsidP="001658EF">
      <w:pPr>
        <w:pStyle w:val="Listebombe"/>
      </w:pPr>
      <w:r w:rsidRPr="004223BC">
        <w:t>Eierskap og stedsidentitet</w:t>
      </w:r>
      <w:r w:rsidR="002A7AC3">
        <w:t>.</w:t>
      </w:r>
    </w:p>
    <w:p w14:paraId="351DE250" w14:textId="77777777" w:rsidR="008D2375" w:rsidRPr="004223BC" w:rsidRDefault="008D2375" w:rsidP="001658EF">
      <w:pPr>
        <w:pStyle w:val="Listebombe"/>
      </w:pPr>
      <w:r w:rsidRPr="004223BC">
        <w:t>Gjensidig læring og demokratiutvikling</w:t>
      </w:r>
      <w:r w:rsidR="002A7AC3">
        <w:t>.</w:t>
      </w:r>
    </w:p>
    <w:p w14:paraId="530759F6" w14:textId="77777777" w:rsidR="008529BC" w:rsidRDefault="00151632" w:rsidP="00FD6AF3">
      <w:pPr>
        <w:rPr>
          <w:rFonts w:cs="Times New Roman"/>
          <w:iCs/>
          <w:szCs w:val="24"/>
        </w:rPr>
      </w:pPr>
      <w:r w:rsidRPr="00303195">
        <w:rPr>
          <w:rFonts w:cs="Times New Roman"/>
          <w:iCs/>
          <w:szCs w:val="24"/>
        </w:rPr>
        <w:t>Riktig medv</w:t>
      </w:r>
      <w:r w:rsidR="000C64A0">
        <w:rPr>
          <w:rFonts w:cs="Times New Roman"/>
          <w:iCs/>
          <w:szCs w:val="24"/>
        </w:rPr>
        <w:t>i</w:t>
      </w:r>
      <w:r w:rsidRPr="00303195">
        <w:rPr>
          <w:rFonts w:cs="Times New Roman"/>
          <w:iCs/>
          <w:szCs w:val="24"/>
        </w:rPr>
        <w:t xml:space="preserve">rkning tilpasset den enkelte reguleringsplanoppgaven er viktig for å sikre effektive </w:t>
      </w:r>
      <w:r w:rsidR="002A7AC3">
        <w:rPr>
          <w:rFonts w:cs="Times New Roman"/>
          <w:iCs/>
          <w:szCs w:val="24"/>
        </w:rPr>
        <w:t xml:space="preserve">og gode </w:t>
      </w:r>
      <w:r w:rsidRPr="00303195">
        <w:rPr>
          <w:rFonts w:cs="Times New Roman"/>
          <w:iCs/>
          <w:szCs w:val="24"/>
        </w:rPr>
        <w:t>planprosesser.</w:t>
      </w:r>
    </w:p>
    <w:p w14:paraId="630FD02E" w14:textId="0CF671D3" w:rsidR="008529BC" w:rsidRDefault="00151632" w:rsidP="00FD6AF3">
      <w:pPr>
        <w:rPr>
          <w:rFonts w:cs="Times New Roman"/>
          <w:iCs/>
          <w:szCs w:val="24"/>
        </w:rPr>
      </w:pPr>
      <w:r w:rsidRPr="00303195">
        <w:rPr>
          <w:rFonts w:cs="Times New Roman"/>
          <w:iCs/>
          <w:szCs w:val="24"/>
        </w:rPr>
        <w:t xml:space="preserve">I praktisk planlegging kan det være hensiktsmessig å skille mellom medvirkning </w:t>
      </w:r>
      <w:r w:rsidR="00CC11E3">
        <w:rPr>
          <w:rFonts w:cs="Times New Roman"/>
          <w:iCs/>
          <w:szCs w:val="24"/>
        </w:rPr>
        <w:t xml:space="preserve">fra allmennheten, beboere og interessegrupper, </w:t>
      </w:r>
      <w:r w:rsidRPr="00303195">
        <w:rPr>
          <w:rFonts w:cs="Times New Roman"/>
          <w:iCs/>
          <w:szCs w:val="24"/>
        </w:rPr>
        <w:t>og samarbeid</w:t>
      </w:r>
      <w:r w:rsidR="005D0869">
        <w:rPr>
          <w:rFonts w:cs="Times New Roman"/>
          <w:iCs/>
          <w:szCs w:val="24"/>
        </w:rPr>
        <w:t xml:space="preserve"> </w:t>
      </w:r>
      <w:r w:rsidR="00DF5888">
        <w:rPr>
          <w:rFonts w:cs="Times New Roman"/>
          <w:iCs/>
          <w:szCs w:val="24"/>
        </w:rPr>
        <w:t xml:space="preserve">med </w:t>
      </w:r>
      <w:r w:rsidR="005D0869">
        <w:rPr>
          <w:rFonts w:cs="Times New Roman"/>
          <w:iCs/>
          <w:szCs w:val="24"/>
        </w:rPr>
        <w:t xml:space="preserve">berørte aktører. </w:t>
      </w:r>
      <w:r w:rsidRPr="00303195">
        <w:rPr>
          <w:rFonts w:cs="Times New Roman"/>
          <w:iCs/>
          <w:szCs w:val="24"/>
        </w:rPr>
        <w:t xml:space="preserve">Det gjelder kommunen som planmyndighet, private planforslagsstillere og andre berørte myndigheter og interesser. Det vil ikke være mulig for kommunen å vedta en gjennomførbar reguleringsplan uten et samarbeid med disse aktørene. </w:t>
      </w:r>
    </w:p>
    <w:p w14:paraId="07C097C1" w14:textId="497E43E5" w:rsidR="008529BC" w:rsidRDefault="00151632" w:rsidP="00FD6AF3">
      <w:pPr>
        <w:rPr>
          <w:rFonts w:cs="Times New Roman"/>
          <w:iCs/>
          <w:szCs w:val="24"/>
        </w:rPr>
      </w:pPr>
      <w:r w:rsidRPr="00303195">
        <w:rPr>
          <w:rFonts w:cs="Times New Roman"/>
          <w:iCs/>
          <w:szCs w:val="24"/>
        </w:rPr>
        <w:t xml:space="preserve">De lovbaserte regionale og kommunale rådene for eldre og personer med nedsatt funksjonsevne har også en deltakerrett for å ivareta sine interesser direkte i alle offentlige beslutningsprosesser, inkl. deltakelse og medvirkning i planleggingen. </w:t>
      </w:r>
      <w:r w:rsidR="00116CF2">
        <w:rPr>
          <w:rFonts w:cs="Times New Roman"/>
          <w:iCs/>
          <w:szCs w:val="24"/>
        </w:rPr>
        <w:t>Etter plan- og bygningsloven</w:t>
      </w:r>
      <w:r w:rsidRPr="00303195">
        <w:rPr>
          <w:rFonts w:cs="Times New Roman"/>
          <w:iCs/>
          <w:szCs w:val="24"/>
        </w:rPr>
        <w:t xml:space="preserve"> </w:t>
      </w:r>
      <w:r w:rsidR="008529BC">
        <w:rPr>
          <w:rFonts w:cs="Times New Roman"/>
          <w:iCs/>
          <w:szCs w:val="24"/>
        </w:rPr>
        <w:t>§ </w:t>
      </w:r>
      <w:r w:rsidRPr="00303195">
        <w:rPr>
          <w:rFonts w:cs="Times New Roman"/>
          <w:iCs/>
          <w:szCs w:val="24"/>
        </w:rPr>
        <w:t>3-3 skal det i tillegg sørges for en ordning som ivaretar barn og unges interesser i planleggingen. (</w:t>
      </w:r>
      <w:hyperlink r:id="rId42" w:history="1">
        <w:r w:rsidRPr="000F588E">
          <w:rPr>
            <w:rStyle w:val="Hyperkobling"/>
            <w:rFonts w:cs="Times New Roman"/>
            <w:iCs/>
            <w:szCs w:val="24"/>
          </w:rPr>
          <w:t>Rikspolitiske retningslinjer for barn og unge i planleggingen</w:t>
        </w:r>
      </w:hyperlink>
      <w:r w:rsidRPr="00303195">
        <w:rPr>
          <w:rFonts w:cs="Times New Roman"/>
          <w:iCs/>
          <w:szCs w:val="24"/>
        </w:rPr>
        <w:t xml:space="preserve"> utdyper nærmere hvordan denne oppgaven skal følges opp.) Loven gir også mulighet til å påklage planvedtak. </w:t>
      </w:r>
    </w:p>
    <w:p w14:paraId="351DE258" w14:textId="6DDE571B" w:rsidR="000F588E" w:rsidRDefault="00A5028B" w:rsidP="003316DC">
      <w:pPr>
        <w:rPr>
          <w:rFonts w:cs="Times New Roman"/>
          <w:iCs/>
          <w:szCs w:val="24"/>
        </w:rPr>
      </w:pPr>
      <w:r>
        <w:rPr>
          <w:rFonts w:cs="Times New Roman"/>
          <w:iCs/>
          <w:szCs w:val="24"/>
        </w:rPr>
        <w:t>For å sikre m</w:t>
      </w:r>
      <w:r w:rsidR="00151632" w:rsidRPr="00303195">
        <w:rPr>
          <w:rFonts w:cs="Times New Roman"/>
          <w:iCs/>
          <w:szCs w:val="24"/>
        </w:rPr>
        <w:t xml:space="preserve">edvirkning fra berørte parter, også de som trenger en tilrettelegging og invitasjon for å engasjeres og medvirke, </w:t>
      </w:r>
      <w:r>
        <w:rPr>
          <w:rFonts w:cs="Times New Roman"/>
          <w:iCs/>
          <w:szCs w:val="24"/>
        </w:rPr>
        <w:t>må det legges opp til</w:t>
      </w:r>
      <w:r w:rsidRPr="00303195">
        <w:rPr>
          <w:rFonts w:cs="Times New Roman"/>
          <w:iCs/>
          <w:szCs w:val="24"/>
        </w:rPr>
        <w:t xml:space="preserve"> en aktiv innsats tidlig </w:t>
      </w:r>
      <w:r>
        <w:rPr>
          <w:rFonts w:cs="Times New Roman"/>
          <w:iCs/>
          <w:szCs w:val="24"/>
        </w:rPr>
        <w:t xml:space="preserve">i planprosessen. På denne måten kan man sikre </w:t>
      </w:r>
      <w:r w:rsidRPr="00303195">
        <w:rPr>
          <w:rFonts w:cs="Times New Roman"/>
          <w:iCs/>
          <w:szCs w:val="24"/>
        </w:rPr>
        <w:t xml:space="preserve">at </w:t>
      </w:r>
      <w:r w:rsidR="00151632" w:rsidRPr="00303195">
        <w:rPr>
          <w:rFonts w:cs="Times New Roman"/>
          <w:iCs/>
          <w:szCs w:val="24"/>
        </w:rPr>
        <w:t xml:space="preserve">vesentlige innspill og føringer </w:t>
      </w:r>
      <w:r w:rsidR="00AA2A87">
        <w:rPr>
          <w:rFonts w:cs="Times New Roman"/>
          <w:iCs/>
          <w:szCs w:val="24"/>
        </w:rPr>
        <w:t>kan innarbeides i</w:t>
      </w:r>
      <w:r w:rsidR="00151632" w:rsidRPr="00303195">
        <w:rPr>
          <w:rFonts w:cs="Times New Roman"/>
          <w:iCs/>
          <w:szCs w:val="24"/>
        </w:rPr>
        <w:t xml:space="preserve"> planforslaget. </w:t>
      </w:r>
    </w:p>
    <w:tbl>
      <w:tblPr>
        <w:tblStyle w:val="StandardBoks"/>
        <w:tblW w:w="0" w:type="auto"/>
        <w:tblLook w:val="04A0" w:firstRow="1" w:lastRow="0" w:firstColumn="1" w:lastColumn="0" w:noHBand="0" w:noVBand="1"/>
      </w:tblPr>
      <w:tblGrid>
        <w:gridCol w:w="9060"/>
      </w:tblGrid>
      <w:tr w:rsidR="007E1A0F" w14:paraId="72FFA679" w14:textId="77777777" w:rsidTr="007E1A0F">
        <w:tc>
          <w:tcPr>
            <w:tcW w:w="9060" w:type="dxa"/>
          </w:tcPr>
          <w:p w14:paraId="184D232C" w14:textId="77777777" w:rsidR="007E1A0F" w:rsidRDefault="007E1A0F" w:rsidP="003316DC">
            <w:pPr>
              <w:rPr>
                <w:rFonts w:cs="Times New Roman"/>
                <w:iCs/>
                <w:szCs w:val="24"/>
              </w:rPr>
            </w:pPr>
            <w:r>
              <w:rPr>
                <w:rFonts w:cs="Times New Roman"/>
                <w:iCs/>
                <w:szCs w:val="24"/>
              </w:rPr>
              <w:t>Medvirkningen:</w:t>
            </w:r>
          </w:p>
          <w:p w14:paraId="12EA8F29" w14:textId="3C115BDB" w:rsidR="007E1A0F" w:rsidRPr="007E1A0F" w:rsidRDefault="007E1A0F" w:rsidP="007E1A0F">
            <w:pPr>
              <w:pStyle w:val="Listebombe"/>
            </w:pPr>
            <w:r w:rsidRPr="007E1A0F">
              <w:t>Bidrar til at alle innspill og forslag blir hørt.</w:t>
            </w:r>
          </w:p>
          <w:p w14:paraId="4B82E4D8" w14:textId="5FFEB3C3" w:rsidR="007E1A0F" w:rsidRPr="007E1A0F" w:rsidRDefault="007E1A0F" w:rsidP="007E1A0F">
            <w:pPr>
              <w:pStyle w:val="Listebombe"/>
            </w:pPr>
            <w:r w:rsidRPr="007E1A0F">
              <w:t>Fremmer kreativitet i planleggingen og gjør planene bedre.</w:t>
            </w:r>
          </w:p>
          <w:p w14:paraId="77922136" w14:textId="2338AF95" w:rsidR="007E1A0F" w:rsidRPr="007E1A0F" w:rsidRDefault="007E1A0F" w:rsidP="007E1A0F">
            <w:pPr>
              <w:pStyle w:val="Listebombe"/>
            </w:pPr>
            <w:r w:rsidRPr="007E1A0F">
              <w:t>Bidrar til å identifisere gode løsninger og dempe potensielle interessemotsetninger</w:t>
            </w:r>
          </w:p>
          <w:p w14:paraId="3C11004A" w14:textId="716B5E4B" w:rsidR="007E1A0F" w:rsidRPr="007E1A0F" w:rsidRDefault="007E1A0F" w:rsidP="007E1A0F">
            <w:pPr>
              <w:pStyle w:val="Listebombe"/>
            </w:pPr>
            <w:r w:rsidRPr="007E1A0F">
              <w:t>Skaper forståelse for at det er ulike interesser i en planprosess.</w:t>
            </w:r>
          </w:p>
          <w:p w14:paraId="7344F178" w14:textId="49CE5D7E" w:rsidR="007E1A0F" w:rsidRPr="007E1A0F" w:rsidRDefault="007E1A0F" w:rsidP="007E1A0F">
            <w:pPr>
              <w:pStyle w:val="Listebombe"/>
            </w:pPr>
            <w:r w:rsidRPr="007E1A0F">
              <w:t>Forankrer planene hos dem som blir påvirket og fører til større oppslutning om planene.</w:t>
            </w:r>
          </w:p>
          <w:p w14:paraId="36F07996" w14:textId="3FC79E75" w:rsidR="007E1A0F" w:rsidRPr="007E1A0F" w:rsidRDefault="007E1A0F" w:rsidP="007E1A0F">
            <w:pPr>
              <w:pStyle w:val="Listebombe"/>
            </w:pPr>
            <w:r w:rsidRPr="007E1A0F">
              <w:t>Gir politikerne et best mulig beslutningsgrunnlag.</w:t>
            </w:r>
          </w:p>
          <w:p w14:paraId="167DCBC9" w14:textId="7625E379" w:rsidR="007E1A0F" w:rsidRDefault="007E1A0F" w:rsidP="007E1A0F">
            <w:pPr>
              <w:pStyle w:val="Listebombe"/>
            </w:pPr>
            <w:r w:rsidRPr="007E1A0F">
              <w:t>Letter den politiske beslutningsprosessen.</w:t>
            </w:r>
          </w:p>
        </w:tc>
      </w:tr>
    </w:tbl>
    <w:p w14:paraId="05C092DC" w14:textId="77777777" w:rsidR="007E1A0F" w:rsidRDefault="007E1A0F" w:rsidP="003316DC">
      <w:pPr>
        <w:rPr>
          <w:rFonts w:cs="Times New Roman"/>
          <w:iCs/>
          <w:szCs w:val="24"/>
        </w:rPr>
      </w:pPr>
    </w:p>
    <w:p w14:paraId="351DE262" w14:textId="77777777" w:rsidR="000F588E" w:rsidRDefault="000F588E" w:rsidP="00FD6AF3">
      <w:pPr>
        <w:rPr>
          <w:rFonts w:cs="Times New Roman"/>
          <w:iCs/>
          <w:szCs w:val="24"/>
        </w:rPr>
      </w:pPr>
    </w:p>
    <w:p w14:paraId="1684F968" w14:textId="7F72339C" w:rsidR="008529BC" w:rsidRDefault="00151632" w:rsidP="00FD6AF3">
      <w:pPr>
        <w:overflowPunct w:val="0"/>
        <w:autoSpaceDE w:val="0"/>
        <w:autoSpaceDN w:val="0"/>
        <w:ind w:left="40"/>
        <w:rPr>
          <w:rFonts w:cs="Times New Roman"/>
          <w:iCs/>
          <w:szCs w:val="24"/>
        </w:rPr>
      </w:pPr>
      <w:r w:rsidRPr="00303195">
        <w:rPr>
          <w:rFonts w:cs="Times New Roman"/>
          <w:iCs/>
          <w:szCs w:val="24"/>
        </w:rPr>
        <w:t>Som del av en</w:t>
      </w:r>
      <w:r w:rsidR="00C71241">
        <w:rPr>
          <w:rFonts w:cs="Times New Roman"/>
          <w:iCs/>
          <w:szCs w:val="24"/>
        </w:rPr>
        <w:t xml:space="preserve"> demokratisk beslutningsprosess</w:t>
      </w:r>
      <w:r w:rsidRPr="00303195">
        <w:rPr>
          <w:rFonts w:cs="Times New Roman"/>
          <w:iCs/>
          <w:szCs w:val="24"/>
        </w:rPr>
        <w:t xml:space="preserve"> innebærer medvirkning ikke en medbestemmelsesrett. Likevel vil medvirkningen bidra til en større aksept og respekt for den videre planprosessen. Myndigheter med rett til innsigelse har plikt til å gjøre rede for </w:t>
      </w:r>
      <w:r w:rsidR="00626A87">
        <w:rPr>
          <w:rFonts w:cs="Times New Roman"/>
          <w:iCs/>
          <w:szCs w:val="24"/>
        </w:rPr>
        <w:t>sine interesser og forutsetninger</w:t>
      </w:r>
      <w:r w:rsidRPr="00303195">
        <w:rPr>
          <w:rFonts w:cs="Times New Roman"/>
          <w:iCs/>
          <w:szCs w:val="24"/>
        </w:rPr>
        <w:t xml:space="preserve"> på et tidlig stadium. </w:t>
      </w:r>
    </w:p>
    <w:p w14:paraId="4CBFA0FD" w14:textId="77777777" w:rsidR="008529BC" w:rsidRDefault="00151632" w:rsidP="00FD6AF3">
      <w:pPr>
        <w:overflowPunct w:val="0"/>
        <w:autoSpaceDE w:val="0"/>
        <w:autoSpaceDN w:val="0"/>
        <w:ind w:left="40"/>
        <w:rPr>
          <w:rFonts w:cs="Times New Roman"/>
          <w:iCs/>
          <w:szCs w:val="24"/>
        </w:rPr>
      </w:pPr>
      <w:r w:rsidRPr="00303195">
        <w:rPr>
          <w:rFonts w:cs="Times New Roman"/>
          <w:iCs/>
          <w:szCs w:val="24"/>
        </w:rPr>
        <w:t xml:space="preserve">Medvirkningen må operere med realistiske mål og ta hensyn til at planen også skal være gjennomførbar. Planen skal vedtas av kommunestyret. I den politiske prosessen kan planer, der de involverte og medvirkende er blitt enige, bli endret fordi viktige utenforliggende </w:t>
      </w:r>
      <w:r w:rsidRPr="00303195">
        <w:rPr>
          <w:rFonts w:cs="Times New Roman"/>
          <w:iCs/>
          <w:szCs w:val="24"/>
        </w:rPr>
        <w:lastRenderedPageBreak/>
        <w:t>hensyn krever det. Innsyn i beslutningsgrunnlaget er viktig for planprosessens legitimitet og aksept for planvedtaket.</w:t>
      </w:r>
    </w:p>
    <w:p w14:paraId="2403CD30" w14:textId="202F247B" w:rsidR="008529BC" w:rsidRDefault="00151632" w:rsidP="00FD6AF3">
      <w:pPr>
        <w:overflowPunct w:val="0"/>
        <w:autoSpaceDE w:val="0"/>
        <w:autoSpaceDN w:val="0"/>
        <w:ind w:left="40"/>
        <w:rPr>
          <w:rFonts w:cs="Times New Roman"/>
          <w:iCs/>
          <w:szCs w:val="24"/>
        </w:rPr>
      </w:pPr>
      <w:r w:rsidRPr="00303195">
        <w:rPr>
          <w:rFonts w:cs="Times New Roman"/>
          <w:iCs/>
          <w:szCs w:val="24"/>
        </w:rPr>
        <w:t xml:space="preserve">Ikke alle planer krever samme grad av medvirkning. Planområdets størrelse og sårbarhet samt tiltakets omfang og konsekvenser har betydning for hvor omfattende medvirkning det bør legges til rette for. </w:t>
      </w:r>
      <w:r w:rsidRPr="0040248A">
        <w:rPr>
          <w:rStyle w:val="Hyperkobling"/>
          <w:rFonts w:cs="Times New Roman"/>
          <w:iCs/>
          <w:color w:val="auto"/>
          <w:szCs w:val="24"/>
          <w:u w:val="none"/>
        </w:rPr>
        <w:t xml:space="preserve">Områdereguleringer </w:t>
      </w:r>
      <w:r w:rsidRPr="00303195">
        <w:rPr>
          <w:rFonts w:cs="Times New Roman"/>
          <w:iCs/>
          <w:szCs w:val="24"/>
        </w:rPr>
        <w:t xml:space="preserve">vil normalt kreve et annet apparat for å ivareta medvirkning enn </w:t>
      </w:r>
      <w:hyperlink r:id="rId43" w:history="1">
        <w:r w:rsidRPr="00303195">
          <w:rPr>
            <w:rStyle w:val="Hyperkobling"/>
            <w:rFonts w:cs="Times New Roman"/>
            <w:iCs/>
            <w:color w:val="auto"/>
            <w:szCs w:val="24"/>
            <w:u w:val="none"/>
          </w:rPr>
          <w:t xml:space="preserve">detaljreguleringer. </w:t>
        </w:r>
      </w:hyperlink>
      <w:r w:rsidRPr="00303195">
        <w:rPr>
          <w:rFonts w:cs="Times New Roman"/>
          <w:iCs/>
          <w:szCs w:val="24"/>
        </w:rPr>
        <w:t xml:space="preserve">Men også detaljreguleringer kan berøre et omfang av interesser og ha konsekvenser som inviterer til større grad av medvirkning. </w:t>
      </w:r>
    </w:p>
    <w:p w14:paraId="6FCA1254" w14:textId="145EE22E" w:rsidR="008529BC" w:rsidRDefault="00151632" w:rsidP="00FD6AF3">
      <w:pPr>
        <w:overflowPunct w:val="0"/>
        <w:autoSpaceDE w:val="0"/>
        <w:autoSpaceDN w:val="0"/>
        <w:ind w:left="40"/>
        <w:rPr>
          <w:rFonts w:cs="Times New Roman"/>
          <w:iCs/>
          <w:szCs w:val="24"/>
        </w:rPr>
      </w:pPr>
      <w:r w:rsidRPr="00303195">
        <w:rPr>
          <w:rFonts w:cs="Times New Roman"/>
          <w:iCs/>
          <w:szCs w:val="24"/>
        </w:rPr>
        <w:t xml:space="preserve">Spennet av medvirkningsmetoder i planleggingen kan fremstilles ved bruk av </w:t>
      </w:r>
      <w:r w:rsidR="008529BC">
        <w:rPr>
          <w:rFonts w:cs="Times New Roman"/>
          <w:iCs/>
          <w:szCs w:val="24"/>
        </w:rPr>
        <w:t>«</w:t>
      </w:r>
      <w:r w:rsidRPr="00303195">
        <w:rPr>
          <w:rFonts w:cs="Times New Roman"/>
          <w:iCs/>
          <w:szCs w:val="24"/>
        </w:rPr>
        <w:t>innflytelsessirkle</w:t>
      </w:r>
      <w:r w:rsidR="008529BC" w:rsidRPr="00303195">
        <w:rPr>
          <w:rFonts w:cs="Times New Roman"/>
          <w:iCs/>
          <w:szCs w:val="24"/>
        </w:rPr>
        <w:t>r</w:t>
      </w:r>
      <w:r w:rsidR="008529BC">
        <w:rPr>
          <w:rFonts w:cs="Times New Roman"/>
          <w:iCs/>
          <w:szCs w:val="24"/>
        </w:rPr>
        <w:t xml:space="preserve">» </w:t>
      </w:r>
      <w:r w:rsidRPr="00303195">
        <w:rPr>
          <w:rFonts w:cs="Times New Roman"/>
          <w:iCs/>
          <w:szCs w:val="24"/>
        </w:rPr>
        <w:t xml:space="preserve">etter ønsket omfang av involvering og engasjement fra befolkningen. Sirkelen er inspirert av Sherry Arnsteins (1969) forsøk på å forstå medvirkning i planlegging ved bruk av </w:t>
      </w:r>
      <w:r w:rsidR="008529BC">
        <w:rPr>
          <w:rFonts w:cs="Times New Roman"/>
          <w:iCs/>
          <w:szCs w:val="24"/>
        </w:rPr>
        <w:t>«</w:t>
      </w:r>
      <w:r w:rsidRPr="00303195">
        <w:rPr>
          <w:rFonts w:cs="Times New Roman"/>
          <w:iCs/>
          <w:szCs w:val="24"/>
        </w:rPr>
        <w:t>medvirkningsstige</w:t>
      </w:r>
      <w:r w:rsidR="008529BC" w:rsidRPr="00303195">
        <w:rPr>
          <w:rFonts w:cs="Times New Roman"/>
          <w:iCs/>
          <w:szCs w:val="24"/>
        </w:rPr>
        <w:t>n</w:t>
      </w:r>
      <w:r w:rsidR="008529BC">
        <w:rPr>
          <w:rFonts w:cs="Times New Roman"/>
          <w:iCs/>
          <w:szCs w:val="24"/>
        </w:rPr>
        <w:t>».</w:t>
      </w:r>
    </w:p>
    <w:p w14:paraId="351DE26B" w14:textId="40E36C99" w:rsidR="00E1427E" w:rsidRDefault="00A11A8E" w:rsidP="00FD6AF3">
      <w:pPr>
        <w:kinsoku w:val="0"/>
        <w:overflowPunct w:val="0"/>
        <w:autoSpaceDE w:val="0"/>
        <w:autoSpaceDN w:val="0"/>
        <w:adjustRightInd w:val="0"/>
        <w:ind w:left="40"/>
        <w:rPr>
          <w:rFonts w:cs="Times New Roman"/>
        </w:rPr>
      </w:pPr>
      <w:r w:rsidRPr="00303195">
        <w:rPr>
          <w:rFonts w:cs="Times New Roman"/>
          <w:noProof/>
        </w:rPr>
        <w:lastRenderedPageBreak/>
        <w:drawing>
          <wp:inline distT="0" distB="0" distL="0" distR="0" wp14:anchorId="351DE49C" wp14:editId="7FA30CF0">
            <wp:extent cx="4330800" cy="7556400"/>
            <wp:effectExtent l="0" t="0" r="0" b="6985"/>
            <wp:docPr id="62" name="Bilde 62" descr="Innflytelsessirkelen viser grader av innflytelse i medvirkning i planlegging alt etter hvilke metoder man bruker for å oppnå medvirkning." title="Innflytelsessir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330800" cy="7556400"/>
                    </a:xfrm>
                    <a:prstGeom prst="rect">
                      <a:avLst/>
                    </a:prstGeom>
                    <a:noFill/>
                    <a:ln>
                      <a:noFill/>
                    </a:ln>
                  </pic:spPr>
                </pic:pic>
              </a:graphicData>
            </a:graphic>
          </wp:inline>
        </w:drawing>
      </w:r>
    </w:p>
    <w:p w14:paraId="224848FD" w14:textId="024D82E8" w:rsidR="008529BC" w:rsidRDefault="00F97591" w:rsidP="00915D83">
      <w:pPr>
        <w:pStyle w:val="figur-tittel"/>
      </w:pPr>
      <w:r>
        <w:rPr>
          <w:lang w:bidi="en-US"/>
        </w:rPr>
        <w:t>Innflytelsessirkelen</w:t>
      </w:r>
    </w:p>
    <w:p w14:paraId="351DE26E" w14:textId="362E1E2C" w:rsidR="003A06DA" w:rsidRPr="00E91671" w:rsidRDefault="003A06DA" w:rsidP="00FD6AF3">
      <w:pPr>
        <w:rPr>
          <w:rStyle w:val="kursiv"/>
        </w:rPr>
      </w:pPr>
      <w:r w:rsidRPr="00E91671">
        <w:rPr>
          <w:rStyle w:val="kursiv"/>
        </w:rPr>
        <w:t>Det vises ellers til ovennevnte medvirkningsveileder for nærmere omtale av de ulike formene for medvirkning, mv. utover bestemmelsene i plan- og bygningsloven.</w:t>
      </w:r>
    </w:p>
    <w:p w14:paraId="351DE26F" w14:textId="77777777" w:rsidR="00B94F3E" w:rsidRDefault="00B94F3E" w:rsidP="00D63F6B">
      <w:pPr>
        <w:pStyle w:val="Overskrift3"/>
      </w:pPr>
      <w:bookmarkStart w:id="40" w:name="_Toc516741799"/>
      <w:r>
        <w:lastRenderedPageBreak/>
        <w:t>Regionalt planforum</w:t>
      </w:r>
      <w:bookmarkEnd w:id="40"/>
    </w:p>
    <w:p w14:paraId="046F6232" w14:textId="63ED016C" w:rsidR="008529BC" w:rsidRDefault="00DF5888" w:rsidP="00DF5888">
      <w:pPr>
        <w:autoSpaceDE w:val="0"/>
        <w:autoSpaceDN w:val="0"/>
        <w:adjustRightInd w:val="0"/>
        <w:rPr>
          <w:rFonts w:cs="Times New Roman"/>
          <w:szCs w:val="24"/>
        </w:rPr>
      </w:pPr>
      <w:r w:rsidRPr="00DF5888">
        <w:rPr>
          <w:rFonts w:cs="Times New Roman"/>
          <w:szCs w:val="24"/>
        </w:rPr>
        <w:t xml:space="preserve">Etablering av regionalt planforum er fra 1. juli 2017 blitt en lovpålagt oppgave for fylkeskommunene, jf. plan- og bygningsloven </w:t>
      </w:r>
      <w:r w:rsidR="008529BC">
        <w:rPr>
          <w:rFonts w:cs="Times New Roman"/>
          <w:szCs w:val="24"/>
        </w:rPr>
        <w:t>§ </w:t>
      </w:r>
      <w:r w:rsidRPr="00DF5888">
        <w:rPr>
          <w:rFonts w:cs="Times New Roman"/>
          <w:szCs w:val="24"/>
        </w:rPr>
        <w:t xml:space="preserve">5-3 første ledd. En tidlig avklaring av konflikter mellom statlige, regionale og kommunale interesser i arbeidet med regionale og kommunale planer, vil kunne hindre innsigelser ved at nasjonale og regionale mål og hensyn blir klargjort tidlig i planprosessen. </w:t>
      </w:r>
    </w:p>
    <w:p w14:paraId="443353E6" w14:textId="73CA214B" w:rsidR="008529BC" w:rsidRDefault="00B94F3E" w:rsidP="00B94F3E">
      <w:pPr>
        <w:rPr>
          <w:szCs w:val="24"/>
        </w:rPr>
      </w:pPr>
      <w:r>
        <w:rPr>
          <w:szCs w:val="24"/>
        </w:rPr>
        <w:t>R</w:t>
      </w:r>
      <w:r w:rsidRPr="00E62E76">
        <w:rPr>
          <w:szCs w:val="24"/>
        </w:rPr>
        <w:t xml:space="preserve">egionalt planforum er en viktig arena for </w:t>
      </w:r>
      <w:r>
        <w:rPr>
          <w:szCs w:val="24"/>
        </w:rPr>
        <w:t xml:space="preserve">å klarlegge og samordne statlige, regionale og kommunale interesser i planleggingen. </w:t>
      </w:r>
      <w:r w:rsidR="008D3D6E">
        <w:t xml:space="preserve">Det er regional planmyndighet (fylkeskommunen) som har ansvaret for planforumets ledelse og sekretariat. </w:t>
      </w:r>
      <w:r>
        <w:rPr>
          <w:szCs w:val="24"/>
        </w:rPr>
        <w:t xml:space="preserve">Forumet har ikke besluttende myndighet, men er en viktig arena for gjensidig informasjon, drøfting og avklaring av planspørsmål og sektorinteresser. Det følger av plan- og bygningsloven </w:t>
      </w:r>
      <w:r w:rsidR="008529BC">
        <w:rPr>
          <w:szCs w:val="24"/>
        </w:rPr>
        <w:t>§ </w:t>
      </w:r>
      <w:r>
        <w:rPr>
          <w:szCs w:val="24"/>
        </w:rPr>
        <w:t>5-3 at statlige og regionale organer og kommuner som er berørt av den aktuelle saken, skal delta på m</w:t>
      </w:r>
      <w:r w:rsidR="00DF5888">
        <w:rPr>
          <w:szCs w:val="24"/>
        </w:rPr>
        <w:t xml:space="preserve">øtene. </w:t>
      </w:r>
      <w:r>
        <w:rPr>
          <w:szCs w:val="24"/>
        </w:rPr>
        <w:t>Representanter for andre berørte interesser kan også inviteres.</w:t>
      </w:r>
    </w:p>
    <w:p w14:paraId="5ED16D44" w14:textId="77777777" w:rsidR="008529BC" w:rsidRDefault="008D3D6E" w:rsidP="00046E3A">
      <w:pPr>
        <w:rPr>
          <w:szCs w:val="24"/>
        </w:rPr>
      </w:pPr>
      <w:r>
        <w:rPr>
          <w:rFonts w:cs="Times New Roman"/>
          <w:szCs w:val="24"/>
        </w:rPr>
        <w:t xml:space="preserve">Forumet kan behandle både kommuneplaner og reguleringsplaner. </w:t>
      </w:r>
      <w:r>
        <w:t xml:space="preserve">I regionalt planforum skal statlige, regionale og kommunale interesser klarlegges og søkes samordnet i forbindelse med arbeidet med regionale og kommunale planer. </w:t>
      </w:r>
    </w:p>
    <w:p w14:paraId="330B87DE" w14:textId="333754AD" w:rsidR="00046E3A" w:rsidRDefault="00B94F3E" w:rsidP="00046E3A">
      <w:pPr>
        <w:rPr>
          <w:szCs w:val="24"/>
        </w:rPr>
      </w:pPr>
      <w:r>
        <w:rPr>
          <w:szCs w:val="24"/>
        </w:rPr>
        <w:t xml:space="preserve">Departementet anbefaler at </w:t>
      </w:r>
      <w:r w:rsidR="005D0869">
        <w:rPr>
          <w:szCs w:val="24"/>
        </w:rPr>
        <w:t xml:space="preserve">større og </w:t>
      </w:r>
      <w:r w:rsidRPr="00E62E76">
        <w:rPr>
          <w:szCs w:val="24"/>
        </w:rPr>
        <w:t xml:space="preserve">komplekse reguleringsplaner </w:t>
      </w:r>
      <w:r>
        <w:rPr>
          <w:szCs w:val="24"/>
        </w:rPr>
        <w:t xml:space="preserve">diskuteres i regionalt planforum. Forumet kan brukes i alle </w:t>
      </w:r>
      <w:r w:rsidRPr="00E62E76">
        <w:rPr>
          <w:szCs w:val="24"/>
        </w:rPr>
        <w:t>faser i planprosessene, men er særlig viktig i oppstartsfasen</w:t>
      </w:r>
      <w:r w:rsidR="007000BB">
        <w:rPr>
          <w:szCs w:val="24"/>
        </w:rPr>
        <w:t xml:space="preserve"> </w:t>
      </w:r>
      <w:r w:rsidR="005D0869">
        <w:rPr>
          <w:szCs w:val="24"/>
        </w:rPr>
        <w:t xml:space="preserve">og underveis i utarbeidelsen av planforslag. </w:t>
      </w:r>
      <w:r>
        <w:rPr>
          <w:szCs w:val="24"/>
        </w:rPr>
        <w:t xml:space="preserve">Tidlig dialog </w:t>
      </w:r>
      <w:r w:rsidRPr="00E62E76">
        <w:rPr>
          <w:szCs w:val="24"/>
        </w:rPr>
        <w:t xml:space="preserve">og samordning </w:t>
      </w:r>
      <w:r>
        <w:rPr>
          <w:szCs w:val="24"/>
        </w:rPr>
        <w:t xml:space="preserve">gir grunnlag for </w:t>
      </w:r>
      <w:r w:rsidRPr="00E62E76">
        <w:rPr>
          <w:szCs w:val="24"/>
        </w:rPr>
        <w:t xml:space="preserve">bedre planer og reduserer grunnlaget </w:t>
      </w:r>
      <w:r w:rsidR="000E5432">
        <w:rPr>
          <w:szCs w:val="24"/>
        </w:rPr>
        <w:t>for innsigelser i høringsfasen.</w:t>
      </w:r>
    </w:p>
    <w:p w14:paraId="351DE274" w14:textId="5AC95333" w:rsidR="00CB6808" w:rsidRPr="00303195" w:rsidRDefault="002529CB" w:rsidP="00D63F6B">
      <w:pPr>
        <w:pStyle w:val="Overskrift3"/>
      </w:pPr>
      <w:bookmarkStart w:id="41" w:name="_Toc516741800"/>
      <w:r w:rsidRPr="00303195">
        <w:t>Dialogløsninger i</w:t>
      </w:r>
      <w:r w:rsidR="00D50D6D" w:rsidRPr="00303195">
        <w:t xml:space="preserve"> planprosess</w:t>
      </w:r>
      <w:r w:rsidR="00D50D6D" w:rsidRPr="00303195" w:rsidDel="004B6C1A">
        <w:t>er</w:t>
      </w:r>
      <w:bookmarkEnd w:id="41"/>
    </w:p>
    <w:p w14:paraId="45255A8A" w14:textId="6CB84D3B" w:rsidR="008529BC" w:rsidRDefault="00CB6808" w:rsidP="00FD6AF3">
      <w:pPr>
        <w:rPr>
          <w:rFonts w:cs="Times New Roman"/>
          <w:szCs w:val="24"/>
        </w:rPr>
      </w:pPr>
      <w:r w:rsidRPr="00303195">
        <w:rPr>
          <w:rFonts w:cs="Times New Roman"/>
          <w:szCs w:val="24"/>
        </w:rPr>
        <w:t>Flere kommuner tilbyr nå informasjon om reguleringsplanarbeid</w:t>
      </w:r>
      <w:r w:rsidR="00265024" w:rsidRPr="00303195">
        <w:rPr>
          <w:rFonts w:cs="Times New Roman"/>
          <w:szCs w:val="24"/>
        </w:rPr>
        <w:t xml:space="preserve"> </w:t>
      </w:r>
      <w:r w:rsidRPr="00303195">
        <w:rPr>
          <w:rFonts w:cs="Times New Roman"/>
          <w:szCs w:val="24"/>
        </w:rPr>
        <w:t xml:space="preserve">og muligheter til medvirkning via </w:t>
      </w:r>
      <w:r w:rsidR="0097192C">
        <w:rPr>
          <w:rFonts w:cs="Times New Roman"/>
          <w:szCs w:val="24"/>
        </w:rPr>
        <w:t>i</w:t>
      </w:r>
      <w:r w:rsidRPr="00303195">
        <w:rPr>
          <w:rFonts w:cs="Times New Roman"/>
          <w:szCs w:val="24"/>
        </w:rPr>
        <w:t>nternett</w:t>
      </w:r>
      <w:r w:rsidR="00612F42" w:rsidRPr="00303195">
        <w:rPr>
          <w:rFonts w:cs="Times New Roman"/>
          <w:szCs w:val="24"/>
        </w:rPr>
        <w:t xml:space="preserve">. </w:t>
      </w:r>
      <w:r w:rsidR="00D50D6D" w:rsidRPr="00303195">
        <w:rPr>
          <w:rFonts w:cs="Times New Roman"/>
          <w:szCs w:val="24"/>
        </w:rPr>
        <w:t>S</w:t>
      </w:r>
      <w:r w:rsidRPr="00303195">
        <w:rPr>
          <w:rFonts w:cs="Times New Roman"/>
          <w:szCs w:val="24"/>
        </w:rPr>
        <w:t>elvbetjeningsløsning</w:t>
      </w:r>
      <w:r w:rsidR="00D50D6D" w:rsidRPr="00303195">
        <w:rPr>
          <w:rFonts w:cs="Times New Roman"/>
          <w:szCs w:val="24"/>
        </w:rPr>
        <w:t>er på Internett</w:t>
      </w:r>
      <w:r w:rsidRPr="00303195">
        <w:rPr>
          <w:rFonts w:cs="Times New Roman"/>
          <w:szCs w:val="24"/>
        </w:rPr>
        <w:t xml:space="preserve"> samler beslutningsgrunnlaget på et</w:t>
      </w:r>
      <w:r w:rsidR="00C71241">
        <w:rPr>
          <w:rFonts w:cs="Times New Roman"/>
          <w:szCs w:val="24"/>
        </w:rPr>
        <w:t>t</w:t>
      </w:r>
      <w:r w:rsidRPr="00303195">
        <w:rPr>
          <w:rFonts w:cs="Times New Roman"/>
          <w:szCs w:val="24"/>
        </w:rPr>
        <w:t xml:space="preserve"> sted og</w:t>
      </w:r>
      <w:r w:rsidR="00265024" w:rsidRPr="00303195">
        <w:rPr>
          <w:rFonts w:cs="Times New Roman"/>
          <w:szCs w:val="24"/>
        </w:rPr>
        <w:t xml:space="preserve"> </w:t>
      </w:r>
      <w:r w:rsidRPr="00303195">
        <w:rPr>
          <w:rFonts w:cs="Times New Roman"/>
          <w:szCs w:val="24"/>
        </w:rPr>
        <w:t>gir kommunene mulighet til å tilby økt service på en</w:t>
      </w:r>
      <w:r w:rsidR="00265024" w:rsidRPr="00303195">
        <w:rPr>
          <w:rFonts w:cs="Times New Roman"/>
          <w:szCs w:val="24"/>
        </w:rPr>
        <w:t xml:space="preserve"> </w:t>
      </w:r>
      <w:r w:rsidRPr="00303195">
        <w:rPr>
          <w:rFonts w:cs="Times New Roman"/>
          <w:szCs w:val="24"/>
        </w:rPr>
        <w:t>effektiv måte.</w:t>
      </w:r>
      <w:r w:rsidR="00471778" w:rsidRPr="00303195">
        <w:rPr>
          <w:rFonts w:cs="Times New Roman"/>
          <w:szCs w:val="24"/>
        </w:rPr>
        <w:t xml:space="preserve"> Alle deltakere og </w:t>
      </w:r>
      <w:r w:rsidR="004C4A29" w:rsidRPr="00303195">
        <w:rPr>
          <w:rFonts w:cs="Times New Roman"/>
          <w:szCs w:val="24"/>
        </w:rPr>
        <w:t>interessert</w:t>
      </w:r>
      <w:r w:rsidR="00471778" w:rsidRPr="00303195">
        <w:rPr>
          <w:rFonts w:cs="Times New Roman"/>
          <w:szCs w:val="24"/>
        </w:rPr>
        <w:t>e</w:t>
      </w:r>
      <w:r w:rsidR="004C4A29" w:rsidRPr="00303195">
        <w:rPr>
          <w:rFonts w:cs="Times New Roman"/>
          <w:szCs w:val="24"/>
        </w:rPr>
        <w:t xml:space="preserve"> i planprosessen kan på en enkel måte gå inn </w:t>
      </w:r>
      <w:r w:rsidR="009A6385" w:rsidRPr="00303195">
        <w:rPr>
          <w:rFonts w:cs="Times New Roman"/>
          <w:szCs w:val="24"/>
        </w:rPr>
        <w:t>og</w:t>
      </w:r>
      <w:r w:rsidR="004C4A29" w:rsidRPr="00303195">
        <w:rPr>
          <w:rFonts w:cs="Times New Roman"/>
          <w:szCs w:val="24"/>
        </w:rPr>
        <w:t xml:space="preserve"> følge med i</w:t>
      </w:r>
      <w:r w:rsidR="00CE099B" w:rsidRPr="00303195">
        <w:rPr>
          <w:rFonts w:cs="Times New Roman"/>
          <w:szCs w:val="24"/>
        </w:rPr>
        <w:t xml:space="preserve"> reguleringsplanprosessen, se</w:t>
      </w:r>
      <w:r w:rsidR="004C4A29" w:rsidRPr="00303195">
        <w:rPr>
          <w:rFonts w:cs="Times New Roman"/>
          <w:szCs w:val="24"/>
        </w:rPr>
        <w:t xml:space="preserve"> planbeskrivelse, plankart, bestemmelser og politi</w:t>
      </w:r>
      <w:r w:rsidR="009A0196">
        <w:rPr>
          <w:rFonts w:cs="Times New Roman"/>
          <w:szCs w:val="24"/>
        </w:rPr>
        <w:t>sk</w:t>
      </w:r>
      <w:r w:rsidR="004C4A29" w:rsidRPr="00303195">
        <w:rPr>
          <w:rFonts w:cs="Times New Roman"/>
          <w:szCs w:val="24"/>
        </w:rPr>
        <w:t xml:space="preserve">e vedtak i saken. </w:t>
      </w:r>
    </w:p>
    <w:p w14:paraId="750D2D2B" w14:textId="2D9C9A45" w:rsidR="008529BC" w:rsidRDefault="007C322A" w:rsidP="00FD6AF3">
      <w:pPr>
        <w:rPr>
          <w:rFonts w:cs="Times New Roman"/>
          <w:szCs w:val="24"/>
        </w:rPr>
      </w:pPr>
      <w:r w:rsidRPr="00303195">
        <w:rPr>
          <w:rFonts w:cs="Times New Roman"/>
          <w:szCs w:val="24"/>
        </w:rPr>
        <w:t xml:space="preserve">Via kartportal med dialogløsning </w:t>
      </w:r>
      <w:r w:rsidR="00612F42" w:rsidRPr="00303195">
        <w:rPr>
          <w:rFonts w:cs="Times New Roman"/>
          <w:szCs w:val="24"/>
        </w:rPr>
        <w:t xml:space="preserve">på kommunens nettside </w:t>
      </w:r>
      <w:r w:rsidR="00BF4BA5">
        <w:rPr>
          <w:rFonts w:cs="Times New Roman"/>
          <w:szCs w:val="24"/>
        </w:rPr>
        <w:t>vil</w:t>
      </w:r>
      <w:r w:rsidR="00612F42" w:rsidRPr="00303195">
        <w:rPr>
          <w:rFonts w:cs="Times New Roman"/>
          <w:szCs w:val="24"/>
        </w:rPr>
        <w:t xml:space="preserve"> alle reguleringsplaner </w:t>
      </w:r>
      <w:r w:rsidR="00BF4BA5">
        <w:rPr>
          <w:rFonts w:cs="Times New Roman"/>
          <w:szCs w:val="24"/>
        </w:rPr>
        <w:t xml:space="preserve">være </w:t>
      </w:r>
      <w:r w:rsidR="00612F42" w:rsidRPr="00303195">
        <w:rPr>
          <w:rFonts w:cs="Times New Roman"/>
          <w:szCs w:val="24"/>
        </w:rPr>
        <w:t xml:space="preserve">tilgjengelige allerede </w:t>
      </w:r>
      <w:r w:rsidRPr="00303195">
        <w:rPr>
          <w:rFonts w:cs="Times New Roman"/>
          <w:szCs w:val="24"/>
        </w:rPr>
        <w:t>fra</w:t>
      </w:r>
      <w:r w:rsidR="00612F42" w:rsidRPr="00303195">
        <w:rPr>
          <w:rFonts w:cs="Times New Roman"/>
          <w:szCs w:val="24"/>
        </w:rPr>
        <w:t xml:space="preserve"> oppstartsfasen. Løsningen gir innsyn i detaljerte saksdokumenter</w:t>
      </w:r>
      <w:r w:rsidR="00471778" w:rsidRPr="00303195">
        <w:rPr>
          <w:rFonts w:cs="Times New Roman"/>
          <w:szCs w:val="24"/>
        </w:rPr>
        <w:t xml:space="preserve"> og</w:t>
      </w:r>
      <w:r w:rsidR="00612F42" w:rsidRPr="00303195">
        <w:rPr>
          <w:rFonts w:cs="Times New Roman"/>
          <w:szCs w:val="24"/>
        </w:rPr>
        <w:t xml:space="preserve"> oversikt </w:t>
      </w:r>
      <w:r w:rsidR="00471778" w:rsidRPr="00303195">
        <w:rPr>
          <w:rFonts w:cs="Times New Roman"/>
          <w:szCs w:val="24"/>
        </w:rPr>
        <w:t xml:space="preserve">over status i saksbehandlingen. Ofte kan </w:t>
      </w:r>
      <w:r w:rsidR="00612F42" w:rsidRPr="00303195">
        <w:rPr>
          <w:rFonts w:cs="Times New Roman"/>
          <w:szCs w:val="24"/>
        </w:rPr>
        <w:t xml:space="preserve">temakart, flyfoto og </w:t>
      </w:r>
      <w:r w:rsidR="00BF4BA5">
        <w:rPr>
          <w:rFonts w:cs="Times New Roman"/>
          <w:szCs w:val="24"/>
        </w:rPr>
        <w:t>illustrasjon</w:t>
      </w:r>
      <w:r w:rsidR="005D0869">
        <w:rPr>
          <w:rFonts w:cs="Times New Roman"/>
          <w:szCs w:val="24"/>
        </w:rPr>
        <w:t>er</w:t>
      </w:r>
      <w:r w:rsidR="00471778" w:rsidRPr="00303195">
        <w:rPr>
          <w:rFonts w:cs="Times New Roman"/>
          <w:szCs w:val="24"/>
        </w:rPr>
        <w:t xml:space="preserve"> </w:t>
      </w:r>
      <w:r w:rsidR="00761505">
        <w:rPr>
          <w:rFonts w:cs="Times New Roman"/>
          <w:szCs w:val="24"/>
        </w:rPr>
        <w:t xml:space="preserve">vises </w:t>
      </w:r>
      <w:r w:rsidR="00471778" w:rsidRPr="00303195">
        <w:rPr>
          <w:rFonts w:cs="Times New Roman"/>
          <w:szCs w:val="24"/>
        </w:rPr>
        <w:t>sammen med planforslaget</w:t>
      </w:r>
      <w:r w:rsidR="00612F42" w:rsidRPr="00303195">
        <w:rPr>
          <w:rFonts w:cs="Times New Roman"/>
          <w:szCs w:val="24"/>
        </w:rPr>
        <w:t>.</w:t>
      </w:r>
      <w:r w:rsidRPr="00303195">
        <w:rPr>
          <w:rFonts w:cs="Times New Roman"/>
          <w:szCs w:val="24"/>
        </w:rPr>
        <w:t xml:space="preserve"> Uttalelser til varsel om oppstart og planer på høring og offentlig ettersyn kan sendes inn direkte i dialogløsningene. </w:t>
      </w:r>
      <w:r w:rsidR="00612F42" w:rsidRPr="00303195">
        <w:rPr>
          <w:rFonts w:cs="Times New Roman"/>
          <w:szCs w:val="24"/>
        </w:rPr>
        <w:t xml:space="preserve">Informasjon og medvirkning via ulike løsninger på </w:t>
      </w:r>
      <w:r w:rsidR="0097192C">
        <w:rPr>
          <w:rFonts w:cs="Times New Roman"/>
          <w:szCs w:val="24"/>
        </w:rPr>
        <w:t>i</w:t>
      </w:r>
      <w:r w:rsidR="00612F42" w:rsidRPr="00303195">
        <w:rPr>
          <w:rFonts w:cs="Times New Roman"/>
          <w:szCs w:val="24"/>
        </w:rPr>
        <w:t xml:space="preserve">nternett er effektivt, </w:t>
      </w:r>
      <w:r w:rsidR="00EF3C1F" w:rsidRPr="00303195">
        <w:rPr>
          <w:rFonts w:cs="Times New Roman"/>
          <w:szCs w:val="24"/>
        </w:rPr>
        <w:t xml:space="preserve">sikrer tilgang på lik informasjon for alle og </w:t>
      </w:r>
      <w:r w:rsidR="00471778" w:rsidRPr="00303195">
        <w:rPr>
          <w:rFonts w:cs="Times New Roman"/>
          <w:szCs w:val="24"/>
        </w:rPr>
        <w:t>gjør det enklere å delta i planpros</w:t>
      </w:r>
      <w:r w:rsidR="007000BB">
        <w:rPr>
          <w:rFonts w:cs="Times New Roman"/>
          <w:szCs w:val="24"/>
        </w:rPr>
        <w:t>ess</w:t>
      </w:r>
      <w:r w:rsidR="00471778" w:rsidRPr="00303195">
        <w:rPr>
          <w:rFonts w:cs="Times New Roman"/>
          <w:szCs w:val="24"/>
        </w:rPr>
        <w:t xml:space="preserve">er. </w:t>
      </w:r>
    </w:p>
    <w:p w14:paraId="06F30515" w14:textId="77777777" w:rsidR="008529BC" w:rsidRDefault="00902CB0" w:rsidP="008928F2">
      <w:pPr>
        <w:pageBreakBefore/>
        <w:rPr>
          <w:rFonts w:cs="Times New Roman"/>
          <w:szCs w:val="24"/>
        </w:rPr>
      </w:pPr>
      <w:hyperlink r:id="rId45" w:history="1">
        <w:r w:rsidR="00E612E3" w:rsidRPr="00E612E3">
          <w:rPr>
            <w:rStyle w:val="Hyperkobling"/>
            <w:rFonts w:cs="Times New Roman"/>
            <w:szCs w:val="24"/>
          </w:rPr>
          <w:t>Digital plandialog (regjeringen.no)</w:t>
        </w:r>
      </w:hyperlink>
    </w:p>
    <w:p w14:paraId="351DE27B" w14:textId="158ABFF6" w:rsidR="00E612E3" w:rsidRDefault="00E612E3" w:rsidP="00FD6AF3">
      <w:pPr>
        <w:rPr>
          <w:rFonts w:cs="Times New Roman"/>
          <w:color w:val="FF0000"/>
          <w:szCs w:val="24"/>
        </w:rPr>
      </w:pPr>
      <w:r>
        <w:rPr>
          <w:rFonts w:cs="Times New Roman"/>
          <w:noProof/>
          <w:color w:val="FF0000"/>
          <w:szCs w:val="24"/>
        </w:rPr>
        <w:drawing>
          <wp:inline distT="0" distB="0" distL="0" distR="0" wp14:anchorId="351DE49E" wp14:editId="64C49AFF">
            <wp:extent cx="4958861" cy="2789427"/>
            <wp:effectExtent l="0" t="0" r="0" b="0"/>
            <wp:docPr id="8" name="Bilde 8" descr="Unummerert illustrasjon&#10;Skjermdump fra filmen om digital plandialog på regjeringen.no som viser planprosess på en tidslinje.&#10;" title="Digital plan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b.png"/>
                    <pic:cNvPicPr/>
                  </pic:nvPicPr>
                  <pic:blipFill>
                    <a:blip r:embed="rId46" cstate="email">
                      <a:extLst>
                        <a:ext uri="{28A0092B-C50C-407E-A947-70E740481C1C}">
                          <a14:useLocalDpi xmlns:a14="http://schemas.microsoft.com/office/drawing/2010/main"/>
                        </a:ext>
                      </a:extLst>
                    </a:blip>
                    <a:stretch>
                      <a:fillRect/>
                    </a:stretch>
                  </pic:blipFill>
                  <pic:spPr>
                    <a:xfrm>
                      <a:off x="0" y="0"/>
                      <a:ext cx="4993032" cy="2808648"/>
                    </a:xfrm>
                    <a:prstGeom prst="rect">
                      <a:avLst/>
                    </a:prstGeom>
                  </pic:spPr>
                </pic:pic>
              </a:graphicData>
            </a:graphic>
          </wp:inline>
        </w:drawing>
      </w:r>
    </w:p>
    <w:p w14:paraId="351DE27C" w14:textId="77777777" w:rsidR="00E612E3" w:rsidRPr="00E612E3" w:rsidRDefault="00E612E3" w:rsidP="00FD6AF3">
      <w:pPr>
        <w:rPr>
          <w:rFonts w:cs="Times New Roman"/>
          <w:i/>
          <w:szCs w:val="24"/>
        </w:rPr>
      </w:pPr>
      <w:r w:rsidRPr="00E612E3">
        <w:rPr>
          <w:rFonts w:cs="Times New Roman"/>
          <w:i/>
          <w:szCs w:val="24"/>
        </w:rPr>
        <w:t xml:space="preserve">Digital plandialog viser planprosessen på en tidslinje og har lenker til kart og dokumenter i saken. (Fra </w:t>
      </w:r>
      <w:hyperlink r:id="rId47" w:history="1">
        <w:r w:rsidRPr="00E612E3">
          <w:rPr>
            <w:rStyle w:val="Hyperkobling"/>
            <w:rFonts w:cs="Times New Roman"/>
            <w:i/>
            <w:color w:val="auto"/>
            <w:szCs w:val="24"/>
          </w:rPr>
          <w:t>filmen om digital plandialog på regjeringen.no</w:t>
        </w:r>
      </w:hyperlink>
      <w:r w:rsidRPr="00E612E3">
        <w:rPr>
          <w:rFonts w:cs="Times New Roman"/>
          <w:i/>
          <w:szCs w:val="24"/>
        </w:rPr>
        <w:t>.)</w:t>
      </w:r>
    </w:p>
    <w:p w14:paraId="351DE27D" w14:textId="469839D7" w:rsidR="00606A70" w:rsidRPr="00606A70" w:rsidRDefault="005A6BC7" w:rsidP="00D63F6B">
      <w:pPr>
        <w:pStyle w:val="Overskrift2"/>
      </w:pPr>
      <w:bookmarkStart w:id="42" w:name="_Toc516741801"/>
      <w:r>
        <w:t>Utarbeiding av</w:t>
      </w:r>
      <w:r w:rsidR="00BF13B2">
        <w:t xml:space="preserve"> r</w:t>
      </w:r>
      <w:r w:rsidR="005257A1" w:rsidRPr="00303195">
        <w:t>eguleringsplan</w:t>
      </w:r>
      <w:r w:rsidR="00BF13B2">
        <w:t>er</w:t>
      </w:r>
      <w:bookmarkEnd w:id="42"/>
      <w:r w:rsidR="005257A1" w:rsidRPr="00303195">
        <w:t xml:space="preserve"> </w:t>
      </w:r>
    </w:p>
    <w:p w14:paraId="351DE27E" w14:textId="74D548B1" w:rsidR="00606A70" w:rsidRDefault="00606A70" w:rsidP="00D63F6B">
      <w:pPr>
        <w:pStyle w:val="Overskrift3"/>
      </w:pPr>
      <w:bookmarkStart w:id="43" w:name="_Toc516741802"/>
      <w:r>
        <w:t>Utarbeiding av reguleringsplaner fra planmyndigheten selv.</w:t>
      </w:r>
      <w:bookmarkEnd w:id="43"/>
    </w:p>
    <w:p w14:paraId="62079C51" w14:textId="0371E93C" w:rsidR="008529BC" w:rsidRDefault="006A47E0" w:rsidP="00FD6AF3">
      <w:pPr>
        <w:rPr>
          <w:rFonts w:cs="Times New Roman"/>
          <w:szCs w:val="24"/>
        </w:rPr>
      </w:pPr>
      <w:r w:rsidRPr="0032475F">
        <w:rPr>
          <w:rFonts w:cs="Times New Roman"/>
          <w:szCs w:val="24"/>
        </w:rPr>
        <w:t>Planmyndigheten (i de fleste tilfeller kommunen) kan utarbeide reguleringsplaner på ulik</w:t>
      </w:r>
      <w:r w:rsidR="002E637D" w:rsidRPr="0032475F">
        <w:rPr>
          <w:rFonts w:cs="Times New Roman"/>
          <w:szCs w:val="24"/>
        </w:rPr>
        <w:t>e</w:t>
      </w:r>
      <w:r w:rsidRPr="0032475F">
        <w:rPr>
          <w:rFonts w:cs="Times New Roman"/>
          <w:szCs w:val="24"/>
        </w:rPr>
        <w:t xml:space="preserve"> nivå</w:t>
      </w:r>
      <w:r w:rsidR="009A0196">
        <w:rPr>
          <w:rFonts w:cs="Times New Roman"/>
          <w:szCs w:val="24"/>
        </w:rPr>
        <w:t>er</w:t>
      </w:r>
      <w:r w:rsidRPr="0032475F">
        <w:rPr>
          <w:rFonts w:cs="Times New Roman"/>
          <w:szCs w:val="24"/>
        </w:rPr>
        <w:t>, alene eller i samarbeid med andre aktører</w:t>
      </w:r>
      <w:r w:rsidR="009B226E" w:rsidRPr="0032475F">
        <w:rPr>
          <w:rFonts w:cs="Times New Roman"/>
          <w:szCs w:val="24"/>
        </w:rPr>
        <w:t xml:space="preserve">. Med </w:t>
      </w:r>
      <w:r w:rsidR="008529BC">
        <w:rPr>
          <w:rFonts w:cs="Times New Roman"/>
          <w:szCs w:val="24"/>
        </w:rPr>
        <w:t>«</w:t>
      </w:r>
      <w:r w:rsidR="009B226E" w:rsidRPr="0032475F">
        <w:rPr>
          <w:rFonts w:cs="Times New Roman"/>
          <w:szCs w:val="24"/>
        </w:rPr>
        <w:t>i samarbeid</w:t>
      </w:r>
      <w:r w:rsidR="00BC49A1" w:rsidRPr="0032475F">
        <w:rPr>
          <w:rFonts w:cs="Times New Roman"/>
          <w:szCs w:val="24"/>
        </w:rPr>
        <w:t xml:space="preserve"> me</w:t>
      </w:r>
      <w:r w:rsidR="008529BC" w:rsidRPr="0032475F">
        <w:rPr>
          <w:rFonts w:cs="Times New Roman"/>
          <w:szCs w:val="24"/>
        </w:rPr>
        <w:t>d</w:t>
      </w:r>
      <w:r w:rsidR="008529BC">
        <w:rPr>
          <w:rFonts w:cs="Times New Roman"/>
          <w:szCs w:val="24"/>
        </w:rPr>
        <w:t xml:space="preserve">» </w:t>
      </w:r>
      <w:r w:rsidR="009B226E" w:rsidRPr="0032475F">
        <w:rPr>
          <w:rFonts w:cs="Times New Roman"/>
          <w:szCs w:val="24"/>
        </w:rPr>
        <w:t>mene</w:t>
      </w:r>
      <w:r w:rsidR="00B954CB">
        <w:rPr>
          <w:rFonts w:cs="Times New Roman"/>
          <w:szCs w:val="24"/>
        </w:rPr>
        <w:t>s</w:t>
      </w:r>
      <w:r w:rsidR="009B226E" w:rsidRPr="0032475F">
        <w:rPr>
          <w:rFonts w:cs="Times New Roman"/>
          <w:szCs w:val="24"/>
        </w:rPr>
        <w:t xml:space="preserve"> et formalisert </w:t>
      </w:r>
      <w:r w:rsidR="00BC49A1" w:rsidRPr="0032475F">
        <w:rPr>
          <w:rFonts w:cs="Times New Roman"/>
          <w:szCs w:val="24"/>
        </w:rPr>
        <w:t>samarbeid og ikke den lo</w:t>
      </w:r>
      <w:r w:rsidR="002D3757">
        <w:rPr>
          <w:rFonts w:cs="Times New Roman"/>
          <w:szCs w:val="24"/>
        </w:rPr>
        <w:t>vpålagte medvirkningen omtalt ovenfor.</w:t>
      </w:r>
    </w:p>
    <w:p w14:paraId="284AC8EA" w14:textId="77777777" w:rsidR="008529BC" w:rsidRDefault="006A47E0" w:rsidP="00FD6AF3">
      <w:pPr>
        <w:rPr>
          <w:rFonts w:cs="Times New Roman"/>
          <w:szCs w:val="24"/>
        </w:rPr>
      </w:pPr>
      <w:r w:rsidRPr="0032475F">
        <w:rPr>
          <w:rFonts w:cs="Times New Roman"/>
          <w:szCs w:val="24"/>
        </w:rPr>
        <w:t>På samme måte som kommunen kan samarbeide med private om å utarbeide områderegulering, kan de også samarbeide med private om å utarbeide detaljregulering. Planen vil da tas til behandling som en offentlig plan, og ikke e</w:t>
      </w:r>
      <w:r w:rsidR="00753A3F">
        <w:rPr>
          <w:rFonts w:cs="Times New Roman"/>
          <w:szCs w:val="24"/>
        </w:rPr>
        <w:t>t</w:t>
      </w:r>
      <w:r w:rsidRPr="0032475F">
        <w:rPr>
          <w:rFonts w:cs="Times New Roman"/>
          <w:szCs w:val="24"/>
        </w:rPr>
        <w:t xml:space="preserve"> privat innsendt plan</w:t>
      </w:r>
      <w:r w:rsidR="00753A3F">
        <w:rPr>
          <w:rFonts w:cs="Times New Roman"/>
          <w:szCs w:val="24"/>
        </w:rPr>
        <w:t>forslag</w:t>
      </w:r>
      <w:r w:rsidRPr="0032475F">
        <w:rPr>
          <w:rFonts w:cs="Times New Roman"/>
          <w:szCs w:val="24"/>
        </w:rPr>
        <w:t xml:space="preserve">. </w:t>
      </w:r>
    </w:p>
    <w:p w14:paraId="351DE283" w14:textId="5904CD74" w:rsidR="006A47E0" w:rsidRPr="0032475F" w:rsidRDefault="006A47E0" w:rsidP="00FD6AF3">
      <w:pPr>
        <w:rPr>
          <w:rFonts w:cs="Times New Roman"/>
          <w:szCs w:val="24"/>
        </w:rPr>
      </w:pPr>
      <w:r w:rsidRPr="0032475F">
        <w:rPr>
          <w:rFonts w:cs="Times New Roman"/>
          <w:szCs w:val="24"/>
        </w:rPr>
        <w:t>Dersom reguleringsplanen utarbeides i samarbeid med andre aktører er det noen grunnleggende forutsetninger som må være til stede:</w:t>
      </w:r>
    </w:p>
    <w:p w14:paraId="351DE284" w14:textId="77777777" w:rsidR="00CD0267" w:rsidRDefault="005257A1" w:rsidP="001658EF">
      <w:pPr>
        <w:pStyle w:val="Listebombe"/>
      </w:pPr>
      <w:r w:rsidRPr="00CD0267">
        <w:t>Politisk forankring</w:t>
      </w:r>
      <w:r w:rsidR="00DA2FDB">
        <w:t>.</w:t>
      </w:r>
    </w:p>
    <w:p w14:paraId="351DE285" w14:textId="77777777" w:rsidR="005257A1" w:rsidRPr="00CD0267" w:rsidRDefault="005257A1" w:rsidP="001658EF">
      <w:pPr>
        <w:pStyle w:val="Listebombe"/>
      </w:pPr>
      <w:r w:rsidRPr="00CD0267">
        <w:t>Tillit mellom kommunens administrasjon og samarbeidende aktører med plankonsulent</w:t>
      </w:r>
      <w:r w:rsidR="00DA2FDB">
        <w:t>.</w:t>
      </w:r>
    </w:p>
    <w:p w14:paraId="7523F501" w14:textId="08949B2B" w:rsidR="00D4443B" w:rsidRDefault="006A47E0" w:rsidP="00D4443B">
      <w:r w:rsidRPr="0032475F">
        <w:rPr>
          <w:rFonts w:cs="Times New Roman"/>
          <w:szCs w:val="24"/>
        </w:rPr>
        <w:t>I tillegg kan det være ønskelig</w:t>
      </w:r>
      <w:r w:rsidR="00A555E1">
        <w:rPr>
          <w:rFonts w:cs="Times New Roman"/>
          <w:szCs w:val="24"/>
        </w:rPr>
        <w:t>,</w:t>
      </w:r>
      <w:r w:rsidRPr="0032475F">
        <w:rPr>
          <w:rFonts w:cs="Times New Roman"/>
          <w:szCs w:val="24"/>
        </w:rPr>
        <w:t xml:space="preserve"> og noen ganger nødvendig</w:t>
      </w:r>
      <w:r w:rsidR="00A555E1">
        <w:rPr>
          <w:rFonts w:cs="Times New Roman"/>
          <w:szCs w:val="24"/>
        </w:rPr>
        <w:t>,</w:t>
      </w:r>
      <w:r w:rsidRPr="0032475F">
        <w:rPr>
          <w:rFonts w:cs="Times New Roman"/>
          <w:szCs w:val="24"/>
        </w:rPr>
        <w:t xml:space="preserve"> å ha en a</w:t>
      </w:r>
      <w:r w:rsidR="005257A1" w:rsidRPr="0032475F">
        <w:rPr>
          <w:rFonts w:cs="Times New Roman"/>
          <w:szCs w:val="24"/>
        </w:rPr>
        <w:t>vtale om samarbeid</w:t>
      </w:r>
      <w:r w:rsidRPr="0032475F">
        <w:rPr>
          <w:rFonts w:cs="Times New Roman"/>
          <w:szCs w:val="24"/>
        </w:rPr>
        <w:t xml:space="preserve">et. </w:t>
      </w:r>
      <w:r w:rsidR="004D0658">
        <w:rPr>
          <w:rFonts w:cs="Times New Roman"/>
          <w:szCs w:val="24"/>
        </w:rPr>
        <w:t>Der kommunen f.eks. har overlatt til andre å forestå arbeidet med utarbeiding av forslag til områderegulering, kan det avtales at de selv skal dekke kostnadene ved dette.</w:t>
      </w:r>
    </w:p>
    <w:p w14:paraId="1C5E2B9D" w14:textId="741BE305" w:rsidR="004D1D25" w:rsidRDefault="004D1D25" w:rsidP="00D63F6B">
      <w:pPr>
        <w:pStyle w:val="Overskrift3"/>
      </w:pPr>
      <w:bookmarkStart w:id="44" w:name="_Toc516741803"/>
      <w:r>
        <w:t xml:space="preserve">Stegene i oppstartsfasen for </w:t>
      </w:r>
      <w:r w:rsidR="002B16DE">
        <w:t>privat</w:t>
      </w:r>
      <w:r>
        <w:t xml:space="preserve"> </w:t>
      </w:r>
      <w:r w:rsidR="00753A3F">
        <w:t xml:space="preserve">forslag til </w:t>
      </w:r>
      <w:r w:rsidR="002B16DE">
        <w:t>detaljregulering</w:t>
      </w:r>
      <w:bookmarkEnd w:id="44"/>
    </w:p>
    <w:p w14:paraId="2388FBDE" w14:textId="4D0B768B" w:rsidR="008529BC" w:rsidRDefault="00F43404" w:rsidP="00F43404">
      <w:pPr>
        <w:rPr>
          <w:bCs/>
        </w:rPr>
      </w:pPr>
      <w:r w:rsidRPr="00380FB1">
        <w:rPr>
          <w:bCs/>
        </w:rPr>
        <w:t xml:space="preserve">Regler om oppstartfasen er gitt i plan- og bygningsloven </w:t>
      </w:r>
      <w:r w:rsidR="008529BC">
        <w:rPr>
          <w:bCs/>
        </w:rPr>
        <w:t>§ </w:t>
      </w:r>
      <w:r w:rsidRPr="00380FB1">
        <w:rPr>
          <w:bCs/>
        </w:rPr>
        <w:t>12-8. Kongen har fastsatt en egen forskrift om behandlingen av priva</w:t>
      </w:r>
      <w:r w:rsidR="00303176">
        <w:rPr>
          <w:bCs/>
        </w:rPr>
        <w:t>te planforslag</w:t>
      </w:r>
      <w:r w:rsidRPr="00380FB1">
        <w:rPr>
          <w:bCs/>
        </w:rPr>
        <w:t xml:space="preserve">, jf. </w:t>
      </w:r>
      <w:hyperlink r:id="rId48" w:history="1">
        <w:r w:rsidR="00303176">
          <w:rPr>
            <w:rStyle w:val="Hyperkobling"/>
            <w:bCs/>
            <w:i/>
          </w:rPr>
          <w:t>f</w:t>
        </w:r>
        <w:r w:rsidRPr="00380FB1">
          <w:rPr>
            <w:rStyle w:val="Hyperkobling"/>
            <w:bCs/>
            <w:i/>
          </w:rPr>
          <w:t>orskrift 8. desember 2017 nr. 1950 om behandling av private forslag til detaljregulering etter plan- og bygningsloven</w:t>
        </w:r>
      </w:hyperlink>
      <w:r w:rsidRPr="00380FB1">
        <w:rPr>
          <w:bCs/>
        </w:rPr>
        <w:t xml:space="preserve">. </w:t>
      </w:r>
    </w:p>
    <w:p w14:paraId="1C22D4C5" w14:textId="7577CF36" w:rsidR="008529BC" w:rsidRDefault="00F43404" w:rsidP="00F43404">
      <w:pPr>
        <w:rPr>
          <w:bCs/>
        </w:rPr>
      </w:pPr>
      <w:r w:rsidRPr="00380FB1">
        <w:rPr>
          <w:bCs/>
        </w:rPr>
        <w:t>Et reguleringsforslag er ikke privat når forslagsstilleren har som oppgave å ivareta offentlig</w:t>
      </w:r>
      <w:r w:rsidR="00C71241">
        <w:rPr>
          <w:bCs/>
        </w:rPr>
        <w:t>e</w:t>
      </w:r>
      <w:r w:rsidRPr="00380FB1">
        <w:rPr>
          <w:bCs/>
        </w:rPr>
        <w:t xml:space="preserve"> interesser og tiltaket det reguleres til skal gjennomføres på grunnlag av bevilgninger fra stat eller kommune eller lån gitt med statlig eller kommunal garanti. For slike planer gjelder ikke </w:t>
      </w:r>
      <w:r w:rsidRPr="00380FB1">
        <w:rPr>
          <w:bCs/>
        </w:rPr>
        <w:lastRenderedPageBreak/>
        <w:t xml:space="preserve">plan- og bygningsloven </w:t>
      </w:r>
      <w:r w:rsidR="008529BC">
        <w:rPr>
          <w:bCs/>
        </w:rPr>
        <w:t>§ </w:t>
      </w:r>
      <w:r w:rsidRPr="00380FB1">
        <w:rPr>
          <w:bCs/>
        </w:rPr>
        <w:t xml:space="preserve">12-8 andre ledd og heller ikke </w:t>
      </w:r>
      <w:r w:rsidR="008529BC">
        <w:rPr>
          <w:bCs/>
        </w:rPr>
        <w:t>§ </w:t>
      </w:r>
      <w:r w:rsidRPr="00380FB1">
        <w:rPr>
          <w:bCs/>
        </w:rPr>
        <w:t xml:space="preserve">12-11. Kommunen kan følgelig ikke stanse et planinitiativ som fremmer et offentlig finansiert tiltak. </w:t>
      </w:r>
    </w:p>
    <w:p w14:paraId="14784472" w14:textId="59333270" w:rsidR="00F43404" w:rsidRPr="00380FB1" w:rsidRDefault="00F43404" w:rsidP="008928F2">
      <w:pPr>
        <w:pStyle w:val="avsnitt-tittel"/>
      </w:pPr>
      <w:r>
        <w:t>Idé</w:t>
      </w:r>
      <w:r w:rsidRPr="00380FB1">
        <w:t>stadiet</w:t>
      </w:r>
    </w:p>
    <w:p w14:paraId="3C214DD8" w14:textId="79C6E60B" w:rsidR="008529BC" w:rsidRDefault="00C71241" w:rsidP="00F43404">
      <w:r>
        <w:t>Idé</w:t>
      </w:r>
      <w:r w:rsidR="00F43404" w:rsidRPr="00380FB1">
        <w:t xml:space="preserve">fasen </w:t>
      </w:r>
      <w:r w:rsidR="00F43404">
        <w:t xml:space="preserve">i oppstarten </w:t>
      </w:r>
      <w:r w:rsidR="00F43404" w:rsidRPr="00380FB1">
        <w:t xml:space="preserve">er ikke nærmere regulert i </w:t>
      </w:r>
      <w:hyperlink r:id="rId49" w:history="1">
        <w:r w:rsidR="00303176">
          <w:rPr>
            <w:rStyle w:val="Hyperkobling"/>
            <w:bCs/>
            <w:i/>
          </w:rPr>
          <w:t>f</w:t>
        </w:r>
        <w:r w:rsidR="00303176" w:rsidRPr="00380FB1">
          <w:rPr>
            <w:rStyle w:val="Hyperkobling"/>
            <w:bCs/>
            <w:i/>
          </w:rPr>
          <w:t>ors</w:t>
        </w:r>
        <w:r w:rsidR="001844B5">
          <w:rPr>
            <w:rStyle w:val="Hyperkobling"/>
            <w:bCs/>
            <w:i/>
          </w:rPr>
          <w:t xml:space="preserve">krift </w:t>
        </w:r>
        <w:r w:rsidR="00303176" w:rsidRPr="00380FB1">
          <w:rPr>
            <w:rStyle w:val="Hyperkobling"/>
            <w:bCs/>
            <w:i/>
          </w:rPr>
          <w:t>om behandling av private forslag til detaljregulering etter plan- og bygningsloven</w:t>
        </w:r>
      </w:hyperlink>
      <w:r w:rsidR="00303176">
        <w:rPr>
          <w:rStyle w:val="Hyperkobling"/>
          <w:bCs/>
          <w:i/>
        </w:rPr>
        <w:t xml:space="preserve"> </w:t>
      </w:r>
      <w:r w:rsidR="00F43404" w:rsidRPr="00380FB1">
        <w:t xml:space="preserve">fordi den offentlige medvirkningen i denne fasen normalt er svært begrenset. </w:t>
      </w:r>
      <w:r w:rsidR="00F43404" w:rsidRPr="004C12C5">
        <w:t>Fasen omfatter i all hovedsak den kartlegging og utredning som forslagsstiller selv har behov for å gjøre for å vurdere den fremtidige utnyttingen av sin eiendom</w:t>
      </w:r>
      <w:r w:rsidR="009122E8">
        <w:t xml:space="preserve"> og vurdere om det skal igangsettes et reguleringsplanarbeid</w:t>
      </w:r>
      <w:r>
        <w:t>. Idé</w:t>
      </w:r>
      <w:r w:rsidR="00F43404" w:rsidRPr="004C12C5">
        <w:t>fasen vil der</w:t>
      </w:r>
      <w:r>
        <w:t>for kunne omfatte forretningsidé</w:t>
      </w:r>
      <w:r w:rsidR="00F43404" w:rsidRPr="004C12C5">
        <w:t xml:space="preserve">, behovsanalyser, mulighetsstudier og markedsvurderinger med sikte på å oppnå en mest mulig regningssvarende utnytting av eiendommen, herunder utarbeidelse av forretningsmodell, finansieringsplan, arealvurderinger, tilpasning for spesielle funksjoner etc. </w:t>
      </w:r>
      <w:r w:rsidR="00F43404" w:rsidRPr="00380FB1">
        <w:t xml:space="preserve">Det er naturlig at forslagsstiller i denne fasen </w:t>
      </w:r>
      <w:r w:rsidR="00F43404" w:rsidRPr="004C12C5">
        <w:t xml:space="preserve">også </w:t>
      </w:r>
      <w:r w:rsidR="00F43404" w:rsidRPr="00380FB1">
        <w:t xml:space="preserve">innhenter relevant og nødvendig planinformasjon fra kommunen og for øvrig avklarer hvilke juridiske rammer og skranker som det er nødvendig å forholde seg til ved en utbygging av eiendommen. Dette vil f.eks. kunne omfatte eiendomsinformasjon, innholdet i overordnede arealplaner, </w:t>
      </w:r>
      <w:r w:rsidR="005E4E46">
        <w:t xml:space="preserve">krav til reguleringsplan, </w:t>
      </w:r>
      <w:r w:rsidR="00F43404" w:rsidRPr="00380FB1">
        <w:t xml:space="preserve">samt retningslinjer og føringer som ellers måtte gjelde for området eller eiendommen fra myndighetenes side. </w:t>
      </w:r>
    </w:p>
    <w:p w14:paraId="6E87045F" w14:textId="6DC302A2" w:rsidR="008529BC" w:rsidRDefault="00F43404" w:rsidP="00F43404">
      <w:r w:rsidRPr="00380FB1">
        <w:t xml:space="preserve">Kommunens bistand i dette stadiet av oppstartfasen vil være begrenset og i all hovedsak bestå i å gi faktisk informasjon om gjeldende planer, rekkefølgekrav, teknisk infrastruktur, gjeldende retningslinjer og føringer for området, og opplyse om annet pågående planarbeid. Ofte kan slik informasjon gis via telefon eller e-post. Mye relevant informasjon vil som oftest også være tilgjengelig på kommunens nettsider. Det kan også være aktuelt med et sonderingsmøte med kommunen i dette stadiet. </w:t>
      </w:r>
      <w:r w:rsidRPr="00FD231B">
        <w:t xml:space="preserve">Av annen veiledning på nettet kan nevnes at Norsk Eiendom har utarbeidet en veileder for sine medlemmer, som omtaler oppstartfasen, med tittelen </w:t>
      </w:r>
      <w:r w:rsidR="008529BC">
        <w:t>«</w:t>
      </w:r>
      <w:r w:rsidRPr="00FD231B">
        <w:t>Effektive planprosesse</w:t>
      </w:r>
      <w:r w:rsidR="008529BC" w:rsidRPr="00FD231B">
        <w:t>r</w:t>
      </w:r>
      <w:r w:rsidR="008529BC">
        <w:t>».</w:t>
      </w:r>
      <w:r w:rsidRPr="00FD231B">
        <w:t xml:space="preserve"> Bygg21 har utarbeidet </w:t>
      </w:r>
      <w:r w:rsidR="008529BC">
        <w:t>«</w:t>
      </w:r>
      <w:r w:rsidRPr="00FD231B">
        <w:t>Fasenorm for reguleringsplanarbei</w:t>
      </w:r>
      <w:r w:rsidR="008529BC" w:rsidRPr="00FD231B">
        <w:t>d</w:t>
      </w:r>
      <w:r w:rsidR="008529BC">
        <w:t>»,</w:t>
      </w:r>
      <w:r w:rsidRPr="00FD231B">
        <w:t xml:space="preserve"> som beskriver en planprosess basert på en prosjekttenkning.</w:t>
      </w:r>
    </w:p>
    <w:p w14:paraId="42F8986A" w14:textId="64B4289D" w:rsidR="00F43404" w:rsidRPr="00380FB1" w:rsidRDefault="00F43404" w:rsidP="008928F2">
      <w:pPr>
        <w:pStyle w:val="avsnitt-tittel"/>
      </w:pPr>
      <w:r w:rsidRPr="00380FB1">
        <w:t>Planinitiativet</w:t>
      </w:r>
    </w:p>
    <w:p w14:paraId="6DC092B2" w14:textId="7E937975" w:rsidR="008529BC" w:rsidRDefault="00F43404" w:rsidP="00F43404">
      <w:pPr>
        <w:rPr>
          <w:rFonts w:cs="Times New Roman"/>
          <w:szCs w:val="24"/>
        </w:rPr>
      </w:pPr>
      <w:r w:rsidRPr="00380FB1">
        <w:rPr>
          <w:bCs/>
        </w:rPr>
        <w:t>Planinitiativet er et eget dokument som forslagsstiller må sende kommunen før oppstarts</w:t>
      </w:r>
      <w:r w:rsidR="000F5A58">
        <w:rPr>
          <w:bCs/>
        </w:rPr>
        <w:t>møte kan avholdes. Det må sendes</w:t>
      </w:r>
      <w:r w:rsidRPr="00380FB1">
        <w:rPr>
          <w:bCs/>
        </w:rPr>
        <w:t xml:space="preserve"> inn senest samtidig med at forslagsstiller bestiller møtet. </w:t>
      </w:r>
      <w:r w:rsidRPr="00380FB1">
        <w:rPr>
          <w:rFonts w:cs="Times New Roman"/>
          <w:szCs w:val="24"/>
        </w:rPr>
        <w:t>En rekke kommuner har i dag skjema for bestilling av oppstart</w:t>
      </w:r>
      <w:r w:rsidR="000F5A58">
        <w:rPr>
          <w:rFonts w:cs="Times New Roman"/>
          <w:szCs w:val="24"/>
        </w:rPr>
        <w:t>s</w:t>
      </w:r>
      <w:r w:rsidRPr="00380FB1">
        <w:rPr>
          <w:rFonts w:cs="Times New Roman"/>
          <w:szCs w:val="24"/>
        </w:rPr>
        <w:t>møte som enten kan fylles ut på nettet eller lastes ned fra kommunens nettsider. Informasjonen vil være tilpasset lokale forhold.</w:t>
      </w:r>
    </w:p>
    <w:p w14:paraId="1F05B7E3" w14:textId="77777777" w:rsidR="008529BC" w:rsidRDefault="00F43404" w:rsidP="00F43404">
      <w:pPr>
        <w:rPr>
          <w:bCs/>
        </w:rPr>
      </w:pPr>
      <w:r w:rsidRPr="00380FB1">
        <w:rPr>
          <w:bCs/>
        </w:rPr>
        <w:t xml:space="preserve">Det er ønskelig at forslagsstiller søker dialog med kommunen tidlig i arbeidet med planinitiativet for å avklare forventninger og omfang på dokumentet før det sendes inn. Omfanget må tilpasses kompleksiteten i prosjektet og lokale forhold. </w:t>
      </w:r>
    </w:p>
    <w:p w14:paraId="09F6162E" w14:textId="7AA76786" w:rsidR="008529BC" w:rsidRDefault="00F43404" w:rsidP="00F43404">
      <w:r w:rsidRPr="00380FB1">
        <w:rPr>
          <w:bCs/>
        </w:rPr>
        <w:t>Innholdet i dokumentet skal danne grunnlag for det som skal diskuteres i møtet, og det bør derfor på en god måte redegjør</w:t>
      </w:r>
      <w:r w:rsidR="000F5A58">
        <w:rPr>
          <w:bCs/>
        </w:rPr>
        <w:t>e</w:t>
      </w:r>
      <w:r w:rsidRPr="00380FB1">
        <w:rPr>
          <w:bCs/>
        </w:rPr>
        <w:t xml:space="preserve"> for forslagsstillers prosjekt, lokale forhold og virkninger på omgivelsene.</w:t>
      </w:r>
      <w:r w:rsidRPr="00380FB1">
        <w:t xml:space="preserve"> Initiativet inneh</w:t>
      </w:r>
      <w:r>
        <w:t>older ofte</w:t>
      </w:r>
      <w:r w:rsidRPr="00380FB1">
        <w:t xml:space="preserve"> skisser, illustrasjoner og annet grafisk materiale som beskriver prosjektet. </w:t>
      </w:r>
    </w:p>
    <w:p w14:paraId="43826942" w14:textId="27E48523" w:rsidR="008529BC" w:rsidRDefault="00AA4524" w:rsidP="00F43404">
      <w:pPr>
        <w:rPr>
          <w:bCs/>
        </w:rPr>
      </w:pPr>
      <w:r w:rsidRPr="001844B5">
        <w:rPr>
          <w:bCs/>
        </w:rPr>
        <w:t>Forskrift om behandling av private forslag til detaljregulering etter plan- og bygningsloven</w:t>
      </w:r>
      <w:r w:rsidR="000F5A58">
        <w:rPr>
          <w:rStyle w:val="Hyperkobling"/>
          <w:bCs/>
          <w:u w:val="none"/>
        </w:rPr>
        <w:t xml:space="preserve"> </w:t>
      </w:r>
      <w:r w:rsidR="008529BC">
        <w:rPr>
          <w:bCs/>
        </w:rPr>
        <w:t>§ </w:t>
      </w:r>
      <w:r>
        <w:rPr>
          <w:bCs/>
        </w:rPr>
        <w:t xml:space="preserve">1 </w:t>
      </w:r>
      <w:r w:rsidR="00F43404" w:rsidRPr="00380FB1">
        <w:rPr>
          <w:bCs/>
        </w:rPr>
        <w:t xml:space="preserve">oppstiller en rekke krav til innholdet i planinitiativet. Noen av kravene gjelder beskrivelse av prosjektet, andre gjelder forholdet til omgivelsene, samarbeid, medvirkning mv. Kravene må oppfattes som </w:t>
      </w:r>
      <w:r w:rsidR="00F43404" w:rsidRPr="00380FB1">
        <w:t>minimumskrav</w:t>
      </w:r>
      <w:r w:rsidR="00AC51DF">
        <w:t xml:space="preserve"> til hva som skal gjøres rede for, mens omfanget styres av </w:t>
      </w:r>
      <w:r w:rsidR="008529BC">
        <w:rPr>
          <w:bCs/>
        </w:rPr>
        <w:t>«</w:t>
      </w:r>
      <w:r w:rsidR="00AC51DF" w:rsidRPr="00380FB1">
        <w:rPr>
          <w:bCs/>
        </w:rPr>
        <w:t>i nødvendig gra</w:t>
      </w:r>
      <w:r w:rsidR="008529BC" w:rsidRPr="00380FB1">
        <w:rPr>
          <w:bCs/>
        </w:rPr>
        <w:t>d</w:t>
      </w:r>
      <w:r w:rsidR="008529BC">
        <w:rPr>
          <w:bCs/>
        </w:rPr>
        <w:t>»,</w:t>
      </w:r>
      <w:r w:rsidR="00AC51DF">
        <w:rPr>
          <w:bCs/>
        </w:rPr>
        <w:t xml:space="preserve"> jf. neste avsnitt</w:t>
      </w:r>
      <w:r w:rsidR="00F43404" w:rsidRPr="00380FB1">
        <w:t xml:space="preserve">. Reglene skal sikre at planinitiativet er utfyllende og </w:t>
      </w:r>
      <w:r w:rsidR="00F43404" w:rsidRPr="00380FB1">
        <w:lastRenderedPageBreak/>
        <w:t xml:space="preserve">forsvarlig utformet for at det skal kunne legge grunnlaget for et mest mulig effektivt oppstartsmøte. Kravene skal dessuten sørge for at kommunen ikke må bruke tid på å innhente tilleggsopplysninger. De skal sikre at kommunen får den informasjonen den trenger for så tidlig som mulig å kunne vurdere om tiltaket krever konsekvensutredning etter reglene i forskrift om konsekvensutredninger eller om planinitiativet skal stoppes, jf. plan- og bygningsloven </w:t>
      </w:r>
      <w:r w:rsidR="008529BC">
        <w:t>§ </w:t>
      </w:r>
      <w:r w:rsidR="00F43404" w:rsidRPr="00380FB1">
        <w:t xml:space="preserve">12-8 andre ledd. </w:t>
      </w:r>
    </w:p>
    <w:p w14:paraId="70FEEDC3" w14:textId="5EDA7832" w:rsidR="008529BC" w:rsidRDefault="00F43404" w:rsidP="00F43404">
      <w:r w:rsidRPr="00380FB1">
        <w:rPr>
          <w:bCs/>
        </w:rPr>
        <w:t xml:space="preserve">Omfanget av ressurser forslagsstiller må legge i planinitiativet styres rettslig av begrepet </w:t>
      </w:r>
      <w:r w:rsidR="008529BC">
        <w:rPr>
          <w:bCs/>
        </w:rPr>
        <w:t>«</w:t>
      </w:r>
      <w:r w:rsidRPr="00380FB1">
        <w:rPr>
          <w:bCs/>
        </w:rPr>
        <w:t>i nødvendig gra</w:t>
      </w:r>
      <w:r w:rsidR="008529BC" w:rsidRPr="00380FB1">
        <w:rPr>
          <w:bCs/>
        </w:rPr>
        <w:t>d</w:t>
      </w:r>
      <w:r w:rsidR="008529BC">
        <w:rPr>
          <w:bCs/>
        </w:rPr>
        <w:t>»,</w:t>
      </w:r>
      <w:r w:rsidRPr="00380FB1">
        <w:rPr>
          <w:bCs/>
        </w:rPr>
        <w:t xml:space="preserve"> </w:t>
      </w:r>
      <w:r w:rsidRPr="00AA4524">
        <w:rPr>
          <w:bCs/>
        </w:rPr>
        <w:t>jf.</w:t>
      </w:r>
      <w:r w:rsidR="00AA4524" w:rsidRPr="00AA4524">
        <w:t xml:space="preserve"> </w:t>
      </w:r>
      <w:r w:rsidR="00AA4524" w:rsidRPr="00AA4524">
        <w:rPr>
          <w:bCs/>
        </w:rPr>
        <w:t>fors</w:t>
      </w:r>
      <w:r w:rsidR="00AA4524">
        <w:rPr>
          <w:bCs/>
        </w:rPr>
        <w:t xml:space="preserve">krift </w:t>
      </w:r>
      <w:r w:rsidR="00AA4524" w:rsidRPr="00AA4524">
        <w:rPr>
          <w:bCs/>
        </w:rPr>
        <w:t>om behandling av private forslag til detaljregulering etter plan- og bygningsloven</w:t>
      </w:r>
      <w:r w:rsidR="00AA4524">
        <w:rPr>
          <w:bCs/>
        </w:rPr>
        <w:t xml:space="preserve"> </w:t>
      </w:r>
      <w:r w:rsidR="008529BC">
        <w:rPr>
          <w:bCs/>
        </w:rPr>
        <w:t>§ </w:t>
      </w:r>
      <w:r w:rsidRPr="00380FB1">
        <w:rPr>
          <w:bCs/>
        </w:rPr>
        <w:t xml:space="preserve">1 andre ledd. </w:t>
      </w:r>
      <w:r w:rsidRPr="00380FB1">
        <w:t>Planinitiativet bør være rela</w:t>
      </w:r>
      <w:r w:rsidR="000F5A58">
        <w:t>tivt kortfattet og kun fokusere</w:t>
      </w:r>
      <w:r w:rsidRPr="00380FB1">
        <w:t xml:space="preserve"> på det som er viktig å få frem</w:t>
      </w:r>
      <w:r w:rsidR="00201900">
        <w:t xml:space="preserve"> for å vurdere</w:t>
      </w:r>
      <w:r w:rsidR="00044B2A">
        <w:t xml:space="preserve"> det kommende planarbeidet</w:t>
      </w:r>
      <w:r w:rsidRPr="00380FB1">
        <w:t xml:space="preserve">. </w:t>
      </w:r>
      <w:r w:rsidRPr="00380FB1">
        <w:rPr>
          <w:bCs/>
        </w:rPr>
        <w:t xml:space="preserve">Ressursinnsatsen må vurderes i lys av at forslagsstiller ofte er helt i startfasen av sitt utviklingsarbeid og derfor ikke kan redegjøre i detalj for alle sider av prosjektet på samme måte som når det foreligger et mer gjennomarbeidet utkast til planforslag. Det bør tas høyde for at planinitiativet inneholder tilstrekkelig informasjon til at partene </w:t>
      </w:r>
      <w:r w:rsidR="00044B2A">
        <w:rPr>
          <w:bCs/>
        </w:rPr>
        <w:t xml:space="preserve">etter gjennomført oppstartsmøte </w:t>
      </w:r>
      <w:r w:rsidRPr="00380FB1">
        <w:rPr>
          <w:bCs/>
        </w:rPr>
        <w:t xml:space="preserve">vet hva de har å forholde seg til, og at faren for misforståelser senere i prosessen blir vesentlig redusert. Initiativet bør derfor </w:t>
      </w:r>
      <w:r w:rsidR="00044B2A">
        <w:rPr>
          <w:bCs/>
        </w:rPr>
        <w:t xml:space="preserve">i tillegg til selve utbyggings-/planønsket </w:t>
      </w:r>
      <w:r w:rsidRPr="00380FB1">
        <w:rPr>
          <w:bCs/>
        </w:rPr>
        <w:t xml:space="preserve">angi </w:t>
      </w:r>
      <w:r w:rsidRPr="00380FB1">
        <w:t>mulige interessekonflikter og utredningsbehov.</w:t>
      </w:r>
    </w:p>
    <w:p w14:paraId="7AA3A847" w14:textId="77777777" w:rsidR="008529BC" w:rsidRDefault="00F43404" w:rsidP="00F43404">
      <w:pPr>
        <w:rPr>
          <w:bCs/>
        </w:rPr>
      </w:pPr>
      <w:r w:rsidRPr="00380FB1">
        <w:rPr>
          <w:bCs/>
        </w:rPr>
        <w:t>Noen kommuner velger å sende en foreløpig tilbakemelding til forslagsstiller sammen med innkallingen til oppstartsmøtet</w:t>
      </w:r>
      <w:r w:rsidR="00044B2A">
        <w:rPr>
          <w:bCs/>
        </w:rPr>
        <w:t>, slik at de eventuelt kan supplere med manglende informasjon før eller i oppstartsmøtet</w:t>
      </w:r>
      <w:r w:rsidRPr="00380FB1">
        <w:rPr>
          <w:bCs/>
        </w:rPr>
        <w:t>.</w:t>
      </w:r>
    </w:p>
    <w:p w14:paraId="725A04BE" w14:textId="7EF43BB6" w:rsidR="00F43404" w:rsidRPr="00380FB1" w:rsidRDefault="00F43404" w:rsidP="008928F2">
      <w:pPr>
        <w:pStyle w:val="avsnitt-tittel"/>
      </w:pPr>
      <w:r w:rsidRPr="00380FB1">
        <w:t>Oppstartsmøtet</w:t>
      </w:r>
    </w:p>
    <w:p w14:paraId="6B905B39" w14:textId="47E0B20E" w:rsidR="008529BC" w:rsidRDefault="00F43404" w:rsidP="00F43404">
      <w:pPr>
        <w:rPr>
          <w:rFonts w:cs="Times New Roman"/>
          <w:szCs w:val="24"/>
        </w:rPr>
      </w:pPr>
      <w:r w:rsidRPr="00380FB1">
        <w:rPr>
          <w:rFonts w:cs="Times New Roman"/>
          <w:szCs w:val="24"/>
        </w:rPr>
        <w:t xml:space="preserve">Plan- og bygningsloven </w:t>
      </w:r>
      <w:r w:rsidR="008529BC">
        <w:rPr>
          <w:rFonts w:cs="Times New Roman"/>
          <w:szCs w:val="24"/>
        </w:rPr>
        <w:t>§ </w:t>
      </w:r>
      <w:r w:rsidRPr="00380FB1">
        <w:rPr>
          <w:rFonts w:cs="Times New Roman"/>
          <w:szCs w:val="24"/>
        </w:rPr>
        <w:t xml:space="preserve">12-8 første ledd fastsetter at når forslagsstilleren er en annen enn planmyndigheten selv, skal planspørsmålet legges frem for planmyndigheten i møte. Mange kommuner har utarbeidet skriftlig veiledning om </w:t>
      </w:r>
      <w:r w:rsidR="007D2FE6">
        <w:rPr>
          <w:rFonts w:cs="Times New Roman"/>
          <w:szCs w:val="24"/>
        </w:rPr>
        <w:t>dette oppstarts</w:t>
      </w:r>
      <w:r w:rsidRPr="00380FB1">
        <w:rPr>
          <w:rFonts w:cs="Times New Roman"/>
          <w:szCs w:val="24"/>
        </w:rPr>
        <w:t xml:space="preserve">møtet som er tilgjengelig på deres nettsider. </w:t>
      </w:r>
    </w:p>
    <w:p w14:paraId="11728C7B" w14:textId="77777777" w:rsidR="008529BC" w:rsidRDefault="00F43404" w:rsidP="00F43404">
      <w:pPr>
        <w:rPr>
          <w:bCs/>
        </w:rPr>
      </w:pPr>
      <w:r w:rsidRPr="00380FB1">
        <w:rPr>
          <w:bCs/>
        </w:rPr>
        <w:t xml:space="preserve">Siktemålet med oppstartsmøtet er å etablere en felles forståelse mellom forslagsstiller og kommunene om forutsetningene for det videre planarbeidet. Begge parter er ansvarlig for at det blir en ryddig dialog. Dagsorden og gjennomføring av møtet må vurderes i lys av prosjektets karakter og kompleksitet. </w:t>
      </w:r>
    </w:p>
    <w:p w14:paraId="4D3B96BF" w14:textId="77777777" w:rsidR="008529BC" w:rsidRDefault="00F43404" w:rsidP="00F43404">
      <w:pPr>
        <w:rPr>
          <w:rFonts w:cs="Times New Roman"/>
          <w:szCs w:val="24"/>
        </w:rPr>
      </w:pPr>
      <w:r w:rsidRPr="00380FB1">
        <w:rPr>
          <w:bCs/>
        </w:rPr>
        <w:t>Møtet skal bidra til forutsigbarhet og redusere faren for at uavklarte eller uforutsette forhold skal vanskeliggjøre eller forsinke den etterfølgende planprosessen.</w:t>
      </w:r>
      <w:r w:rsidRPr="00380FB1">
        <w:t xml:space="preserve"> </w:t>
      </w:r>
      <w:r w:rsidRPr="00380FB1">
        <w:rPr>
          <w:rFonts w:cs="Times New Roman"/>
          <w:szCs w:val="24"/>
        </w:rPr>
        <w:t xml:space="preserve">Møtet skal sikre god informasjonsflyt, fremme samarbeid og vil i mange tilfeller kunne forhindre at forslagsstiller legger ned ressurser i planarbeid som ikke kan føre frem til vedtak. </w:t>
      </w:r>
    </w:p>
    <w:p w14:paraId="2D893366" w14:textId="727FB12B" w:rsidR="008529BC" w:rsidRDefault="00F43404" w:rsidP="00F43404">
      <w:pPr>
        <w:rPr>
          <w:bCs/>
        </w:rPr>
      </w:pPr>
      <w:r w:rsidRPr="00380FB1">
        <w:rPr>
          <w:bCs/>
        </w:rPr>
        <w:t>Kommunen er ansvarlig for innkalling og gjennomføring av oppstartsmøtet. Oppstartsmøte s</w:t>
      </w:r>
      <w:r w:rsidR="000016CE">
        <w:rPr>
          <w:bCs/>
        </w:rPr>
        <w:t xml:space="preserve">kal ifølge </w:t>
      </w:r>
      <w:r w:rsidR="008529BC">
        <w:rPr>
          <w:bCs/>
        </w:rPr>
        <w:t>§ </w:t>
      </w:r>
      <w:r w:rsidR="007D2FE6" w:rsidRPr="007D2FE6">
        <w:rPr>
          <w:bCs/>
        </w:rPr>
        <w:t xml:space="preserve">2 første ledd </w:t>
      </w:r>
      <w:r w:rsidR="007D2FE6">
        <w:rPr>
          <w:bCs/>
        </w:rPr>
        <w:t xml:space="preserve">i </w:t>
      </w:r>
      <w:r w:rsidR="000016CE">
        <w:rPr>
          <w:bCs/>
        </w:rPr>
        <w:t>forskrift om behandling av private forslag til detaljregulering</w:t>
      </w:r>
      <w:r w:rsidRPr="00380FB1">
        <w:rPr>
          <w:bCs/>
        </w:rPr>
        <w:t xml:space="preserve"> </w:t>
      </w:r>
      <w:r w:rsidR="007759CB">
        <w:rPr>
          <w:bCs/>
        </w:rPr>
        <w:t>etter plan- og bygningsloven</w:t>
      </w:r>
      <w:r w:rsidR="000016CE">
        <w:rPr>
          <w:bCs/>
        </w:rPr>
        <w:t xml:space="preserve"> </w:t>
      </w:r>
      <w:r w:rsidRPr="00380FB1">
        <w:rPr>
          <w:bCs/>
        </w:rPr>
        <w:t>gjennomføres innen rimelig tid etter at kommunen har mottatt forespørsel om dette fra forslagsstilleren. Hva som er rimelig tid må vurderes ut fra prosjekte</w:t>
      </w:r>
      <w:r w:rsidR="000F5A58">
        <w:rPr>
          <w:bCs/>
        </w:rPr>
        <w:t>ts størrelse og kompleksitet, samt</w:t>
      </w:r>
      <w:r w:rsidRPr="00380FB1">
        <w:rPr>
          <w:bCs/>
        </w:rPr>
        <w:t xml:space="preserve"> områdets karakter. Normalt bør tre til fire uker være tilstrekkelig for at kommunen skal kunne forberede seg til møtet, men det kan være påkrevd med lengre tid i komplekse områder eller </w:t>
      </w:r>
      <w:r>
        <w:rPr>
          <w:bCs/>
        </w:rPr>
        <w:t>dersom planiniti</w:t>
      </w:r>
      <w:r w:rsidRPr="00380FB1">
        <w:rPr>
          <w:bCs/>
        </w:rPr>
        <w:t xml:space="preserve">ativet legger opp til vesentlige avvik fra kommunens overordnede planer. </w:t>
      </w:r>
    </w:p>
    <w:p w14:paraId="365886F5" w14:textId="27BCC3EC" w:rsidR="008529BC" w:rsidRDefault="00F43404" w:rsidP="00F43404">
      <w:pPr>
        <w:rPr>
          <w:rFonts w:cs="Times New Roman"/>
          <w:szCs w:val="24"/>
        </w:rPr>
      </w:pPr>
      <w:r w:rsidRPr="00380FB1">
        <w:rPr>
          <w:rFonts w:cs="Times New Roman"/>
          <w:szCs w:val="24"/>
        </w:rPr>
        <w:t>Andre kommunale etater som berøres av planen bør enten være til stede eller ha avgitt tilbakemeldinger til fagetaten før oppstartsmøtet avholdes. Dette vil kunne utdype den veiledningen oppstart</w:t>
      </w:r>
      <w:r w:rsidR="000F5A58">
        <w:rPr>
          <w:rFonts w:cs="Times New Roman"/>
          <w:szCs w:val="24"/>
        </w:rPr>
        <w:t>s</w:t>
      </w:r>
      <w:r w:rsidRPr="00380FB1">
        <w:rPr>
          <w:rFonts w:cs="Times New Roman"/>
          <w:szCs w:val="24"/>
        </w:rPr>
        <w:t xml:space="preserve">møtet skal gi forslagsstiller og dennes planfaglige konsulent. Dersom </w:t>
      </w:r>
      <w:r w:rsidRPr="00380FB1">
        <w:rPr>
          <w:rFonts w:cs="Times New Roman"/>
          <w:szCs w:val="24"/>
        </w:rPr>
        <w:lastRenderedPageBreak/>
        <w:t>forslagsstiller samtykker, kan statlige eller regionale instanser også inviteres av kommunen til å være representert i møtet. Dette er imidlertid ikke vanlig praksis.</w:t>
      </w:r>
    </w:p>
    <w:p w14:paraId="584B52A6" w14:textId="0FB4ED9C" w:rsidR="008529BC" w:rsidRDefault="008529BC" w:rsidP="00F43404">
      <w:pPr>
        <w:rPr>
          <w:rFonts w:cs="Times New Roman"/>
          <w:szCs w:val="24"/>
        </w:rPr>
      </w:pPr>
      <w:r>
        <w:rPr>
          <w:bCs/>
        </w:rPr>
        <w:t>§ </w:t>
      </w:r>
      <w:r w:rsidR="00AF2B1D" w:rsidRPr="00AF2B1D">
        <w:rPr>
          <w:bCs/>
        </w:rPr>
        <w:t xml:space="preserve">2 andre ledd </w:t>
      </w:r>
      <w:r w:rsidR="00AF2B1D">
        <w:rPr>
          <w:bCs/>
        </w:rPr>
        <w:t>i f</w:t>
      </w:r>
      <w:r w:rsidR="000016CE">
        <w:rPr>
          <w:bCs/>
        </w:rPr>
        <w:t>orskrift om behandling av private forslag</w:t>
      </w:r>
      <w:r w:rsidR="007759CB">
        <w:rPr>
          <w:bCs/>
        </w:rPr>
        <w:t xml:space="preserve"> til detaljregulering etter plan- og bygningsloven</w:t>
      </w:r>
      <w:r w:rsidR="00F43404" w:rsidRPr="00380FB1">
        <w:rPr>
          <w:bCs/>
        </w:rPr>
        <w:t xml:space="preserve"> har utfyllende regler om tema som skal behandles i møtet. Bestemmelsen må forstås slik at det bare er tema som er relevante fo</w:t>
      </w:r>
      <w:r w:rsidR="00F43404">
        <w:rPr>
          <w:bCs/>
        </w:rPr>
        <w:t>r saken som en trenger å drøfte</w:t>
      </w:r>
      <w:r w:rsidR="00F43404" w:rsidRPr="00380FB1">
        <w:rPr>
          <w:bCs/>
        </w:rPr>
        <w:t>. Det fremgår at alle temaer som er nødvendig for å klargjøre forutsetningene for det videre planarbeidet og utforminge</w:t>
      </w:r>
      <w:r w:rsidR="00F43404">
        <w:rPr>
          <w:bCs/>
        </w:rPr>
        <w:t>n av det endelige planforslaget</w:t>
      </w:r>
      <w:r w:rsidR="00F43404" w:rsidRPr="00380FB1">
        <w:rPr>
          <w:bCs/>
        </w:rPr>
        <w:t xml:space="preserve"> skal behandles. </w:t>
      </w:r>
      <w:r w:rsidR="00F43404" w:rsidRPr="00380FB1">
        <w:t xml:space="preserve">Kommunen skal f.eks. </w:t>
      </w:r>
      <w:r w:rsidR="00F43404" w:rsidRPr="00380FB1">
        <w:rPr>
          <w:rFonts w:cs="Times New Roman"/>
          <w:szCs w:val="24"/>
        </w:rPr>
        <w:t xml:space="preserve">avklare om forslaget vil omfattes av forskriften om konsekvensutredninger. </w:t>
      </w:r>
      <w:r w:rsidR="00F43404">
        <w:rPr>
          <w:rFonts w:cs="Times New Roman"/>
          <w:szCs w:val="24"/>
        </w:rPr>
        <w:t>Det kan videre være aktuelt å o</w:t>
      </w:r>
      <w:r w:rsidR="00F43404" w:rsidRPr="00380FB1">
        <w:rPr>
          <w:rFonts w:cs="Times New Roman"/>
          <w:szCs w:val="24"/>
        </w:rPr>
        <w:t xml:space="preserve">rientere om krav til fremstilling av </w:t>
      </w:r>
      <w:r w:rsidR="00F43404">
        <w:rPr>
          <w:rFonts w:cs="Times New Roman"/>
          <w:szCs w:val="24"/>
        </w:rPr>
        <w:t xml:space="preserve">plankart </w:t>
      </w:r>
      <w:r w:rsidR="00F43404" w:rsidRPr="00380FB1">
        <w:rPr>
          <w:rFonts w:cs="Times New Roman"/>
          <w:szCs w:val="24"/>
        </w:rPr>
        <w:t>og innhold</w:t>
      </w:r>
      <w:r w:rsidR="00F43404">
        <w:rPr>
          <w:rFonts w:cs="Times New Roman"/>
          <w:szCs w:val="24"/>
        </w:rPr>
        <w:t>et</w:t>
      </w:r>
      <w:r w:rsidR="00F43404" w:rsidRPr="00380FB1">
        <w:rPr>
          <w:rFonts w:cs="Times New Roman"/>
          <w:szCs w:val="24"/>
        </w:rPr>
        <w:t xml:space="preserve"> </w:t>
      </w:r>
      <w:r w:rsidR="00F43404">
        <w:rPr>
          <w:rFonts w:cs="Times New Roman"/>
          <w:szCs w:val="24"/>
        </w:rPr>
        <w:t xml:space="preserve">i øvrig </w:t>
      </w:r>
      <w:r w:rsidR="00F43404" w:rsidRPr="00380FB1">
        <w:rPr>
          <w:rFonts w:cs="Times New Roman"/>
          <w:szCs w:val="24"/>
        </w:rPr>
        <w:t>planmateriale</w:t>
      </w:r>
      <w:r w:rsidR="00F43404">
        <w:rPr>
          <w:rFonts w:cs="Times New Roman"/>
          <w:szCs w:val="24"/>
        </w:rPr>
        <w:t>,</w:t>
      </w:r>
      <w:r w:rsidR="00F43404" w:rsidRPr="00380FB1">
        <w:rPr>
          <w:rFonts w:cs="Times New Roman"/>
          <w:szCs w:val="24"/>
        </w:rPr>
        <w:t xml:space="preserve"> samt bidra med </w:t>
      </w:r>
      <w:r w:rsidR="00F43404">
        <w:rPr>
          <w:rFonts w:cs="Times New Roman"/>
          <w:szCs w:val="24"/>
        </w:rPr>
        <w:t xml:space="preserve">sin </w:t>
      </w:r>
      <w:r w:rsidR="00F43404" w:rsidRPr="00380FB1">
        <w:rPr>
          <w:rFonts w:cs="Times New Roman"/>
          <w:szCs w:val="24"/>
        </w:rPr>
        <w:t xml:space="preserve">kunnskap om planområdet. </w:t>
      </w:r>
      <w:r w:rsidR="00F43404" w:rsidRPr="00380FB1">
        <w:rPr>
          <w:bCs/>
        </w:rPr>
        <w:t xml:space="preserve">Som et supplement til forskriftens krav, har </w:t>
      </w:r>
      <w:r w:rsidR="00F43404" w:rsidRPr="00380FB1">
        <w:rPr>
          <w:rFonts w:cs="Times New Roman"/>
          <w:szCs w:val="24"/>
        </w:rPr>
        <w:t xml:space="preserve">mange kommuner laget maler/stikkordslister for det som skal </w:t>
      </w:r>
      <w:r w:rsidR="00F43404">
        <w:rPr>
          <w:rFonts w:cs="Times New Roman"/>
          <w:szCs w:val="24"/>
        </w:rPr>
        <w:t>behandles</w:t>
      </w:r>
      <w:r w:rsidR="00F43404" w:rsidRPr="00380FB1">
        <w:rPr>
          <w:rFonts w:cs="Times New Roman"/>
          <w:szCs w:val="24"/>
        </w:rPr>
        <w:t xml:space="preserve"> i oppstart</w:t>
      </w:r>
      <w:r w:rsidR="000F5A58">
        <w:rPr>
          <w:rFonts w:cs="Times New Roman"/>
          <w:szCs w:val="24"/>
        </w:rPr>
        <w:t>s</w:t>
      </w:r>
      <w:r w:rsidR="00F43404" w:rsidRPr="00380FB1">
        <w:rPr>
          <w:rFonts w:cs="Times New Roman"/>
          <w:szCs w:val="24"/>
        </w:rPr>
        <w:t xml:space="preserve">møtet </w:t>
      </w:r>
      <w:r w:rsidR="00F43404">
        <w:rPr>
          <w:rFonts w:cs="Times New Roman"/>
          <w:szCs w:val="24"/>
        </w:rPr>
        <w:t>med lister</w:t>
      </w:r>
      <w:r w:rsidR="00F43404" w:rsidRPr="00380FB1">
        <w:rPr>
          <w:rFonts w:cs="Times New Roman"/>
          <w:szCs w:val="24"/>
        </w:rPr>
        <w:t xml:space="preserve"> over hvilke opplysninger </w:t>
      </w:r>
      <w:r w:rsidR="00F43404">
        <w:rPr>
          <w:rFonts w:cs="Times New Roman"/>
          <w:szCs w:val="24"/>
        </w:rPr>
        <w:t xml:space="preserve">det forventes at </w:t>
      </w:r>
      <w:r w:rsidR="00F43404" w:rsidRPr="00380FB1">
        <w:rPr>
          <w:rFonts w:cs="Times New Roman"/>
          <w:szCs w:val="24"/>
        </w:rPr>
        <w:t>forslagsstiller</w:t>
      </w:r>
      <w:r w:rsidR="00F43404">
        <w:rPr>
          <w:rFonts w:cs="Times New Roman"/>
          <w:szCs w:val="24"/>
        </w:rPr>
        <w:t xml:space="preserve"> gir</w:t>
      </w:r>
      <w:r w:rsidR="00F43404" w:rsidRPr="00380FB1">
        <w:rPr>
          <w:rFonts w:cs="Times New Roman"/>
          <w:szCs w:val="24"/>
        </w:rPr>
        <w:t>.</w:t>
      </w:r>
    </w:p>
    <w:p w14:paraId="2E948B2A" w14:textId="54188341" w:rsidR="008529BC" w:rsidRDefault="00F43404" w:rsidP="00F43404">
      <w:r w:rsidRPr="00380FB1">
        <w:t xml:space="preserve">Det fremgår av plan- og bygningsloven </w:t>
      </w:r>
      <w:r w:rsidR="008529BC">
        <w:t>§ </w:t>
      </w:r>
      <w:r w:rsidRPr="00380FB1">
        <w:t xml:space="preserve">12-8 første ledd siste punktum at kommunen kan gi råd om hvordan planen bør utarbeides, og at den kan bistå i planarbeidet. Det bør avklares i møtet hvordan og i hvilket omfang kommunen i tilfelle vil medvirke i det videre planarbeidet. </w:t>
      </w:r>
      <w:r w:rsidRPr="00380FB1">
        <w:rPr>
          <w:rFonts w:cs="Times New Roman"/>
          <w:szCs w:val="24"/>
        </w:rPr>
        <w:t>Ut fra kapasitet varierer praksis en del fra kommune til kommune i hvor mye de bistår private utover det obligatoriske oppstart</w:t>
      </w:r>
      <w:r w:rsidR="000F5A58">
        <w:rPr>
          <w:rFonts w:cs="Times New Roman"/>
          <w:szCs w:val="24"/>
        </w:rPr>
        <w:t>s</w:t>
      </w:r>
      <w:r w:rsidRPr="00380FB1">
        <w:rPr>
          <w:rFonts w:cs="Times New Roman"/>
          <w:szCs w:val="24"/>
        </w:rPr>
        <w:t xml:space="preserve">møtet. </w:t>
      </w:r>
      <w:r w:rsidRPr="00380FB1">
        <w:t>Kommunens råd kan omfatte både utformingen av planforslag, men også opplegget f</w:t>
      </w:r>
      <w:r w:rsidR="000F5A58">
        <w:t>or planprosessen, dokumentasjon</w:t>
      </w:r>
      <w:r w:rsidRPr="00380FB1">
        <w:t xml:space="preserve"> og prosessbistand, f.eks. knyttet til medvirkningsaspektet. På noen områder kan det inngås bindende avtaler mellom kommunen og forslagsstiller. Det gjelder </w:t>
      </w:r>
      <w:r>
        <w:t xml:space="preserve">prosess, dvs. </w:t>
      </w:r>
      <w:r w:rsidRPr="00380FB1">
        <w:t>f.eks. fremdriftsplan, hvem som er kontaktpersoner, hva kommunen og forslagsstiller skal frembringe av dokumentasjon mv.</w:t>
      </w:r>
      <w:r>
        <w:t xml:space="preserve"> Det kan imidlertid ikke inngås avtaler som skal binde kommunen når det gjelder innholdet i endelige planvedtak, f.eks. arealdisponering og planbestemmelser.</w:t>
      </w:r>
      <w:r w:rsidR="008529BC">
        <w:t xml:space="preserve"> </w:t>
      </w:r>
    </w:p>
    <w:p w14:paraId="3B0821A7" w14:textId="77777777" w:rsidR="008529BC" w:rsidRDefault="002978D4" w:rsidP="00F43404">
      <w:pPr>
        <w:rPr>
          <w:rFonts w:cs="Times New Roman"/>
          <w:szCs w:val="24"/>
        </w:rPr>
      </w:pPr>
      <w:r>
        <w:t>K</w:t>
      </w:r>
      <w:r w:rsidR="00F43404" w:rsidRPr="00380FB1">
        <w:t xml:space="preserve">ommunen </w:t>
      </w:r>
      <w:r>
        <w:t xml:space="preserve">bør </w:t>
      </w:r>
      <w:r w:rsidR="00F43404">
        <w:t>i</w:t>
      </w:r>
      <w:r w:rsidR="00F43404" w:rsidRPr="00380FB1">
        <w:t xml:space="preserve"> møtet informere om den rettslige plansituasjonen i området. </w:t>
      </w:r>
      <w:r w:rsidR="00F43404" w:rsidRPr="00380FB1">
        <w:rPr>
          <w:bCs/>
        </w:rPr>
        <w:t>Det forutsette</w:t>
      </w:r>
      <w:r>
        <w:rPr>
          <w:bCs/>
        </w:rPr>
        <w:t>s</w:t>
      </w:r>
      <w:r w:rsidR="00F43404" w:rsidRPr="00380FB1">
        <w:rPr>
          <w:bCs/>
        </w:rPr>
        <w:t xml:space="preserve"> at det blir satt av tid og ressurser til å gjøre nødvendige avklaringer av betydning for planarbeidet. Det er derfor viktig at kommunen møter med riktig kompetanse og nødvendige fullmakter slik at reell forutsigbarhet i det videre planarbeidet kan oppnås</w:t>
      </w:r>
      <w:r w:rsidR="00F43404">
        <w:rPr>
          <w:bCs/>
        </w:rPr>
        <w:t>.</w:t>
      </w:r>
    </w:p>
    <w:p w14:paraId="0C7D7CF5" w14:textId="1C74E534" w:rsidR="008529BC" w:rsidRDefault="00F43404" w:rsidP="00F43404">
      <w:r w:rsidRPr="00380FB1">
        <w:t xml:space="preserve">Kommuneplanens samfunns- og arealdel, og eventuell områderegulering, skal ligge til grunn for utarbeiding av private detaljreguleringsforslag, jf. plan- og bygningsloven </w:t>
      </w:r>
      <w:r w:rsidR="008529BC">
        <w:t>§ </w:t>
      </w:r>
      <w:r w:rsidRPr="00380FB1">
        <w:t>12-3 tredje ledd. Dette gir forutsigbarhet for alle parter som er berørt av arealbruken og for planbehandlingen i kommunen. Planmyndighetens vurdering av planinitiativet vil derfor ta utgangspunkt i de overordnede strategiske rammene for planområdet slik de er angitt i kommuneplanens samfunns- og arealdel, kommunedelplan eller områderegulering. Forholdet til gjeldende reguleringer i planområdet, forståelsen av planbestemmelsene samt forholdet til tilgrensende reguleringsplaner, vil følgelig være et vanlig tema i oppstartsmøte. Dersom planforslaget ikke ser ut til å være i tråd med kommuneplanens arealdel eller områderegulering, skal behovet for planrevisjon og an</w:t>
      </w:r>
      <w:r w:rsidR="00FB6267">
        <w:t>svarsfordeling tas opp, jf. plan- og bygningsloven</w:t>
      </w:r>
      <w:r w:rsidRPr="00380FB1">
        <w:t xml:space="preserve"> </w:t>
      </w:r>
      <w:r w:rsidR="008529BC">
        <w:t>§ </w:t>
      </w:r>
      <w:r w:rsidRPr="00380FB1">
        <w:t xml:space="preserve">12–1. </w:t>
      </w:r>
    </w:p>
    <w:p w14:paraId="4B5981E7" w14:textId="77777777" w:rsidR="008529BC" w:rsidRDefault="00F43404" w:rsidP="00F43404">
      <w:pPr>
        <w:widowControl w:val="0"/>
        <w:rPr>
          <w:rFonts w:cs="Times New Roman"/>
          <w:szCs w:val="24"/>
        </w:rPr>
      </w:pPr>
      <w:r w:rsidRPr="00380FB1">
        <w:rPr>
          <w:rFonts w:cs="Times New Roman"/>
          <w:szCs w:val="24"/>
        </w:rPr>
        <w:t xml:space="preserve">Det er viktig at både kommunen og forslagsstiller er klar over at avvik fra overordnet plan bidrar til en rekke usikkerhetsmomenter som kan gjøre planleggingen mer komplisert, tidkrevende og risikofylt. Forslagsstiller må ha et bevisst forhold til hvorfor man </w:t>
      </w:r>
      <w:r w:rsidR="00DD6A07">
        <w:rPr>
          <w:rFonts w:cs="Times New Roman"/>
          <w:szCs w:val="24"/>
        </w:rPr>
        <w:t xml:space="preserve">foreslår å </w:t>
      </w:r>
      <w:r w:rsidRPr="00380FB1">
        <w:rPr>
          <w:rFonts w:cs="Times New Roman"/>
          <w:szCs w:val="24"/>
        </w:rPr>
        <w:t xml:space="preserve">bryte med </w:t>
      </w:r>
      <w:r w:rsidR="00DD6A07">
        <w:rPr>
          <w:rFonts w:cs="Times New Roman"/>
          <w:szCs w:val="24"/>
        </w:rPr>
        <w:t>rammer gitt i overordnede planer</w:t>
      </w:r>
      <w:r w:rsidRPr="00380FB1">
        <w:rPr>
          <w:rFonts w:cs="Times New Roman"/>
          <w:szCs w:val="24"/>
        </w:rPr>
        <w:t xml:space="preserve">. Dersom forslaget er i strid med overordnede planer og føringer, må avvikene begrunnes. Bakgrunnen for dette er at det ved avvik ikke foreligger overordnede avklaringer for planarbeidet, og at alle konflikter derfor i prinsippet kan medføre innsigelse. Dette medfører at kommunen må veie sin saksbehandlingsinnsats og ressursbruk opp mot planens nytte for kommunen, og forslagsstiller må vurdere å avvente </w:t>
      </w:r>
      <w:r w:rsidRPr="00380FB1">
        <w:rPr>
          <w:rFonts w:cs="Times New Roman"/>
          <w:szCs w:val="24"/>
        </w:rPr>
        <w:lastRenderedPageBreak/>
        <w:t xml:space="preserve">utarbeiding eller revisjon av overordnet plan. Forslagsstiller risikerer i slike situasjoner å bruke ressurser på å utarbeide planforslag som blir nektet fremmet senere eller som møter innsigelse. </w:t>
      </w:r>
    </w:p>
    <w:p w14:paraId="05A0909D" w14:textId="7FA2F214" w:rsidR="008529BC" w:rsidRDefault="00F43404" w:rsidP="00F43404">
      <w:pPr>
        <w:widowControl w:val="0"/>
        <w:rPr>
          <w:rFonts w:cs="Times New Roman"/>
          <w:szCs w:val="24"/>
        </w:rPr>
      </w:pPr>
      <w:r w:rsidRPr="00380FB1">
        <w:rPr>
          <w:rFonts w:cs="Times New Roman"/>
          <w:szCs w:val="24"/>
        </w:rPr>
        <w:t xml:space="preserve">I alle tilfeller må begge parter regne med økt ressurs- og tidsbruk når et planforslag ikke </w:t>
      </w:r>
      <w:r w:rsidR="002978D4">
        <w:rPr>
          <w:rFonts w:cs="Times New Roman"/>
          <w:szCs w:val="24"/>
        </w:rPr>
        <w:t xml:space="preserve">er </w:t>
      </w:r>
      <w:r w:rsidRPr="00380FB1">
        <w:rPr>
          <w:rFonts w:cs="Times New Roman"/>
          <w:szCs w:val="24"/>
        </w:rPr>
        <w:t xml:space="preserve">i samsvar med overordnet plan. En god gjennomgang av </w:t>
      </w:r>
      <w:r w:rsidR="00DD6A07" w:rsidRPr="00DD6A07">
        <w:rPr>
          <w:rFonts w:cs="Times New Roman"/>
          <w:szCs w:val="24"/>
        </w:rPr>
        <w:t xml:space="preserve">og begrunnelse for </w:t>
      </w:r>
      <w:r w:rsidRPr="00380FB1">
        <w:rPr>
          <w:rFonts w:cs="Times New Roman"/>
          <w:szCs w:val="24"/>
        </w:rPr>
        <w:t xml:space="preserve">avvikene øker muligheten for at planinitiativet faktisk vil bli anbefalt videreført av kommunens administrasjon. Videre vil administrasjonen i større grad kunne konsentrere seg om de planfaglige vurderingene knyttet til planarbeidet, og sannsynligheten </w:t>
      </w:r>
      <w:r w:rsidR="004B07CB">
        <w:rPr>
          <w:rFonts w:cs="Times New Roman"/>
          <w:szCs w:val="24"/>
        </w:rPr>
        <w:t xml:space="preserve">øker </w:t>
      </w:r>
      <w:r w:rsidRPr="00380FB1">
        <w:rPr>
          <w:rFonts w:cs="Times New Roman"/>
          <w:szCs w:val="24"/>
        </w:rPr>
        <w:t xml:space="preserve">for at utredningsbehov blir avklart og fastsatt tidlig. Avvik </w:t>
      </w:r>
      <w:r w:rsidR="004B07CB">
        <w:rPr>
          <w:rFonts w:cs="Times New Roman"/>
          <w:szCs w:val="24"/>
        </w:rPr>
        <w:t xml:space="preserve">fra overordnet plan kan også </w:t>
      </w:r>
      <w:r w:rsidRPr="00380FB1">
        <w:rPr>
          <w:rFonts w:cs="Times New Roman"/>
          <w:szCs w:val="24"/>
        </w:rPr>
        <w:t>føre til ekstra utrednings- og analysearbeid etter at kommunen har mottatt planforslaget. I slike saker kan kommunen avtale en annen frist for kommunens behandling av planforslaget som står i rimelig forhold til det mera</w:t>
      </w:r>
      <w:r w:rsidR="000016CE">
        <w:rPr>
          <w:rFonts w:cs="Times New Roman"/>
          <w:szCs w:val="24"/>
        </w:rPr>
        <w:t xml:space="preserve">rbeidet saken vil innebære, jf. </w:t>
      </w:r>
      <w:r w:rsidR="008529BC">
        <w:rPr>
          <w:rFonts w:cs="Times New Roman"/>
          <w:szCs w:val="24"/>
        </w:rPr>
        <w:t>§ </w:t>
      </w:r>
      <w:r w:rsidR="004B07CB" w:rsidRPr="004B07CB">
        <w:rPr>
          <w:rFonts w:cs="Times New Roman"/>
          <w:szCs w:val="24"/>
        </w:rPr>
        <w:t xml:space="preserve">7 annet ledd </w:t>
      </w:r>
      <w:r w:rsidR="004B07CB">
        <w:rPr>
          <w:rFonts w:cs="Times New Roman"/>
          <w:szCs w:val="24"/>
        </w:rPr>
        <w:t xml:space="preserve">i </w:t>
      </w:r>
      <w:r w:rsidR="000016CE">
        <w:rPr>
          <w:rFonts w:cs="Times New Roman"/>
          <w:szCs w:val="24"/>
        </w:rPr>
        <w:t>f</w:t>
      </w:r>
      <w:r w:rsidR="000016CE">
        <w:rPr>
          <w:bCs/>
        </w:rPr>
        <w:t>orskrift om behandling av private forsla</w:t>
      </w:r>
      <w:r w:rsidR="001844B5">
        <w:rPr>
          <w:bCs/>
        </w:rPr>
        <w:t>g til detaljregulering etter plan- og bygningsloven</w:t>
      </w:r>
      <w:r w:rsidR="000016CE">
        <w:rPr>
          <w:bCs/>
        </w:rPr>
        <w:t>.</w:t>
      </w:r>
    </w:p>
    <w:p w14:paraId="3FCA784B" w14:textId="0E54AA8F" w:rsidR="008529BC" w:rsidRDefault="00F43404" w:rsidP="00F43404">
      <w:r w:rsidRPr="00380FB1">
        <w:t xml:space="preserve">Det er ikke vanlig at representanter fra regionale fagmyndigheter eller andre eksterne deltar i oppstartsmøtet, men kommunen kan </w:t>
      </w:r>
      <w:r w:rsidR="002978D4">
        <w:t xml:space="preserve">vurdere om </w:t>
      </w:r>
      <w:r w:rsidRPr="00380FB1">
        <w:t xml:space="preserve">planen </w:t>
      </w:r>
      <w:r w:rsidR="002978D4">
        <w:t xml:space="preserve">bør tas opp i </w:t>
      </w:r>
      <w:r w:rsidRPr="00380FB1">
        <w:t>regionalt planforu</w:t>
      </w:r>
      <w:r w:rsidR="004B07CB">
        <w:t xml:space="preserve">m, jf. plan- og bygningsloven </w:t>
      </w:r>
      <w:r w:rsidR="008529BC">
        <w:t>§ </w:t>
      </w:r>
      <w:r w:rsidRPr="00380FB1">
        <w:t>5-3. Forslagsstiller kan be kommunen om å ta opp plan</w:t>
      </w:r>
      <w:r w:rsidR="004B07CB">
        <w:t xml:space="preserve">forslaget i regionalt planforum </w:t>
      </w:r>
      <w:r w:rsidRPr="00380FB1">
        <w:t xml:space="preserve">for å få indikasjoner på hvordan en reguleringssak vil bli vurdert av regionale myndigheter. Dette kan være viktig ikke minst for å unngå eventuelle innsigelser senere i prosessen, jf. </w:t>
      </w:r>
      <w:r w:rsidR="000016CE">
        <w:t xml:space="preserve">plan- og bygningsloven </w:t>
      </w:r>
      <w:r w:rsidR="004B07CB">
        <w:t>§</w:t>
      </w:r>
      <w:r w:rsidR="008529BC">
        <w:t>§ </w:t>
      </w:r>
      <w:r w:rsidRPr="00380FB1">
        <w:t>5-4 til 5-6 og 12-13.</w:t>
      </w:r>
    </w:p>
    <w:p w14:paraId="1E5D7595" w14:textId="22A358E5" w:rsidR="008529BC" w:rsidRDefault="00F43404" w:rsidP="00F43404">
      <w:pPr>
        <w:widowControl w:val="0"/>
      </w:pPr>
      <w:r w:rsidRPr="00380FB1">
        <w:rPr>
          <w:rFonts w:cs="Times New Roman"/>
          <w:szCs w:val="24"/>
        </w:rPr>
        <w:t>Det er forslagsstiller som</w:t>
      </w:r>
      <w:r w:rsidRPr="00380FB1">
        <w:t xml:space="preserve"> er ansvarlig for at kravet i </w:t>
      </w:r>
      <w:r w:rsidR="000016CE">
        <w:t xml:space="preserve">plan- og bygningsloven </w:t>
      </w:r>
      <w:r w:rsidR="008529BC">
        <w:t>§ </w:t>
      </w:r>
      <w:r w:rsidRPr="00380FB1">
        <w:t>4–2 om at alle planer skal inneholde en beskrivelse av planens formål, hovedinnhold og følger, samt forholdet til andre planer som gjelder for området, er oppfylt. Kommunen bør derfor ta opp dette i oppstartsmøtet.</w:t>
      </w:r>
    </w:p>
    <w:p w14:paraId="572989F4" w14:textId="5575AC3D" w:rsidR="00F43404" w:rsidRPr="00380FB1" w:rsidRDefault="00F43404" w:rsidP="008928F2">
      <w:pPr>
        <w:pStyle w:val="avsnitt-tittel"/>
      </w:pPr>
      <w:r w:rsidRPr="00380FB1">
        <w:t>Avklaring av om planen omfattes av forskriften om konsekvensutredninger</w:t>
      </w:r>
    </w:p>
    <w:p w14:paraId="4C10EF53" w14:textId="29D56843" w:rsidR="008529BC" w:rsidRDefault="00F43404" w:rsidP="00F43404">
      <w:r w:rsidRPr="00380FB1">
        <w:rPr>
          <w:bCs/>
        </w:rPr>
        <w:t xml:space="preserve">I henhold til </w:t>
      </w:r>
      <w:hyperlink r:id="rId50" w:history="1">
        <w:r w:rsidRPr="000E3A6F">
          <w:rPr>
            <w:rStyle w:val="Hyperkobling"/>
            <w:bCs/>
          </w:rPr>
          <w:t>forskriften om konsekvensutredninger</w:t>
        </w:r>
      </w:hyperlink>
      <w:r w:rsidR="004B07CB">
        <w:rPr>
          <w:bCs/>
        </w:rPr>
        <w:t xml:space="preserve"> (KU)</w:t>
      </w:r>
      <w:r w:rsidRPr="00380FB1">
        <w:rPr>
          <w:bCs/>
        </w:rPr>
        <w:t xml:space="preserve"> forutsettes det at spørsmålet om reguleringsplanen er KU-pliktig skal avklares før varsel om planoppstart. Det er derfor gitt </w:t>
      </w:r>
      <w:r w:rsidR="00520B6A">
        <w:rPr>
          <w:bCs/>
        </w:rPr>
        <w:t>en bestemmelse i</w:t>
      </w:r>
      <w:r w:rsidR="00520B6A" w:rsidRPr="00520B6A">
        <w:rPr>
          <w:bCs/>
        </w:rPr>
        <w:t xml:space="preserve"> </w:t>
      </w:r>
      <w:r w:rsidR="00520B6A">
        <w:rPr>
          <w:bCs/>
        </w:rPr>
        <w:t>forskrift om behandling av private forslag</w:t>
      </w:r>
      <w:r w:rsidR="007759CB">
        <w:rPr>
          <w:bCs/>
        </w:rPr>
        <w:t xml:space="preserve"> til detaljregulering etter plan- og bygningsloven</w:t>
      </w:r>
      <w:r w:rsidR="00520B6A" w:rsidRPr="00380FB1">
        <w:rPr>
          <w:bCs/>
        </w:rPr>
        <w:t xml:space="preserve"> </w:t>
      </w:r>
      <w:r w:rsidRPr="00380FB1">
        <w:rPr>
          <w:bCs/>
        </w:rPr>
        <w:t xml:space="preserve">om at forslagsstiller i planinitiativet skal gi en </w:t>
      </w:r>
      <w:r w:rsidRPr="00380FB1">
        <w:t xml:space="preserve">vurderingen av om planen er omfattet av forskriften. </w:t>
      </w:r>
      <w:r w:rsidR="004E12C6" w:rsidRPr="00380FB1">
        <w:t xml:space="preserve">Tilsvarende er det gitt en bestemmelse om at dette spørsmålet skal inngå i referatet fra oppstartsmøtet. </w:t>
      </w:r>
      <w:r w:rsidR="004E12C6">
        <w:t>Spørsmålet skal drøftes i oppstart</w:t>
      </w:r>
      <w:r w:rsidR="00520B6A">
        <w:t>s</w:t>
      </w:r>
      <w:r w:rsidR="004E12C6">
        <w:t xml:space="preserve">møtet og kommunen må ha avklart spørsmålet før det kan gis tillatelse </w:t>
      </w:r>
      <w:r w:rsidR="004E12C6" w:rsidRPr="004E12C6">
        <w:rPr>
          <w:bCs/>
        </w:rPr>
        <w:t xml:space="preserve">til </w:t>
      </w:r>
      <w:r w:rsidR="004B07CB">
        <w:rPr>
          <w:bCs/>
        </w:rPr>
        <w:t xml:space="preserve">varsel om </w:t>
      </w:r>
      <w:r w:rsidR="004E12C6" w:rsidRPr="004E12C6">
        <w:rPr>
          <w:bCs/>
        </w:rPr>
        <w:t xml:space="preserve">planoppstart. </w:t>
      </w:r>
      <w:r w:rsidRPr="004E12C6">
        <w:rPr>
          <w:bCs/>
        </w:rPr>
        <w:t xml:space="preserve">For reguleringsplaner som omfatter tiltak nevnt i vedlegg </w:t>
      </w:r>
      <w:r w:rsidR="006E50A4">
        <w:rPr>
          <w:bCs/>
        </w:rPr>
        <w:t>I</w:t>
      </w:r>
      <w:r w:rsidRPr="004E12C6">
        <w:rPr>
          <w:bCs/>
        </w:rPr>
        <w:t>I</w:t>
      </w:r>
      <w:r w:rsidR="006E50A4">
        <w:rPr>
          <w:bCs/>
        </w:rPr>
        <w:t xml:space="preserve"> og som</w:t>
      </w:r>
      <w:r w:rsidRPr="004E12C6">
        <w:rPr>
          <w:bCs/>
        </w:rPr>
        <w:t xml:space="preserve"> skal vurderes nærmere</w:t>
      </w:r>
      <w:r w:rsidR="000F5A58">
        <w:rPr>
          <w:bCs/>
        </w:rPr>
        <w:t>,</w:t>
      </w:r>
      <w:r w:rsidR="0002399C">
        <w:rPr>
          <w:bCs/>
        </w:rPr>
        <w:t xml:space="preserve"> </w:t>
      </w:r>
      <w:r w:rsidRPr="004E12C6">
        <w:rPr>
          <w:bCs/>
        </w:rPr>
        <w:t>skal det fremgå av varsel om planoppstart at spørsmålet om utredningsplikt er vurdert.</w:t>
      </w:r>
      <w:r w:rsidR="004E12C6" w:rsidRPr="004E12C6">
        <w:rPr>
          <w:bCs/>
        </w:rPr>
        <w:t xml:space="preserve"> </w:t>
      </w:r>
      <w:r w:rsidR="004E12C6">
        <w:rPr>
          <w:bCs/>
        </w:rPr>
        <w:t>Beslutning</w:t>
      </w:r>
      <w:r w:rsidR="004E12C6" w:rsidRPr="004E12C6">
        <w:rPr>
          <w:bCs/>
        </w:rPr>
        <w:t xml:space="preserve"> om at planen vil utløse konsekvensutredning er prosessledende og kan ikke påklages</w:t>
      </w:r>
      <w:r w:rsidR="004216FB">
        <w:rPr>
          <w:bCs/>
        </w:rPr>
        <w:t>.</w:t>
      </w:r>
      <w:r w:rsidR="004E12C6" w:rsidRPr="00AD2F72">
        <w:rPr>
          <w:rFonts w:cs="Times New Roman"/>
          <w:szCs w:val="24"/>
          <w:shd w:val="clear" w:color="auto" w:fill="BFBFBF" w:themeFill="background1" w:themeFillShade="BF"/>
        </w:rPr>
        <w:t xml:space="preserve"> </w:t>
      </w:r>
    </w:p>
    <w:p w14:paraId="01DCD21C" w14:textId="02748B4E" w:rsidR="00F43404" w:rsidRPr="00380FB1" w:rsidRDefault="00F43404" w:rsidP="008928F2">
      <w:pPr>
        <w:pStyle w:val="avsnitt-tittel"/>
      </w:pPr>
      <w:r w:rsidRPr="00380FB1">
        <w:t xml:space="preserve">Referatet fra oppstartsmøtet </w:t>
      </w:r>
    </w:p>
    <w:p w14:paraId="3FA95CEE" w14:textId="77777777" w:rsidR="008529BC" w:rsidRDefault="00F43404" w:rsidP="00F43404">
      <w:r w:rsidRPr="00380FB1">
        <w:t xml:space="preserve">Referatet er et sentralt dokument for å dokumentere </w:t>
      </w:r>
      <w:r>
        <w:t>hva</w:t>
      </w:r>
      <w:r w:rsidRPr="00380FB1">
        <w:t xml:space="preserve"> </w:t>
      </w:r>
      <w:r w:rsidR="00CE1206">
        <w:t xml:space="preserve">som </w:t>
      </w:r>
      <w:r w:rsidRPr="00380FB1">
        <w:t xml:space="preserve">ble drøftet </w:t>
      </w:r>
      <w:r>
        <w:t xml:space="preserve">i oppstartsmøtet </w:t>
      </w:r>
      <w:r w:rsidRPr="00380FB1">
        <w:t xml:space="preserve">og </w:t>
      </w:r>
      <w:r>
        <w:t>resultatet</w:t>
      </w:r>
      <w:r w:rsidRPr="00380FB1">
        <w:t xml:space="preserve"> av drøftelsene. </w:t>
      </w:r>
      <w:r>
        <w:t>R</w:t>
      </w:r>
      <w:r w:rsidRPr="00380FB1">
        <w:t xml:space="preserve">eferatet </w:t>
      </w:r>
      <w:r>
        <w:t xml:space="preserve">skal </w:t>
      </w:r>
      <w:r w:rsidRPr="00380FB1">
        <w:t xml:space="preserve">redegjøre for de forutsetninger forslagsstiller og planmyndigheten er blitt enige om skal gjelde for det videre planarbeidet. </w:t>
      </w:r>
      <w:r>
        <w:t>Referatet</w:t>
      </w:r>
      <w:r w:rsidRPr="00380FB1">
        <w:t xml:space="preserve"> skal også på en systematisk og mest mulig forpliktende </w:t>
      </w:r>
      <w:r w:rsidR="00DF77CE">
        <w:t>måte</w:t>
      </w:r>
      <w:r>
        <w:t xml:space="preserve"> angi</w:t>
      </w:r>
      <w:r w:rsidRPr="00380FB1">
        <w:t xml:space="preserve"> hva som er partenes ansvar og </w:t>
      </w:r>
      <w:r>
        <w:t xml:space="preserve">oppgaver i det videre arbeidet. </w:t>
      </w:r>
      <w:r w:rsidRPr="00380FB1">
        <w:t xml:space="preserve">Dersom planforslaget fremstilles i overensstemmelse med det som fremgår av referatet, vil det også lette kommunens </w:t>
      </w:r>
      <w:r>
        <w:t xml:space="preserve">videre </w:t>
      </w:r>
      <w:r w:rsidRPr="00380FB1">
        <w:t>behandling</w:t>
      </w:r>
      <w:r>
        <w:t xml:space="preserve"> av dette</w:t>
      </w:r>
      <w:r w:rsidRPr="00380FB1">
        <w:t>.</w:t>
      </w:r>
    </w:p>
    <w:p w14:paraId="58BCA591" w14:textId="6D775F53" w:rsidR="008529BC" w:rsidRDefault="008529BC" w:rsidP="00F43404">
      <w:r>
        <w:rPr>
          <w:bCs/>
        </w:rPr>
        <w:t>§ </w:t>
      </w:r>
      <w:r w:rsidR="00DF77CE" w:rsidRPr="00DF77CE">
        <w:rPr>
          <w:bCs/>
        </w:rPr>
        <w:t>3</w:t>
      </w:r>
      <w:r w:rsidR="001844B5">
        <w:rPr>
          <w:bCs/>
        </w:rPr>
        <w:t xml:space="preserve"> i</w:t>
      </w:r>
      <w:r w:rsidR="00DF77CE">
        <w:rPr>
          <w:bCs/>
        </w:rPr>
        <w:t xml:space="preserve"> f</w:t>
      </w:r>
      <w:r w:rsidR="00CE1206">
        <w:rPr>
          <w:bCs/>
        </w:rPr>
        <w:t>orskrift om behandling av private forslag</w:t>
      </w:r>
      <w:r w:rsidR="007759CB">
        <w:rPr>
          <w:bCs/>
        </w:rPr>
        <w:t xml:space="preserve"> til detaljregulering etter plan- og bygningsloven</w:t>
      </w:r>
      <w:r w:rsidR="00F43404" w:rsidRPr="00380FB1">
        <w:t xml:space="preserve"> har nærmere regler om referatet. Bestemmelsen må forstås som minimumskrav. Referatet skal sendes forslagsstiller innen rimelig tid etter møtet</w:t>
      </w:r>
      <w:r w:rsidR="00F43404">
        <w:t>. D</w:t>
      </w:r>
      <w:r w:rsidR="00F43404" w:rsidRPr="00380FB1">
        <w:t xml:space="preserve">epartementet har i lovforarbeidene </w:t>
      </w:r>
      <w:r w:rsidR="00F43404" w:rsidRPr="00380FB1">
        <w:lastRenderedPageBreak/>
        <w:t xml:space="preserve">forutsatt at det </w:t>
      </w:r>
      <w:r w:rsidR="00F43404">
        <w:t>bør skje</w:t>
      </w:r>
      <w:r w:rsidR="00F43404" w:rsidRPr="00380FB1">
        <w:t xml:space="preserve"> senest innen 2 uker etter at møtet ble avholdt, men annen frist kan avtales.</w:t>
      </w:r>
    </w:p>
    <w:p w14:paraId="253DCEA3" w14:textId="77777777" w:rsidR="008529BC" w:rsidRDefault="00F43404" w:rsidP="00F43404">
      <w:r w:rsidRPr="00380FB1">
        <w:t xml:space="preserve">Det er kommunen som er ansvarlig for å utarbeide referatet. Det skal sendes til forslagsstiller innen rimelig tid etter møtet. Mange kommuner har en fast mal som benyttes. </w:t>
      </w:r>
      <w:r w:rsidRPr="00380FB1">
        <w:rPr>
          <w:rFonts w:cs="Times New Roman"/>
          <w:szCs w:val="24"/>
        </w:rPr>
        <w:t>Det anbefales at referatet skrives underveis i møtet, og at det deles ut til deltagende parter ved slutten av møtet.</w:t>
      </w:r>
      <w:r w:rsidRPr="00380FB1">
        <w:t xml:space="preserve"> Det må fremgå hvem som er til stede i møtet og det bør tydelig fremgå av overskriften at det er referat fra oppstartmøte, slik at det ikke er tvil om møtets formelle rolle. </w:t>
      </w:r>
    </w:p>
    <w:p w14:paraId="0CD540E5" w14:textId="02816939" w:rsidR="008529BC" w:rsidRDefault="00F43404" w:rsidP="00F43404">
      <w:r w:rsidRPr="00380FB1">
        <w:t>Referatet skal inneholde opplysninger om de temaene som ble drøftet i møtet, avklaringer og konklusjoner det ble enighet om, vesentlige punkter det er uenighet om og punkter som gjenstår å avklare. Det skal redegjøres for vurderingen av punkten</w:t>
      </w:r>
      <w:r w:rsidR="00CE1206">
        <w:t>e som er nevnt i</w:t>
      </w:r>
      <w:r w:rsidR="00CE1206" w:rsidRPr="00CE1206">
        <w:rPr>
          <w:bCs/>
        </w:rPr>
        <w:t xml:space="preserve"> </w:t>
      </w:r>
      <w:r w:rsidR="00CE1206">
        <w:rPr>
          <w:bCs/>
        </w:rPr>
        <w:t>forskrift om behandling av private forslag</w:t>
      </w:r>
      <w:r w:rsidR="007759CB">
        <w:rPr>
          <w:bCs/>
        </w:rPr>
        <w:t xml:space="preserve"> til detaljregulering etter plan- og bygningsloven</w:t>
      </w:r>
      <w:r w:rsidRPr="00380FB1">
        <w:t xml:space="preserve"> </w:t>
      </w:r>
      <w:r w:rsidR="008529BC">
        <w:t>§ </w:t>
      </w:r>
      <w:r w:rsidRPr="00380FB1">
        <w:t xml:space="preserve">2 andre ledd bokstav a til i. Kommunens vurdering av om kravet til fagkyndighet i plan- og bygningsloven </w:t>
      </w:r>
      <w:r w:rsidR="008529BC">
        <w:t>§ </w:t>
      </w:r>
      <w:r w:rsidRPr="00380FB1">
        <w:t>12-3 fjerde ledd er oppfylt skal også fremgå av referatet, og om det er aktuelt å b</w:t>
      </w:r>
      <w:r w:rsidR="00DF77CE">
        <w:t>r</w:t>
      </w:r>
      <w:r w:rsidRPr="00380FB1">
        <w:t xml:space="preserve">inge planen inn for regionalt planforum. Referatet bør også så langt som mulig inneholde felles målformuleringer, tydelig ansvarsdeling, klare milepæler mv. og </w:t>
      </w:r>
      <w:r w:rsidR="00DF77CE">
        <w:t>omtale</w:t>
      </w:r>
      <w:r w:rsidRPr="00380FB1">
        <w:t xml:space="preserve"> behovet for dialog og løpende avklaringer mellom forslagsstiller og kommunen underveis i det videre planarbeidet. </w:t>
      </w:r>
    </w:p>
    <w:p w14:paraId="3C42661C" w14:textId="77777777" w:rsidR="008529BC" w:rsidRDefault="00F43404" w:rsidP="00F43404">
      <w:r w:rsidRPr="00380FB1">
        <w:t>Det er et siktemål at referatet skal</w:t>
      </w:r>
      <w:r w:rsidR="004428F9">
        <w:t xml:space="preserve"> legges til grunn </w:t>
      </w:r>
      <w:r w:rsidRPr="00380FB1">
        <w:t>for forslagsstillers og kommunens videre arbeid med planen</w:t>
      </w:r>
      <w:r w:rsidR="004428F9">
        <w:t xml:space="preserve">. </w:t>
      </w:r>
      <w:r w:rsidRPr="00380FB1">
        <w:t xml:space="preserve">Det er følgelig viktig at man så langt mulig blir enige om det som er krevende vurderingstema og hvordan de skal løses. Brudd på de forutsetninger som fremgår av referatet vil kunne føre til at planarbeidet blir forsinket og samarbeidet vanskeliggjort. </w:t>
      </w:r>
    </w:p>
    <w:p w14:paraId="6593CC7D" w14:textId="77777777" w:rsidR="008529BC" w:rsidRDefault="00F43404" w:rsidP="00F43404">
      <w:r w:rsidRPr="00380FB1">
        <w:t>En del av kommunens vurderinger som kommer til uttrykk i referatet fra oppstartsmøtet vil kunne ha en mer bindende karakter enn andre. Det vil kunne gjelde prosessledende beslutninger, og forståelsen av overordnede rammer som kommunen har fortolket og operasjonaliserer i forhold til det foreliggende prosjektet. Andre vil fremstå mer som råd, veiledning, og ønskemål som må anses som innspill til forslagsstillers videre arbeid med planen. På en del punkter vil det kunne være uenighet både om forståelsen av de overordnede rammene og de planfaglige rådene. Eventuell uenighet på vesentlige punkter skal fremgå av referatet fra oppstartsmøte. Kommunen bør si tydelig fra til forslagsstiller dersom den mener at elementer i forslagsstillers forslag neppe v</w:t>
      </w:r>
      <w:r>
        <w:t>il bli vedtatt i kommunestyret.</w:t>
      </w:r>
    </w:p>
    <w:p w14:paraId="38887398" w14:textId="7B0DA0A3" w:rsidR="008529BC" w:rsidRDefault="00F43404" w:rsidP="00F43404">
      <w:r w:rsidRPr="00380FB1">
        <w:rPr>
          <w:rFonts w:cs="Times New Roman"/>
          <w:szCs w:val="24"/>
        </w:rPr>
        <w:t>Et viktig punkt i oppstartmøtet er å avklare om kommunen vil anbefale forslagsstiller å gå videre med planarbeidet eller om kommunen vil stoppe planiniti</w:t>
      </w:r>
      <w:r>
        <w:rPr>
          <w:rFonts w:cs="Times New Roman"/>
          <w:szCs w:val="24"/>
        </w:rPr>
        <w:t>a</w:t>
      </w:r>
      <w:r w:rsidRPr="00380FB1">
        <w:rPr>
          <w:rFonts w:cs="Times New Roman"/>
          <w:szCs w:val="24"/>
        </w:rPr>
        <w:t xml:space="preserve">tivet med hjemmel i plan- og bygningsloven </w:t>
      </w:r>
      <w:r w:rsidR="008529BC">
        <w:rPr>
          <w:rFonts w:cs="Times New Roman"/>
          <w:szCs w:val="24"/>
        </w:rPr>
        <w:t>§ </w:t>
      </w:r>
      <w:r w:rsidRPr="00380FB1">
        <w:rPr>
          <w:rFonts w:cs="Times New Roman"/>
          <w:szCs w:val="24"/>
        </w:rPr>
        <w:t xml:space="preserve">12-8 andre ledd. </w:t>
      </w:r>
      <w:r w:rsidRPr="00380FB1">
        <w:t xml:space="preserve">Beslutningen om å stoppe planinitiativet er ikke et enkeltvedtak som kan påklages, men beslutningen skal være skriftlig. </w:t>
      </w:r>
      <w:r w:rsidRPr="00380FB1">
        <w:rPr>
          <w:rFonts w:cs="Times New Roman"/>
          <w:szCs w:val="24"/>
        </w:rPr>
        <w:t xml:space="preserve">Dersom kommunen i oppstartsmøtet varsler at den vil stanse planarbeidet, </w:t>
      </w:r>
      <w:r w:rsidR="004428F9">
        <w:rPr>
          <w:rFonts w:cs="Times New Roman"/>
          <w:szCs w:val="24"/>
        </w:rPr>
        <w:t xml:space="preserve">skal det </w:t>
      </w:r>
      <w:r>
        <w:rPr>
          <w:rFonts w:cs="Times New Roman"/>
          <w:szCs w:val="24"/>
        </w:rPr>
        <w:t>gis en kort begrunnelse</w:t>
      </w:r>
      <w:r w:rsidRPr="00380FB1">
        <w:rPr>
          <w:rFonts w:cs="Times New Roman"/>
          <w:szCs w:val="24"/>
        </w:rPr>
        <w:t xml:space="preserve"> for dette i referatet. Det fremgår av lovforarbeidene til </w:t>
      </w:r>
      <w:r w:rsidR="00CE1206">
        <w:rPr>
          <w:rFonts w:cs="Times New Roman"/>
          <w:szCs w:val="24"/>
        </w:rPr>
        <w:t xml:space="preserve">plan- og bygningsloven </w:t>
      </w:r>
      <w:r w:rsidR="008529BC">
        <w:rPr>
          <w:rFonts w:cs="Times New Roman"/>
          <w:szCs w:val="24"/>
        </w:rPr>
        <w:t>§ </w:t>
      </w:r>
      <w:r w:rsidRPr="00380FB1">
        <w:rPr>
          <w:rFonts w:cs="Times New Roman"/>
          <w:szCs w:val="24"/>
        </w:rPr>
        <w:t xml:space="preserve">12-8 andre ledd at </w:t>
      </w:r>
      <w:r w:rsidRPr="00380FB1">
        <w:t xml:space="preserve">det i prinsippet er samme lave terskel for kommunen til å stoppe et planinitiativ etter </w:t>
      </w:r>
      <w:r w:rsidR="00CE1206">
        <w:t xml:space="preserve">plan- og bygningsloven </w:t>
      </w:r>
      <w:r w:rsidR="008529BC">
        <w:t>§ </w:t>
      </w:r>
      <w:r w:rsidRPr="00380FB1">
        <w:t xml:space="preserve">12-8 andre ledd som det er til å unnlate å fremme et planforslag etter </w:t>
      </w:r>
      <w:r w:rsidR="00CE1206">
        <w:t xml:space="preserve">plan- og bygningsloven </w:t>
      </w:r>
      <w:r w:rsidR="008529BC">
        <w:t>§ </w:t>
      </w:r>
      <w:r w:rsidRPr="00380FB1">
        <w:t>12-11 andre ledd. Begge avgjørelsen</w:t>
      </w:r>
      <w:r w:rsidR="000F5A58">
        <w:t>e</w:t>
      </w:r>
      <w:r w:rsidRPr="00380FB1">
        <w:t xml:space="preserve"> beror på et fritt skjønn. Planinitiativ </w:t>
      </w:r>
      <w:r w:rsidR="004428F9">
        <w:t xml:space="preserve">bør </w:t>
      </w:r>
      <w:r w:rsidRPr="00380FB1">
        <w:t xml:space="preserve">likevel ikke stoppes </w:t>
      </w:r>
      <w:r w:rsidR="004428F9">
        <w:t xml:space="preserve">hvis </w:t>
      </w:r>
      <w:r>
        <w:t>det vil være mulig å gjøre justeringer i planarbeidet som gjør det sannsynlig at planen vil bli vedtatt</w:t>
      </w:r>
      <w:r w:rsidRPr="00380FB1">
        <w:t>.</w:t>
      </w:r>
    </w:p>
    <w:p w14:paraId="2E405580" w14:textId="77777777" w:rsidR="008529BC" w:rsidRDefault="004428F9" w:rsidP="00F43404">
      <w:r>
        <w:t xml:space="preserve">Beslutning om </w:t>
      </w:r>
      <w:r w:rsidR="00510FCE">
        <w:t xml:space="preserve">å stoppe et privat planinitiativ skal tas så tidlig som mulig i oppstartfasen, og hvis ikke annet er avtalt, senest like etter at oppstartsmøte er avholdt. Dersom kommunen ønsker et bedre grunnlag for beslutningen, f.eks. ved å ta planforslaget opp i regionalt </w:t>
      </w:r>
      <w:r w:rsidR="00510FCE">
        <w:lastRenderedPageBreak/>
        <w:t xml:space="preserve">planforum, skal det avtales en </w:t>
      </w:r>
      <w:r w:rsidR="00E82712">
        <w:t xml:space="preserve">utsatt </w:t>
      </w:r>
      <w:r w:rsidR="00510FCE">
        <w:t>frist</w:t>
      </w:r>
      <w:r w:rsidR="00E82712">
        <w:t>.</w:t>
      </w:r>
      <w:r w:rsidR="00510FCE">
        <w:t xml:space="preserve"> </w:t>
      </w:r>
      <w:r w:rsidR="003B6432">
        <w:t>Beslutning om å stoppe et planinit</w:t>
      </w:r>
      <w:r w:rsidR="005A0D1F">
        <w:t>i</w:t>
      </w:r>
      <w:r w:rsidR="003B6432">
        <w:t xml:space="preserve">ativ kan ikke påklages, men forslagsstiller kan kreve spørsmålet forelagt kommunestyret til vurdering. </w:t>
      </w:r>
    </w:p>
    <w:p w14:paraId="13798CC3" w14:textId="65C76A27" w:rsidR="00F43404" w:rsidRPr="00FD231B" w:rsidRDefault="00F43404" w:rsidP="008928F2">
      <w:pPr>
        <w:pStyle w:val="avsnitt-tittel"/>
      </w:pPr>
      <w:r w:rsidRPr="00380FB1">
        <w:t>Politisk foreleggelse</w:t>
      </w:r>
    </w:p>
    <w:p w14:paraId="7113C191" w14:textId="7934D36C" w:rsidR="008529BC" w:rsidRDefault="00F43404" w:rsidP="00F43404">
      <w:pPr>
        <w:rPr>
          <w:bCs/>
        </w:rPr>
      </w:pPr>
      <w:r w:rsidRPr="00380FB1">
        <w:rPr>
          <w:bCs/>
        </w:rPr>
        <w:t xml:space="preserve">Plan- og bygningsloven </w:t>
      </w:r>
      <w:r w:rsidR="008529BC">
        <w:rPr>
          <w:bCs/>
        </w:rPr>
        <w:t>§ </w:t>
      </w:r>
      <w:r w:rsidRPr="00380FB1">
        <w:rPr>
          <w:bCs/>
        </w:rPr>
        <w:t xml:space="preserve">12- </w:t>
      </w:r>
      <w:r w:rsidR="00CE1206">
        <w:rPr>
          <w:bCs/>
        </w:rPr>
        <w:t xml:space="preserve">8 første ledd og </w:t>
      </w:r>
      <w:r w:rsidR="008529BC">
        <w:rPr>
          <w:bCs/>
        </w:rPr>
        <w:t>§ </w:t>
      </w:r>
      <w:r w:rsidR="00DE4AE5" w:rsidRPr="00DE4AE5">
        <w:rPr>
          <w:bCs/>
        </w:rPr>
        <w:t>4</w:t>
      </w:r>
      <w:r w:rsidR="00DE4AE5">
        <w:rPr>
          <w:bCs/>
        </w:rPr>
        <w:t xml:space="preserve"> i </w:t>
      </w:r>
      <w:r w:rsidR="00CE1206">
        <w:rPr>
          <w:bCs/>
        </w:rPr>
        <w:t>forskrift om behandling av private forsla</w:t>
      </w:r>
      <w:r w:rsidR="005A0D1F">
        <w:rPr>
          <w:bCs/>
        </w:rPr>
        <w:t>g til detaljregulering etter plan- og bygningsloven</w:t>
      </w:r>
      <w:r w:rsidR="00CE1206" w:rsidRPr="00380FB1">
        <w:rPr>
          <w:bCs/>
        </w:rPr>
        <w:t xml:space="preserve"> </w:t>
      </w:r>
      <w:r w:rsidRPr="00380FB1">
        <w:rPr>
          <w:bCs/>
        </w:rPr>
        <w:t xml:space="preserve">har nærmere regler om foreleggelse av uenighetspunkter for kommunestyret (eller </w:t>
      </w:r>
      <w:r>
        <w:rPr>
          <w:bCs/>
        </w:rPr>
        <w:t xml:space="preserve">et </w:t>
      </w:r>
      <w:r w:rsidRPr="00380FB1">
        <w:rPr>
          <w:bCs/>
        </w:rPr>
        <w:t xml:space="preserve">utvalg når myndigheten er delegert). </w:t>
      </w:r>
    </w:p>
    <w:p w14:paraId="7BC3A058" w14:textId="77777777" w:rsidR="008529BC" w:rsidRDefault="00F43404" w:rsidP="00F43404">
      <w:pPr>
        <w:rPr>
          <w:bCs/>
        </w:rPr>
      </w:pPr>
      <w:r w:rsidRPr="00380FB1">
        <w:rPr>
          <w:bCs/>
        </w:rPr>
        <w:t xml:space="preserve">Hvis det er uenighet mellom forslagsstiller og kommunen på punkter som er av vesentlig betydning, f.eks. om forutsetninger for planarbeidet som har utredningsmessig eller kostnadsmessig betydning for planprosessen eller innholdet i planforslaget, og som det er nødvendig å få avklart tidlig, skal forslagsstiller kunne kreve at uenighetspunktene blir forelagt et politisk utvalg eller kommunestyret til endelig avklaring. I lovforarbeidene er det forutsatt at uenighet av mer bagatellmessig art faller utenfor ordningen med foreleggelse. Uenighetspunktene bør således være av en viss betydning. Også administrasjonen i kommunen kan ta initiativ til slik foreleggelse hvis den mener det er påkrevd. Det bør fremgå av referatet når foreleggelse kan forventes å skje og hvilket organ (kommunestyret eller utvalg) det i tilfelle er tale om. </w:t>
      </w:r>
    </w:p>
    <w:p w14:paraId="4EE5AB60" w14:textId="77777777" w:rsidR="008529BC" w:rsidRDefault="00F43404" w:rsidP="00F43404">
      <w:pPr>
        <w:rPr>
          <w:bCs/>
        </w:rPr>
      </w:pPr>
      <w:r w:rsidRPr="00380FB1">
        <w:rPr>
          <w:bCs/>
        </w:rPr>
        <w:t>Kommunen skal sørge for at foreleggelse</w:t>
      </w:r>
      <w:r>
        <w:rPr>
          <w:bCs/>
        </w:rPr>
        <w:t>n</w:t>
      </w:r>
      <w:r w:rsidRPr="00380FB1">
        <w:rPr>
          <w:bCs/>
        </w:rPr>
        <w:t xml:space="preserve"> skjer innen rimelig tid etter at kravet er fremsatt. Alle premisser og føringer som kommer fra den politiske behandlingen av referatet fra oppstartsmøtet vil i praksis være førende både for administrasjonen og forslagsstiller. Vedtaket fra den politiske behandlingen skal vedlegges referatet fra oppstartsmøtet og følge dette i all videre saksgang.</w:t>
      </w:r>
    </w:p>
    <w:p w14:paraId="370C94D9" w14:textId="1AEB45E9" w:rsidR="00F43404" w:rsidRPr="00FD231B" w:rsidRDefault="00F43404" w:rsidP="008928F2">
      <w:pPr>
        <w:pStyle w:val="avsnitt-tittel"/>
      </w:pPr>
      <w:r w:rsidRPr="00380FB1">
        <w:t>Planoppstart</w:t>
      </w:r>
    </w:p>
    <w:p w14:paraId="13D540AF" w14:textId="77777777" w:rsidR="008529BC" w:rsidRDefault="00F43404" w:rsidP="00F43404">
      <w:r w:rsidRPr="00380FB1">
        <w:t xml:space="preserve">Varsling og kunngjøring av planoppstart kan ikke skje før kommunen har gitt klarsignal til forslagsstiller om dette. Der det er fremmet krav om foreleggelse for politisk utvalg eller kommunestyret, og foreleggelsen kan få betydning for innholdet i varselet, må planoppstarten utsettes for å unngå ny varsling senere. </w:t>
      </w:r>
    </w:p>
    <w:p w14:paraId="0343AF90" w14:textId="6003C317" w:rsidR="008529BC" w:rsidRDefault="00F43404" w:rsidP="00F43404">
      <w:r w:rsidRPr="00380FB1">
        <w:t xml:space="preserve">Varselet om at planarbeidet starter opp etter plan- og bygningsloven </w:t>
      </w:r>
      <w:r w:rsidR="008529BC">
        <w:t>§ </w:t>
      </w:r>
      <w:r w:rsidRPr="00380FB1">
        <w:t xml:space="preserve">12-8 første ledd, skal ha vedlagt planinitiativet og referatet fra oppstartsmøtet eller opplyse om hvor det er tilgjengelig. </w:t>
      </w:r>
    </w:p>
    <w:p w14:paraId="157B3F32" w14:textId="0768CAD5" w:rsidR="004D1D25" w:rsidRPr="00D4443B" w:rsidRDefault="00F43404" w:rsidP="00D4443B">
      <w:r w:rsidRPr="00380FB1">
        <w:t xml:space="preserve">Kunngjøringen om at planarbeidet starter etter </w:t>
      </w:r>
      <w:r w:rsidR="00E267A0">
        <w:t xml:space="preserve">plan- og bygningsloven </w:t>
      </w:r>
      <w:r w:rsidR="008529BC">
        <w:t>§ </w:t>
      </w:r>
      <w:r w:rsidRPr="00380FB1">
        <w:t>12-8 tredje ledd skal gi opplysninger om hvor planinitiativet og referatet fra oppstartsmøtet er tilgjengelig for innsyn.</w:t>
      </w:r>
    </w:p>
    <w:p w14:paraId="351DE2DB" w14:textId="40C95944" w:rsidR="00B118A6" w:rsidRDefault="00832C18" w:rsidP="00D63F6B">
      <w:pPr>
        <w:pStyle w:val="Overskrift3"/>
      </w:pPr>
      <w:bookmarkStart w:id="45" w:name="_Toc513187716"/>
      <w:bookmarkStart w:id="46" w:name="_Toc514415515"/>
      <w:bookmarkStart w:id="47" w:name="_Toc514415725"/>
      <w:bookmarkStart w:id="48" w:name="_Toc514415935"/>
      <w:bookmarkStart w:id="49" w:name="_Toc514416145"/>
      <w:bookmarkStart w:id="50" w:name="_Toc514417335"/>
      <w:bookmarkStart w:id="51" w:name="_Toc516741804"/>
      <w:bookmarkEnd w:id="45"/>
      <w:bookmarkEnd w:id="46"/>
      <w:bookmarkEnd w:id="47"/>
      <w:bookmarkEnd w:id="48"/>
      <w:bookmarkEnd w:id="49"/>
      <w:bookmarkEnd w:id="50"/>
      <w:r>
        <w:t>Varsel om oppstart av planarbeidet</w:t>
      </w:r>
      <w:bookmarkEnd w:id="51"/>
    </w:p>
    <w:p w14:paraId="351DE2DC" w14:textId="77777777" w:rsidR="0013768A" w:rsidRPr="00F61007" w:rsidRDefault="0013768A" w:rsidP="008928F2">
      <w:pPr>
        <w:pStyle w:val="avsnitt-tittel"/>
        <w:spacing w:before="120"/>
      </w:pPr>
      <w:r w:rsidRPr="00F61007">
        <w:t>Hvem skal varsles?</w:t>
      </w:r>
    </w:p>
    <w:p w14:paraId="239AAA6D" w14:textId="6BD70FA6" w:rsidR="008529BC" w:rsidRDefault="00E8063E" w:rsidP="00FD6AF3">
      <w:pPr>
        <w:rPr>
          <w:rFonts w:cs="Times New Roman"/>
          <w:szCs w:val="24"/>
        </w:rPr>
      </w:pPr>
      <w:r>
        <w:rPr>
          <w:rFonts w:cs="Times New Roman"/>
          <w:szCs w:val="24"/>
        </w:rPr>
        <w:t xml:space="preserve">Planarbeidet kan ikke starte før kommunen har samtykke til dette, jf. plan- og bygningsloven </w:t>
      </w:r>
      <w:r w:rsidR="008529BC">
        <w:rPr>
          <w:rFonts w:cs="Times New Roman"/>
          <w:szCs w:val="24"/>
        </w:rPr>
        <w:t>§ </w:t>
      </w:r>
      <w:r>
        <w:rPr>
          <w:rFonts w:cs="Times New Roman"/>
          <w:szCs w:val="24"/>
        </w:rPr>
        <w:t>12-8 andre ledd siste punktum. Det er et lovkrav at forslagsstiller må ha</w:t>
      </w:r>
      <w:r w:rsidRPr="00E8063E">
        <w:rPr>
          <w:rFonts w:cs="Times New Roman"/>
          <w:szCs w:val="24"/>
        </w:rPr>
        <w:t xml:space="preserve"> mottatt skriftlig underretning</w:t>
      </w:r>
      <w:r>
        <w:rPr>
          <w:rFonts w:cs="Times New Roman"/>
          <w:szCs w:val="24"/>
        </w:rPr>
        <w:t xml:space="preserve"> om samtykke til </w:t>
      </w:r>
      <w:r w:rsidRPr="00E8063E">
        <w:rPr>
          <w:rFonts w:cs="Times New Roman"/>
          <w:szCs w:val="24"/>
        </w:rPr>
        <w:t>varsling og kunngjøring.</w:t>
      </w:r>
      <w:r>
        <w:rPr>
          <w:rFonts w:cs="Times New Roman"/>
          <w:szCs w:val="24"/>
        </w:rPr>
        <w:t xml:space="preserve"> </w:t>
      </w:r>
      <w:r w:rsidR="00B53D6E">
        <w:rPr>
          <w:rFonts w:cs="Times New Roman"/>
          <w:szCs w:val="24"/>
        </w:rPr>
        <w:t>Etter at samtykke er avgitt kan kommunen ikke stanse planarbeidet i medhold av be</w:t>
      </w:r>
      <w:r w:rsidR="007000BB">
        <w:rPr>
          <w:rFonts w:cs="Times New Roman"/>
          <w:szCs w:val="24"/>
        </w:rPr>
        <w:t>s</w:t>
      </w:r>
      <w:r w:rsidR="00B53D6E">
        <w:rPr>
          <w:rFonts w:cs="Times New Roman"/>
          <w:szCs w:val="24"/>
        </w:rPr>
        <w:t>temmelsen i første punktum.</w:t>
      </w:r>
    </w:p>
    <w:p w14:paraId="3FA0F587" w14:textId="54D8864C" w:rsidR="008529BC" w:rsidRDefault="00E267A0" w:rsidP="00FD6AF3">
      <w:pPr>
        <w:rPr>
          <w:rFonts w:cs="Times New Roman"/>
          <w:szCs w:val="24"/>
        </w:rPr>
      </w:pPr>
      <w:r>
        <w:rPr>
          <w:rFonts w:cs="Times New Roman"/>
          <w:szCs w:val="24"/>
        </w:rPr>
        <w:t>Reglene om kunngjøring og va</w:t>
      </w:r>
      <w:r w:rsidR="00B53D6E">
        <w:rPr>
          <w:rFonts w:cs="Times New Roman"/>
          <w:szCs w:val="24"/>
        </w:rPr>
        <w:t>rsling fr</w:t>
      </w:r>
      <w:r>
        <w:rPr>
          <w:rFonts w:cs="Times New Roman"/>
          <w:szCs w:val="24"/>
        </w:rPr>
        <w:t>em</w:t>
      </w:r>
      <w:r w:rsidR="00B53D6E">
        <w:rPr>
          <w:rFonts w:cs="Times New Roman"/>
          <w:szCs w:val="24"/>
        </w:rPr>
        <w:t xml:space="preserve">går av </w:t>
      </w:r>
      <w:r>
        <w:rPr>
          <w:rFonts w:cs="Times New Roman"/>
          <w:szCs w:val="24"/>
        </w:rPr>
        <w:t xml:space="preserve">plan- og bygningsloven </w:t>
      </w:r>
      <w:r w:rsidR="008529BC">
        <w:rPr>
          <w:rFonts w:cs="Times New Roman"/>
          <w:szCs w:val="24"/>
        </w:rPr>
        <w:t>§ </w:t>
      </w:r>
      <w:r w:rsidR="00B53D6E">
        <w:rPr>
          <w:rFonts w:cs="Times New Roman"/>
          <w:szCs w:val="24"/>
        </w:rPr>
        <w:t xml:space="preserve">12-8 tredje ledd. Det fremgår her at forslagsstiller skal </w:t>
      </w:r>
      <w:r w:rsidR="00B53D6E" w:rsidRPr="00B53D6E">
        <w:rPr>
          <w:rFonts w:cs="Times New Roman"/>
          <w:szCs w:val="24"/>
        </w:rPr>
        <w:t xml:space="preserve">kunngjøre en melding om oppstart av planarbeidet i minst én avis som er alminnelig lest på stedet, og gjennom elektroniske medier. Registrerte </w:t>
      </w:r>
      <w:r w:rsidR="00B53D6E" w:rsidRPr="00B53D6E">
        <w:rPr>
          <w:rFonts w:cs="Times New Roman"/>
          <w:szCs w:val="24"/>
        </w:rPr>
        <w:lastRenderedPageBreak/>
        <w:t>grunneiere og festere i planområdet, og så vidt mulig andre rettighetshavere i planområdet</w:t>
      </w:r>
      <w:r w:rsidR="000F5A58">
        <w:rPr>
          <w:rFonts w:cs="Times New Roman"/>
          <w:szCs w:val="24"/>
        </w:rPr>
        <w:t>,</w:t>
      </w:r>
      <w:r w:rsidR="00B53D6E" w:rsidRPr="00B53D6E">
        <w:rPr>
          <w:rFonts w:cs="Times New Roman"/>
          <w:szCs w:val="24"/>
        </w:rPr>
        <w:t xml:space="preserve"> samt naboer til planområdet, skal når de blir direkte berørt, på hensiktsmessig måte underrettes om at planarbeidet tas opp. </w:t>
      </w:r>
      <w:r w:rsidR="00D82FD7">
        <w:rPr>
          <w:rFonts w:cs="Times New Roman"/>
          <w:szCs w:val="24"/>
        </w:rPr>
        <w:t xml:space="preserve">Etter tredje ledd skal </w:t>
      </w:r>
      <w:r w:rsidR="00D82FD7" w:rsidRPr="00D82FD7">
        <w:rPr>
          <w:rFonts w:cs="Times New Roman"/>
          <w:szCs w:val="24"/>
        </w:rPr>
        <w:t xml:space="preserve">avgrensningen av planområdet </w:t>
      </w:r>
      <w:r w:rsidR="00D82FD7">
        <w:rPr>
          <w:rFonts w:cs="Times New Roman"/>
          <w:szCs w:val="24"/>
        </w:rPr>
        <w:t xml:space="preserve">også </w:t>
      </w:r>
      <w:r w:rsidR="00D82FD7" w:rsidRPr="00D82FD7">
        <w:rPr>
          <w:rFonts w:cs="Times New Roman"/>
          <w:szCs w:val="24"/>
        </w:rPr>
        <w:t>angis.</w:t>
      </w:r>
      <w:r w:rsidR="00D82FD7" w:rsidRPr="00D82FD7" w:rsidDel="00B53D6E">
        <w:rPr>
          <w:rFonts w:cs="Times New Roman"/>
          <w:szCs w:val="24"/>
        </w:rPr>
        <w:t xml:space="preserve"> </w:t>
      </w:r>
      <w:r w:rsidR="00D82FD7">
        <w:rPr>
          <w:rFonts w:cs="Times New Roman"/>
          <w:szCs w:val="24"/>
        </w:rPr>
        <w:t xml:space="preserve">Det vanlige er at dette skjer ved </w:t>
      </w:r>
      <w:r w:rsidR="00711C24">
        <w:rPr>
          <w:rFonts w:cs="Times New Roman"/>
          <w:szCs w:val="24"/>
        </w:rPr>
        <w:t xml:space="preserve">et kartutsnitt over planområdet. </w:t>
      </w:r>
    </w:p>
    <w:p w14:paraId="351DE2DF" w14:textId="7F88D6AF" w:rsidR="00F61007" w:rsidRDefault="0013768A" w:rsidP="00FD6AF3">
      <w:pPr>
        <w:rPr>
          <w:rFonts w:cs="Times New Roman"/>
          <w:szCs w:val="24"/>
        </w:rPr>
      </w:pPr>
      <w:r w:rsidRPr="0032475F">
        <w:rPr>
          <w:rFonts w:cs="Times New Roman"/>
          <w:szCs w:val="24"/>
        </w:rPr>
        <w:t>Berørte offentlige myndigheter vil normalt være:</w:t>
      </w:r>
    </w:p>
    <w:p w14:paraId="351DE2E0" w14:textId="507061C2" w:rsidR="00F61007" w:rsidRDefault="0013768A" w:rsidP="001658EF">
      <w:pPr>
        <w:pStyle w:val="Listebombe"/>
      </w:pPr>
      <w:r w:rsidRPr="00F61007">
        <w:t xml:space="preserve">Alle kommunale etater som kan komme til å bli berørt av planen, eller som forvalter offentlige interesser som kan bli berørt, eksempelvis veietat, </w:t>
      </w:r>
      <w:r w:rsidR="00711C24">
        <w:t>v</w:t>
      </w:r>
      <w:r w:rsidR="00000FEA">
        <w:t>ann- og avløps</w:t>
      </w:r>
      <w:r w:rsidRPr="00F61007">
        <w:t>etat</w:t>
      </w:r>
      <w:r w:rsidR="00711C24">
        <w:t>,</w:t>
      </w:r>
      <w:r w:rsidR="000E3B90" w:rsidRPr="00F61007">
        <w:t xml:space="preserve"> </w:t>
      </w:r>
      <w:r w:rsidRPr="00F61007">
        <w:t>grønn etat</w:t>
      </w:r>
      <w:r w:rsidR="006E790E">
        <w:t xml:space="preserve">, </w:t>
      </w:r>
      <w:r w:rsidR="00711C24">
        <w:t xml:space="preserve">ev. </w:t>
      </w:r>
      <w:r w:rsidR="006E790E">
        <w:t>brann- og redningsvesenet</w:t>
      </w:r>
      <w:r w:rsidR="000E3B90" w:rsidRPr="00F61007">
        <w:t>.</w:t>
      </w:r>
    </w:p>
    <w:p w14:paraId="351DE2E1" w14:textId="369339CF" w:rsidR="00F61007" w:rsidRDefault="0013768A" w:rsidP="001658EF">
      <w:pPr>
        <w:pStyle w:val="Listebombe"/>
      </w:pPr>
      <w:r w:rsidRPr="00F61007">
        <w:t>Kommunale, interkommunale eller private selskaper som har ansvar for offentlig infrastruktur av typen vann- og avløp, strøm, renovasjon, fjernvarme</w:t>
      </w:r>
      <w:r w:rsidR="00BA17FD">
        <w:t>, brann- og redningsvesenet</w:t>
      </w:r>
      <w:r w:rsidRPr="00F61007">
        <w:t>.</w:t>
      </w:r>
    </w:p>
    <w:p w14:paraId="351DE2E2" w14:textId="77777777" w:rsidR="00F61007" w:rsidRDefault="0013768A" w:rsidP="001658EF">
      <w:pPr>
        <w:pStyle w:val="Listebombe"/>
      </w:pPr>
      <w:r w:rsidRPr="00F61007">
        <w:t>Fylkeskommunen</w:t>
      </w:r>
      <w:r w:rsidR="00E55A67">
        <w:t xml:space="preserve">. </w:t>
      </w:r>
    </w:p>
    <w:p w14:paraId="351DE2E3" w14:textId="77777777" w:rsidR="00E55A67" w:rsidRDefault="00E55A67" w:rsidP="001658EF">
      <w:pPr>
        <w:pStyle w:val="Listebombe"/>
      </w:pPr>
      <w:r>
        <w:t xml:space="preserve">Fylkesmannen. </w:t>
      </w:r>
    </w:p>
    <w:p w14:paraId="351DE2E4" w14:textId="01BF6692" w:rsidR="00F61007" w:rsidRDefault="00E55A67" w:rsidP="001658EF">
      <w:pPr>
        <w:pStyle w:val="Listebombe"/>
      </w:pPr>
      <w:r>
        <w:t>Andre s</w:t>
      </w:r>
      <w:r w:rsidR="0013768A" w:rsidRPr="00F61007">
        <w:t xml:space="preserve">tatlige </w:t>
      </w:r>
      <w:r w:rsidR="007320BE">
        <w:t>fagmyndigheter</w:t>
      </w:r>
      <w:r w:rsidR="008529BC">
        <w:t xml:space="preserve"> </w:t>
      </w:r>
      <w:r w:rsidR="007320BE">
        <w:t xml:space="preserve">som </w:t>
      </w:r>
      <w:r w:rsidR="00656785">
        <w:t>berøres av planarbeidet. Oversikt over fagmyndigheter med innsigelseskompetanse og deres an</w:t>
      </w:r>
      <w:r w:rsidR="00BA17FD">
        <w:t>s</w:t>
      </w:r>
      <w:r w:rsidR="00656785">
        <w:t xml:space="preserve">varsområder framgår av </w:t>
      </w:r>
      <w:hyperlink r:id="rId51" w:history="1">
        <w:r w:rsidRPr="00D13BC8">
          <w:rPr>
            <w:rStyle w:val="Hyperkobling"/>
            <w:rFonts w:cs="Times New Roman"/>
            <w:szCs w:val="24"/>
          </w:rPr>
          <w:t xml:space="preserve">vedlegg til </w:t>
        </w:r>
        <w:r w:rsidR="0013768A" w:rsidRPr="00D13BC8">
          <w:rPr>
            <w:rStyle w:val="Hyperkobling"/>
            <w:rFonts w:cs="Times New Roman"/>
            <w:szCs w:val="24"/>
          </w:rPr>
          <w:t>rundskriv H-2/14</w:t>
        </w:r>
      </w:hyperlink>
      <w:r w:rsidR="0013768A" w:rsidRPr="00F61007">
        <w:t>.</w:t>
      </w:r>
    </w:p>
    <w:p w14:paraId="351DE2E5" w14:textId="77777777" w:rsidR="00DF13FB" w:rsidRDefault="0013768A" w:rsidP="001658EF">
      <w:pPr>
        <w:pStyle w:val="Listebombe"/>
      </w:pPr>
      <w:r w:rsidRPr="00F61007">
        <w:t xml:space="preserve">Sametinget, i de fylker og kommuner der Sametinget har innsigelsesmyndighet. </w:t>
      </w:r>
    </w:p>
    <w:p w14:paraId="351DE2E6" w14:textId="77777777" w:rsidR="00656785" w:rsidRDefault="00656785" w:rsidP="001658EF">
      <w:pPr>
        <w:pStyle w:val="Listebombe"/>
      </w:pPr>
      <w:r>
        <w:t>Nabokommuner.</w:t>
      </w:r>
    </w:p>
    <w:p w14:paraId="351DE2E7" w14:textId="77777777" w:rsidR="00656785" w:rsidRPr="00DF13FB" w:rsidRDefault="00656785" w:rsidP="001658EF">
      <w:pPr>
        <w:pStyle w:val="Listebombe"/>
      </w:pPr>
      <w:r>
        <w:t>Velforeninger, berørte organisasjoner etc.</w:t>
      </w:r>
    </w:p>
    <w:p w14:paraId="76607A45" w14:textId="77777777" w:rsidR="008529BC" w:rsidRDefault="0013768A" w:rsidP="00FD6AF3">
      <w:pPr>
        <w:rPr>
          <w:rFonts w:cs="Times New Roman"/>
          <w:szCs w:val="24"/>
        </w:rPr>
      </w:pPr>
      <w:r w:rsidRPr="0032475F">
        <w:rPr>
          <w:rFonts w:cs="Times New Roman"/>
          <w:szCs w:val="24"/>
        </w:rPr>
        <w:t>Naboer til planområdet skal varsles i den grad de blir direkte berørt. Naboeiendommer er eiendom som har felles grense til planområdet. Disse skal alltid varsles. Normalt bør man også varsle eiendommer hvor kun en vei, gate, elv eller annet areal ligg</w:t>
      </w:r>
      <w:r w:rsidR="00F61007">
        <w:rPr>
          <w:rFonts w:cs="Times New Roman"/>
          <w:szCs w:val="24"/>
        </w:rPr>
        <w:t>er imellom denne og planområdet</w:t>
      </w:r>
      <w:r w:rsidRPr="0032475F">
        <w:rPr>
          <w:rFonts w:cs="Times New Roman"/>
          <w:szCs w:val="24"/>
        </w:rPr>
        <w:t xml:space="preserve"> (gjenboereiendommer). </w:t>
      </w:r>
    </w:p>
    <w:p w14:paraId="1742BC60" w14:textId="77777777" w:rsidR="008529BC" w:rsidRDefault="0013768A" w:rsidP="00FD6AF3">
      <w:pPr>
        <w:rPr>
          <w:rFonts w:cs="Times New Roman"/>
          <w:szCs w:val="24"/>
        </w:rPr>
      </w:pPr>
      <w:r w:rsidRPr="0032475F">
        <w:rPr>
          <w:rFonts w:cs="Times New Roman"/>
          <w:szCs w:val="24"/>
        </w:rPr>
        <w:t xml:space="preserve">Noen kommuner praktiserer at alle grunneiere i en avstand av inntil 50 meter fra planområdet </w:t>
      </w:r>
      <w:r w:rsidR="00665D21">
        <w:rPr>
          <w:rFonts w:cs="Times New Roman"/>
          <w:szCs w:val="24"/>
        </w:rPr>
        <w:t xml:space="preserve">også </w:t>
      </w:r>
      <w:r w:rsidR="007D3D07">
        <w:rPr>
          <w:rFonts w:cs="Times New Roman"/>
          <w:szCs w:val="24"/>
        </w:rPr>
        <w:t xml:space="preserve">skal </w:t>
      </w:r>
      <w:r w:rsidRPr="0032475F">
        <w:rPr>
          <w:rFonts w:cs="Times New Roman"/>
          <w:szCs w:val="24"/>
        </w:rPr>
        <w:t>varsles. For enkelte tiltak kan det være aktuelt å trekke grensen enda videre og varsle de som ligger innenfor planområdets influensområde. Det kan være knyttet for eksempel til synlighet, støy, trafikkpåvirkning eller andre forhold som berører direkte dem som bor innenfor influensområdet. Listen over de som er varslet skal sendes kommunen sammen med planforslaget. Manglende varsling av direkte berørte vil være saksbehandlingsfeil.</w:t>
      </w:r>
    </w:p>
    <w:p w14:paraId="351DE2EC" w14:textId="6E3F8E4B" w:rsidR="0013768A" w:rsidRPr="0032475F" w:rsidRDefault="0013768A" w:rsidP="008928F2">
      <w:pPr>
        <w:pStyle w:val="avsnitt-tittel"/>
      </w:pPr>
      <w:r w:rsidRPr="0032475F">
        <w:t>Kunngjøring</w:t>
      </w:r>
    </w:p>
    <w:p w14:paraId="4480F2B7" w14:textId="77777777" w:rsidR="008529BC" w:rsidRDefault="0013768A" w:rsidP="00FD6AF3">
      <w:pPr>
        <w:rPr>
          <w:rFonts w:cs="Times New Roman"/>
          <w:szCs w:val="24"/>
        </w:rPr>
      </w:pPr>
      <w:r w:rsidRPr="0032475F">
        <w:rPr>
          <w:rFonts w:cs="Times New Roman"/>
          <w:szCs w:val="24"/>
        </w:rPr>
        <w:t>Forslagsstiller skal alltid kunngjøre e</w:t>
      </w:r>
      <w:r w:rsidR="00DF7379">
        <w:rPr>
          <w:rFonts w:cs="Times New Roman"/>
          <w:szCs w:val="24"/>
        </w:rPr>
        <w:t>t</w:t>
      </w:r>
      <w:r w:rsidRPr="0032475F">
        <w:rPr>
          <w:rFonts w:cs="Times New Roman"/>
          <w:szCs w:val="24"/>
        </w:rPr>
        <w:t xml:space="preserve"> </w:t>
      </w:r>
      <w:r w:rsidR="00DF7379">
        <w:rPr>
          <w:rFonts w:cs="Times New Roman"/>
          <w:szCs w:val="24"/>
        </w:rPr>
        <w:t>varsel</w:t>
      </w:r>
      <w:r w:rsidRPr="0032475F">
        <w:rPr>
          <w:rFonts w:cs="Times New Roman"/>
          <w:szCs w:val="24"/>
        </w:rPr>
        <w:t xml:space="preserve"> om oppstart av planarbeidet i minst én avis som er alminnelig lest på stedet, og gjennom elektroniske medier. Med elektroniske medier har departementet lagt til grunn at man kan bruke kommunens </w:t>
      </w:r>
      <w:r w:rsidR="00771593">
        <w:rPr>
          <w:rFonts w:cs="Times New Roman"/>
          <w:szCs w:val="24"/>
        </w:rPr>
        <w:t>nettsted</w:t>
      </w:r>
      <w:r w:rsidRPr="0032475F">
        <w:rPr>
          <w:rFonts w:cs="Times New Roman"/>
          <w:szCs w:val="24"/>
        </w:rPr>
        <w:t xml:space="preserve"> eller nettavis som er alminnelig lest på stedet. Det er ikke noe krav om at kommunen skal bygge opp en slik tjeneste,</w:t>
      </w:r>
      <w:r w:rsidR="00E42BC0" w:rsidRPr="0032475F">
        <w:rPr>
          <w:rFonts w:cs="Times New Roman"/>
          <w:szCs w:val="24"/>
        </w:rPr>
        <w:t xml:space="preserve"> men en rekke kommuner har også åpnet for at oppstart av private planer kan kunngjøres på kommunens nett</w:t>
      </w:r>
      <w:r w:rsidR="00771593">
        <w:rPr>
          <w:rFonts w:cs="Times New Roman"/>
          <w:szCs w:val="24"/>
        </w:rPr>
        <w:t>sted</w:t>
      </w:r>
      <w:r w:rsidR="00E42BC0" w:rsidRPr="0032475F">
        <w:rPr>
          <w:rFonts w:cs="Times New Roman"/>
          <w:szCs w:val="24"/>
        </w:rPr>
        <w:t>. Det er i tilfelle viktig at kunngjøringene er lett tilgjengelige, og at det går tydelig frem hvor i prosessen planen er.</w:t>
      </w:r>
      <w:r w:rsidRPr="0032475F">
        <w:rPr>
          <w:rFonts w:cs="Times New Roman"/>
          <w:szCs w:val="24"/>
        </w:rPr>
        <w:t xml:space="preserve"> </w:t>
      </w:r>
      <w:r w:rsidR="000A4295" w:rsidRPr="0032475F">
        <w:rPr>
          <w:rFonts w:cs="Times New Roman"/>
          <w:szCs w:val="24"/>
        </w:rPr>
        <w:t>D</w:t>
      </w:r>
      <w:r w:rsidRPr="0032475F">
        <w:rPr>
          <w:rFonts w:cs="Times New Roman"/>
          <w:szCs w:val="24"/>
        </w:rPr>
        <w:t xml:space="preserve">er det ikke finnes </w:t>
      </w:r>
      <w:r w:rsidR="00E42BC0" w:rsidRPr="0032475F">
        <w:rPr>
          <w:rFonts w:cs="Times New Roman"/>
          <w:szCs w:val="24"/>
        </w:rPr>
        <w:t xml:space="preserve">tilbud om å benytte kommunens </w:t>
      </w:r>
      <w:r w:rsidR="00771593">
        <w:rPr>
          <w:rFonts w:cs="Times New Roman"/>
          <w:szCs w:val="24"/>
        </w:rPr>
        <w:t>nettsted</w:t>
      </w:r>
      <w:r w:rsidR="00E42BC0" w:rsidRPr="0032475F">
        <w:rPr>
          <w:rFonts w:cs="Times New Roman"/>
          <w:szCs w:val="24"/>
        </w:rPr>
        <w:t xml:space="preserve"> </w:t>
      </w:r>
      <w:r w:rsidRPr="0032475F">
        <w:rPr>
          <w:rFonts w:cs="Times New Roman"/>
          <w:szCs w:val="24"/>
        </w:rPr>
        <w:t>må man bruke en nettavis som er alminnelig lest på stedet. Enkelte nettaviser har etablert tilbud om egne sider for kunngjøringsannonser.</w:t>
      </w:r>
    </w:p>
    <w:p w14:paraId="7A9F6722" w14:textId="77777777" w:rsidR="008529BC" w:rsidRDefault="0013768A" w:rsidP="00FD6AF3">
      <w:pPr>
        <w:rPr>
          <w:rFonts w:cs="Times New Roman"/>
          <w:szCs w:val="24"/>
        </w:rPr>
      </w:pPr>
      <w:r w:rsidRPr="0032475F">
        <w:rPr>
          <w:rFonts w:cs="Times New Roman"/>
          <w:szCs w:val="24"/>
        </w:rPr>
        <w:t xml:space="preserve">For planer som krever konsekvensutredning skal det </w:t>
      </w:r>
      <w:r w:rsidR="00F33866">
        <w:rPr>
          <w:rFonts w:cs="Times New Roman"/>
          <w:szCs w:val="24"/>
        </w:rPr>
        <w:t xml:space="preserve">oftest </w:t>
      </w:r>
      <w:r w:rsidRPr="0032475F">
        <w:rPr>
          <w:rFonts w:cs="Times New Roman"/>
          <w:szCs w:val="24"/>
        </w:rPr>
        <w:t xml:space="preserve">også kunngjøres et forslag til planprogram. </w:t>
      </w:r>
    </w:p>
    <w:p w14:paraId="351DE2F1" w14:textId="11A4FFD5" w:rsidR="0013768A" w:rsidRPr="0032475F" w:rsidRDefault="0013768A" w:rsidP="00FD6AF3">
      <w:pPr>
        <w:rPr>
          <w:rFonts w:cs="Times New Roman"/>
          <w:szCs w:val="24"/>
        </w:rPr>
      </w:pPr>
      <w:r w:rsidRPr="0032475F">
        <w:rPr>
          <w:rFonts w:cs="Times New Roman"/>
          <w:szCs w:val="24"/>
        </w:rPr>
        <w:t>Alle kunngjøringer om oppstart skal ha med et kart. Kartet må utformes slik at det tar hensyn til det formatet det skal presenteres i. Aviser har ofte svak</w:t>
      </w:r>
      <w:r w:rsidR="000F5A58">
        <w:rPr>
          <w:rFonts w:cs="Times New Roman"/>
          <w:szCs w:val="24"/>
        </w:rPr>
        <w:t>t</w:t>
      </w:r>
      <w:r w:rsidRPr="0032475F">
        <w:rPr>
          <w:rFonts w:cs="Times New Roman"/>
          <w:szCs w:val="24"/>
        </w:rPr>
        <w:t xml:space="preserve"> trykk, og da blir kart med smale 0,5 pkt</w:t>
      </w:r>
      <w:r w:rsidR="00AA4E8B">
        <w:rPr>
          <w:rFonts w:cs="Times New Roman"/>
          <w:szCs w:val="24"/>
        </w:rPr>
        <w:t>.</w:t>
      </w:r>
      <w:r w:rsidRPr="0032475F">
        <w:rPr>
          <w:rFonts w:cs="Times New Roman"/>
          <w:szCs w:val="24"/>
        </w:rPr>
        <w:t xml:space="preserve"> linjer svært utydelig. </w:t>
      </w:r>
      <w:r w:rsidR="00E42BC0" w:rsidRPr="0032475F">
        <w:rPr>
          <w:rFonts w:cs="Times New Roman"/>
          <w:szCs w:val="24"/>
        </w:rPr>
        <w:t xml:space="preserve">For disse kartene anbefales det at: </w:t>
      </w:r>
    </w:p>
    <w:p w14:paraId="351DE2F2" w14:textId="77777777" w:rsidR="0013768A" w:rsidRPr="0032475F" w:rsidRDefault="0013768A" w:rsidP="001658EF">
      <w:pPr>
        <w:pStyle w:val="Listebombe"/>
      </w:pPr>
      <w:r w:rsidRPr="0032475F">
        <w:lastRenderedPageBreak/>
        <w:t>Plangrensene bør trekkes opp med bred stiplet linje.</w:t>
      </w:r>
    </w:p>
    <w:p w14:paraId="351DE2F3" w14:textId="77777777" w:rsidR="0013768A" w:rsidRPr="0032475F" w:rsidRDefault="0013768A" w:rsidP="001658EF">
      <w:pPr>
        <w:pStyle w:val="Listebombe"/>
      </w:pPr>
      <w:r w:rsidRPr="0032475F">
        <w:t>Plan</w:t>
      </w:r>
      <w:r w:rsidR="00656785">
        <w:t>område</w:t>
      </w:r>
      <w:r w:rsidRPr="0032475F">
        <w:t xml:space="preserve"> gis navn (kommune/bydel/gårdsnavn/gnr/bnr) og areal angis.</w:t>
      </w:r>
    </w:p>
    <w:p w14:paraId="351DE2F4" w14:textId="77777777" w:rsidR="0013768A" w:rsidRPr="0032475F" w:rsidRDefault="0013768A" w:rsidP="001658EF">
      <w:pPr>
        <w:pStyle w:val="Listebombe"/>
      </w:pPr>
      <w:r w:rsidRPr="0032475F">
        <w:t>Sentrale vei(er) bør tegnes inn med bred linje og navngis</w:t>
      </w:r>
      <w:r w:rsidR="0065736B" w:rsidRPr="0032475F">
        <w:t>.</w:t>
      </w:r>
    </w:p>
    <w:p w14:paraId="351DE2F5" w14:textId="77777777" w:rsidR="0095031A" w:rsidRDefault="0013768A" w:rsidP="001658EF">
      <w:pPr>
        <w:pStyle w:val="Listebombe"/>
      </w:pPr>
      <w:r w:rsidRPr="0032475F">
        <w:t xml:space="preserve">Sentrale/kjente bygninger eller terrengformasjoner i eller i umiddelbar nærhet av planområdet merkes og navngis. </w:t>
      </w:r>
    </w:p>
    <w:p w14:paraId="6F5531E2" w14:textId="06C2D36E" w:rsidR="008529BC" w:rsidRDefault="0013768A" w:rsidP="0095031A">
      <w:pPr>
        <w:rPr>
          <w:rFonts w:cs="Times New Roman"/>
          <w:szCs w:val="24"/>
        </w:rPr>
      </w:pPr>
      <w:r w:rsidRPr="0095031A">
        <w:rPr>
          <w:rFonts w:cs="Times New Roman"/>
          <w:szCs w:val="24"/>
        </w:rPr>
        <w:t>Hensikten med kartet er at det skal være</w:t>
      </w:r>
      <w:r w:rsidR="000F5A58">
        <w:rPr>
          <w:rFonts w:cs="Times New Roman"/>
          <w:szCs w:val="24"/>
        </w:rPr>
        <w:t xml:space="preserve"> lesbart og forståelig for alle</w:t>
      </w:r>
      <w:r w:rsidRPr="0095031A">
        <w:rPr>
          <w:rFonts w:cs="Times New Roman"/>
          <w:szCs w:val="24"/>
        </w:rPr>
        <w:t xml:space="preserve"> slik at man umiddelbart ser hvor planområdet ligger.</w:t>
      </w:r>
    </w:p>
    <w:p w14:paraId="351DE2F8" w14:textId="504482A7" w:rsidR="0013768A" w:rsidRPr="0032475F" w:rsidRDefault="0013768A" w:rsidP="00FD6AF3">
      <w:pPr>
        <w:rPr>
          <w:rFonts w:cs="Times New Roman"/>
          <w:szCs w:val="24"/>
        </w:rPr>
      </w:pPr>
      <w:r w:rsidRPr="0032475F">
        <w:rPr>
          <w:rFonts w:cs="Times New Roman"/>
          <w:szCs w:val="24"/>
        </w:rPr>
        <w:t>Annonsen må ellers inneholde nødvendig informasjon om:</w:t>
      </w:r>
    </w:p>
    <w:p w14:paraId="351DE2F9" w14:textId="77777777" w:rsidR="0013768A" w:rsidRPr="0032475F" w:rsidRDefault="009A6385" w:rsidP="001658EF">
      <w:pPr>
        <w:pStyle w:val="Listebombe"/>
      </w:pPr>
      <w:r w:rsidRPr="0032475F">
        <w:t>H</w:t>
      </w:r>
      <w:r w:rsidR="0013768A" w:rsidRPr="0032475F">
        <w:t>vilke</w:t>
      </w:r>
      <w:r w:rsidR="00AA4E8B">
        <w:t>n</w:t>
      </w:r>
      <w:r w:rsidR="0013768A" w:rsidRPr="0032475F">
        <w:t xml:space="preserve"> type planarbeid som settes i gang (områderegulering ell</w:t>
      </w:r>
      <w:r w:rsidR="00AA4E8B">
        <w:t xml:space="preserve">er detaljregulering) og om det </w:t>
      </w:r>
      <w:r w:rsidR="0013768A" w:rsidRPr="0032475F">
        <w:t>varsles kons</w:t>
      </w:r>
      <w:r w:rsidR="00E442DA">
        <w:t>ekvensutredning</w:t>
      </w:r>
      <w:r w:rsidR="00F33866">
        <w:t>, eventuelt</w:t>
      </w:r>
      <w:r w:rsidR="00E442DA">
        <w:t xml:space="preserve"> med planprogram.</w:t>
      </w:r>
      <w:r w:rsidR="0013768A" w:rsidRPr="0032475F">
        <w:t xml:space="preserve"> </w:t>
      </w:r>
    </w:p>
    <w:p w14:paraId="351DE2FA" w14:textId="77777777" w:rsidR="0013768A" w:rsidRDefault="009A6385" w:rsidP="001658EF">
      <w:pPr>
        <w:pStyle w:val="Listebombe"/>
      </w:pPr>
      <w:r w:rsidRPr="0032475F">
        <w:t>H</w:t>
      </w:r>
      <w:r w:rsidR="0013768A" w:rsidRPr="0032475F">
        <w:t>vil</w:t>
      </w:r>
      <w:r w:rsidR="00E442DA">
        <w:t>ken lovhjemmel planarbeidet har.</w:t>
      </w:r>
    </w:p>
    <w:p w14:paraId="351DE2FB" w14:textId="77777777" w:rsidR="006B3A6C" w:rsidRPr="0032475F" w:rsidRDefault="006B3A6C" w:rsidP="001658EF">
      <w:pPr>
        <w:pStyle w:val="Listebombe"/>
      </w:pPr>
      <w:r>
        <w:t>Avgrensning av planområdet</w:t>
      </w:r>
      <w:r w:rsidR="00485036">
        <w:t xml:space="preserve"> (på kart)</w:t>
      </w:r>
      <w:r>
        <w:t>.</w:t>
      </w:r>
    </w:p>
    <w:p w14:paraId="351DE2FC" w14:textId="77777777" w:rsidR="0013768A" w:rsidRPr="0032475F" w:rsidRDefault="009A6385" w:rsidP="001658EF">
      <w:pPr>
        <w:pStyle w:val="Listebombe"/>
      </w:pPr>
      <w:r w:rsidRPr="0032475F">
        <w:t>H</w:t>
      </w:r>
      <w:r w:rsidR="0013768A" w:rsidRPr="0032475F">
        <w:t>vilke area</w:t>
      </w:r>
      <w:r w:rsidR="00E442DA">
        <w:t>lformål som er de mest aktuelle.</w:t>
      </w:r>
    </w:p>
    <w:p w14:paraId="351DE2FD" w14:textId="77777777" w:rsidR="0013768A" w:rsidRPr="0032475F" w:rsidRDefault="009A6385" w:rsidP="001658EF">
      <w:pPr>
        <w:pStyle w:val="Listebombe"/>
      </w:pPr>
      <w:r w:rsidRPr="0032475F">
        <w:t>H</w:t>
      </w:r>
      <w:r w:rsidR="0013768A" w:rsidRPr="0032475F">
        <w:t>vem som e</w:t>
      </w:r>
      <w:r w:rsidR="00E442DA">
        <w:t>r forslagsstiller og planlegger.</w:t>
      </w:r>
    </w:p>
    <w:p w14:paraId="351DE2FE" w14:textId="77777777" w:rsidR="0013768A" w:rsidRPr="0032475F" w:rsidRDefault="009A6385" w:rsidP="001658EF">
      <w:pPr>
        <w:pStyle w:val="Listebombe"/>
      </w:pPr>
      <w:r w:rsidRPr="0032475F">
        <w:t>D</w:t>
      </w:r>
      <w:r w:rsidR="00E442DA">
        <w:t>e merknadsfrister som gjelder.</w:t>
      </w:r>
    </w:p>
    <w:p w14:paraId="351DE2FF" w14:textId="77777777" w:rsidR="0013768A" w:rsidRPr="0032475F" w:rsidRDefault="009A6385" w:rsidP="001658EF">
      <w:pPr>
        <w:pStyle w:val="Listebombe"/>
      </w:pPr>
      <w:r w:rsidRPr="0032475F">
        <w:t>H</w:t>
      </w:r>
      <w:r w:rsidR="0013768A" w:rsidRPr="0032475F">
        <w:t>vor merknader skal sendes</w:t>
      </w:r>
      <w:r w:rsidR="00E442DA">
        <w:t>.</w:t>
      </w:r>
    </w:p>
    <w:p w14:paraId="351DE300" w14:textId="77777777" w:rsidR="0013768A" w:rsidRPr="0032475F" w:rsidRDefault="009A6385" w:rsidP="001658EF">
      <w:pPr>
        <w:pStyle w:val="Listebombe"/>
      </w:pPr>
      <w:r w:rsidRPr="0032475F">
        <w:t>D</w:t>
      </w:r>
      <w:r w:rsidR="0013768A" w:rsidRPr="0032475F">
        <w:t>ato for ev. informasj</w:t>
      </w:r>
      <w:r w:rsidR="00E442DA">
        <w:t>onsmøte dersom det er bestemt.</w:t>
      </w:r>
    </w:p>
    <w:p w14:paraId="351DE301" w14:textId="77777777" w:rsidR="0013768A" w:rsidRPr="0032475F" w:rsidRDefault="009A6385" w:rsidP="001658EF">
      <w:pPr>
        <w:pStyle w:val="Listebombe"/>
      </w:pPr>
      <w:r w:rsidRPr="0032475F">
        <w:t>H</w:t>
      </w:r>
      <w:r w:rsidR="0013768A" w:rsidRPr="0032475F">
        <w:t>vor det kan hentes mer informasjon (telefon, e</w:t>
      </w:r>
      <w:r w:rsidR="0095031A">
        <w:t>-</w:t>
      </w:r>
      <w:r w:rsidR="0013768A" w:rsidRPr="0032475F">
        <w:t>post, nettside).</w:t>
      </w:r>
    </w:p>
    <w:p w14:paraId="4B0764D5" w14:textId="11137AF6" w:rsidR="008529BC" w:rsidRDefault="0013768A" w:rsidP="00FD6AF3">
      <w:pPr>
        <w:rPr>
          <w:rFonts w:cs="Times New Roman"/>
          <w:szCs w:val="24"/>
        </w:rPr>
      </w:pPr>
      <w:r w:rsidRPr="0032475F">
        <w:rPr>
          <w:rFonts w:cs="Times New Roman"/>
          <w:szCs w:val="24"/>
        </w:rPr>
        <w:t xml:space="preserve">Dersom planmyndigheten </w:t>
      </w:r>
      <w:r w:rsidR="00771593">
        <w:rPr>
          <w:rFonts w:cs="Times New Roman"/>
          <w:szCs w:val="24"/>
        </w:rPr>
        <w:t>finner</w:t>
      </w:r>
      <w:r w:rsidRPr="0032475F">
        <w:rPr>
          <w:rFonts w:cs="Times New Roman"/>
          <w:szCs w:val="24"/>
        </w:rPr>
        <w:t xml:space="preserve"> at reguleringsplan ikke </w:t>
      </w:r>
      <w:r w:rsidR="00771593">
        <w:rPr>
          <w:rFonts w:cs="Times New Roman"/>
          <w:szCs w:val="24"/>
        </w:rPr>
        <w:t>utløser</w:t>
      </w:r>
      <w:r w:rsidRPr="0032475F">
        <w:rPr>
          <w:rFonts w:cs="Times New Roman"/>
          <w:szCs w:val="24"/>
        </w:rPr>
        <w:t xml:space="preserve"> konsekvensutred</w:t>
      </w:r>
      <w:r w:rsidR="00771593">
        <w:rPr>
          <w:rFonts w:cs="Times New Roman"/>
          <w:szCs w:val="24"/>
        </w:rPr>
        <w:t>ning</w:t>
      </w:r>
      <w:r w:rsidRPr="0032475F">
        <w:rPr>
          <w:rFonts w:cs="Times New Roman"/>
          <w:szCs w:val="24"/>
        </w:rPr>
        <w:t xml:space="preserve">, skal dette </w:t>
      </w:r>
      <w:r w:rsidR="00771593">
        <w:rPr>
          <w:rFonts w:cs="Times New Roman"/>
          <w:szCs w:val="24"/>
        </w:rPr>
        <w:t xml:space="preserve">begrunnes og </w:t>
      </w:r>
      <w:r w:rsidRPr="0032475F">
        <w:rPr>
          <w:rFonts w:cs="Times New Roman"/>
          <w:szCs w:val="24"/>
        </w:rPr>
        <w:t xml:space="preserve">fremgå av varsel </w:t>
      </w:r>
      <w:r w:rsidR="00771593">
        <w:rPr>
          <w:rFonts w:cs="Times New Roman"/>
          <w:szCs w:val="24"/>
        </w:rPr>
        <w:t xml:space="preserve">og kunngjøring </w:t>
      </w:r>
      <w:r w:rsidRPr="0032475F">
        <w:rPr>
          <w:rFonts w:cs="Times New Roman"/>
          <w:szCs w:val="24"/>
        </w:rPr>
        <w:t>om oppstart</w:t>
      </w:r>
      <w:r w:rsidR="00771593">
        <w:rPr>
          <w:rFonts w:cs="Times New Roman"/>
          <w:szCs w:val="24"/>
        </w:rPr>
        <w:t xml:space="preserve"> av planarbeidet</w:t>
      </w:r>
      <w:r w:rsidRPr="0032475F">
        <w:rPr>
          <w:rFonts w:cs="Times New Roman"/>
          <w:szCs w:val="24"/>
        </w:rPr>
        <w:t>. Det bør i annonsen henvises til hvor planmyndighetens begrunnelse finnes.</w:t>
      </w:r>
      <w:r w:rsidR="000F5A58">
        <w:rPr>
          <w:rFonts w:cs="Times New Roman"/>
          <w:szCs w:val="24"/>
        </w:rPr>
        <w:t xml:space="preserve"> </w:t>
      </w:r>
      <w:r w:rsidRPr="0032475F">
        <w:rPr>
          <w:rFonts w:cs="Times New Roman"/>
          <w:szCs w:val="24"/>
        </w:rPr>
        <w:t>Henvises det til e</w:t>
      </w:r>
      <w:r w:rsidR="00771593">
        <w:rPr>
          <w:rFonts w:cs="Times New Roman"/>
          <w:szCs w:val="24"/>
        </w:rPr>
        <w:t>t</w:t>
      </w:r>
      <w:r w:rsidRPr="0032475F">
        <w:rPr>
          <w:rFonts w:cs="Times New Roman"/>
          <w:szCs w:val="24"/>
        </w:rPr>
        <w:t xml:space="preserve"> netts</w:t>
      </w:r>
      <w:r w:rsidR="00771593">
        <w:rPr>
          <w:rFonts w:cs="Times New Roman"/>
          <w:szCs w:val="24"/>
        </w:rPr>
        <w:t>ted</w:t>
      </w:r>
      <w:r w:rsidRPr="0032475F">
        <w:rPr>
          <w:rFonts w:cs="Times New Roman"/>
          <w:szCs w:val="24"/>
        </w:rPr>
        <w:t>, må denne siden være oppdatert med relevant informasjon før annonsen står i avisen.</w:t>
      </w:r>
      <w:r w:rsidR="00F93991" w:rsidRPr="0032475F">
        <w:rPr>
          <w:rFonts w:cs="Times New Roman"/>
          <w:szCs w:val="24"/>
        </w:rPr>
        <w:t xml:space="preserve"> </w:t>
      </w:r>
    </w:p>
    <w:p w14:paraId="351DE304" w14:textId="3267968D" w:rsidR="0013768A" w:rsidRPr="0032475F" w:rsidRDefault="007513CA" w:rsidP="008928F2">
      <w:pPr>
        <w:pStyle w:val="avsnitt-tittel"/>
      </w:pPr>
      <w:r>
        <w:t>Direkte varsel om planoppstart (</w:t>
      </w:r>
      <w:r w:rsidR="0095031A">
        <w:t>v</w:t>
      </w:r>
      <w:r w:rsidR="0013768A" w:rsidRPr="0032475F">
        <w:t>arselbrev</w:t>
      </w:r>
      <w:r>
        <w:t>)</w:t>
      </w:r>
    </w:p>
    <w:p w14:paraId="17BFBBF6" w14:textId="77777777" w:rsidR="008529BC" w:rsidRDefault="0013768A" w:rsidP="00FD6AF3">
      <w:pPr>
        <w:rPr>
          <w:rFonts w:cs="Times New Roman"/>
          <w:szCs w:val="24"/>
        </w:rPr>
      </w:pPr>
      <w:r w:rsidRPr="0032475F">
        <w:rPr>
          <w:rFonts w:cs="Times New Roman"/>
          <w:szCs w:val="24"/>
        </w:rPr>
        <w:t>En avisannonse tjener først og fremst som informasjon til allmennhete</w:t>
      </w:r>
      <w:r w:rsidR="00E442DA">
        <w:rPr>
          <w:rFonts w:cs="Times New Roman"/>
          <w:szCs w:val="24"/>
        </w:rPr>
        <w:t>n. Berørte offentlige instanser</w:t>
      </w:r>
      <w:r w:rsidRPr="0032475F">
        <w:rPr>
          <w:rFonts w:cs="Times New Roman"/>
          <w:szCs w:val="24"/>
        </w:rPr>
        <w:t xml:space="preserve"> skal varsles direkte</w:t>
      </w:r>
      <w:r w:rsidR="007513CA">
        <w:rPr>
          <w:rFonts w:cs="Times New Roman"/>
          <w:szCs w:val="24"/>
        </w:rPr>
        <w:t>, på en hensiktsmessig måte</w:t>
      </w:r>
      <w:r w:rsidRPr="0032475F">
        <w:rPr>
          <w:rFonts w:cs="Times New Roman"/>
          <w:szCs w:val="24"/>
        </w:rPr>
        <w:t xml:space="preserve">. </w:t>
      </w:r>
      <w:r w:rsidR="007513CA">
        <w:rPr>
          <w:rFonts w:cs="Times New Roman"/>
          <w:szCs w:val="24"/>
        </w:rPr>
        <w:t xml:space="preserve">En bør sikre seg at en har fått en bekreftelse på at varselet er mottatt, noe de fleste offentlige instanser genererer automatisk ved elektronisk innsendelse til deres postmottak. </w:t>
      </w:r>
      <w:r w:rsidR="00B719BE">
        <w:rPr>
          <w:rFonts w:cs="Times New Roman"/>
          <w:szCs w:val="24"/>
        </w:rPr>
        <w:t xml:space="preserve">Hva som er en hensiktsmessig måte kan variere, men underretning pr. brev eller e-post vil være kurant. </w:t>
      </w:r>
      <w:r w:rsidRPr="0032475F">
        <w:rPr>
          <w:rFonts w:cs="Times New Roman"/>
          <w:szCs w:val="24"/>
        </w:rPr>
        <w:t xml:space="preserve">Det </w:t>
      </w:r>
      <w:r w:rsidR="00BD22B4">
        <w:rPr>
          <w:rFonts w:cs="Times New Roman"/>
          <w:szCs w:val="24"/>
        </w:rPr>
        <w:t>skal også sendes direkte varsel til</w:t>
      </w:r>
      <w:r w:rsidRPr="0032475F">
        <w:rPr>
          <w:rFonts w:cs="Times New Roman"/>
          <w:szCs w:val="24"/>
        </w:rPr>
        <w:t xml:space="preserve"> grunneiere innenfor planområdet og berørte naboer. Varselet skal inneholde den samme informasjonen som annonsen, i tillegg til utskrift av et mer detaljert kart med gårds- og bruksnummer (ev</w:t>
      </w:r>
      <w:r w:rsidR="00B719BE">
        <w:rPr>
          <w:rFonts w:cs="Times New Roman"/>
          <w:szCs w:val="24"/>
        </w:rPr>
        <w:t>t</w:t>
      </w:r>
      <w:r w:rsidRPr="0032475F">
        <w:rPr>
          <w:rFonts w:cs="Times New Roman"/>
          <w:szCs w:val="24"/>
        </w:rPr>
        <w:t>. adresser) som gjør det enklere for de berørte partene å se hvordan planområ</w:t>
      </w:r>
      <w:r w:rsidR="00E442DA">
        <w:rPr>
          <w:rFonts w:cs="Times New Roman"/>
          <w:szCs w:val="24"/>
        </w:rPr>
        <w:t xml:space="preserve">det innvirker på deres eiendom. </w:t>
      </w:r>
    </w:p>
    <w:p w14:paraId="0F834F01" w14:textId="77777777" w:rsidR="008529BC" w:rsidRDefault="0013768A" w:rsidP="00FD6AF3">
      <w:pPr>
        <w:rPr>
          <w:rFonts w:cs="Times New Roman"/>
          <w:szCs w:val="24"/>
        </w:rPr>
      </w:pPr>
      <w:r w:rsidRPr="0032475F">
        <w:rPr>
          <w:rFonts w:cs="Times New Roman"/>
          <w:szCs w:val="24"/>
        </w:rPr>
        <w:t xml:space="preserve">Varselet må gi tilstrekkelig informasjon om planarbeidet </w:t>
      </w:r>
      <w:r w:rsidR="00851123">
        <w:rPr>
          <w:rFonts w:cs="Times New Roman"/>
          <w:szCs w:val="24"/>
        </w:rPr>
        <w:t>slik</w:t>
      </w:r>
      <w:r w:rsidRPr="0032475F">
        <w:rPr>
          <w:rFonts w:cs="Times New Roman"/>
          <w:szCs w:val="24"/>
        </w:rPr>
        <w:t xml:space="preserve"> at det gir grunnlag for meningsfulle tilbakemeldinger. Det er en grunnleggende forutsetning for at </w:t>
      </w:r>
      <w:r w:rsidR="00E36F28">
        <w:rPr>
          <w:rFonts w:cs="Times New Roman"/>
          <w:szCs w:val="24"/>
        </w:rPr>
        <w:t>parten</w:t>
      </w:r>
      <w:r w:rsidR="00E36F28" w:rsidRPr="0032475F">
        <w:rPr>
          <w:rFonts w:cs="Times New Roman"/>
          <w:szCs w:val="24"/>
        </w:rPr>
        <w:t xml:space="preserve"> </w:t>
      </w:r>
      <w:r w:rsidRPr="0032475F">
        <w:rPr>
          <w:rFonts w:cs="Times New Roman"/>
          <w:szCs w:val="24"/>
        </w:rPr>
        <w:t xml:space="preserve">skal kunne ta stilling til </w:t>
      </w:r>
      <w:r w:rsidR="00B719BE">
        <w:rPr>
          <w:rFonts w:cs="Times New Roman"/>
          <w:szCs w:val="24"/>
        </w:rPr>
        <w:t xml:space="preserve">hvordan planen kan berøre deres interesser, </w:t>
      </w:r>
      <w:r w:rsidRPr="0032475F">
        <w:rPr>
          <w:rFonts w:cs="Times New Roman"/>
          <w:szCs w:val="24"/>
        </w:rPr>
        <w:t>om det er behov for særskilte utredninger, eller om viktige nasjonale/regionale interesser blir berørt av arbeidet.</w:t>
      </w:r>
    </w:p>
    <w:p w14:paraId="351DE309" w14:textId="319A823E" w:rsidR="0013768A" w:rsidRPr="0032475F" w:rsidRDefault="00B719BE" w:rsidP="00FD6AF3">
      <w:pPr>
        <w:rPr>
          <w:rFonts w:cs="Times New Roman"/>
          <w:szCs w:val="24"/>
        </w:rPr>
      </w:pPr>
      <w:r>
        <w:rPr>
          <w:rFonts w:cs="Times New Roman"/>
          <w:szCs w:val="24"/>
        </w:rPr>
        <w:t>Varselet</w:t>
      </w:r>
      <w:r w:rsidR="0013768A" w:rsidRPr="0032475F">
        <w:rPr>
          <w:rFonts w:cs="Times New Roman"/>
          <w:szCs w:val="24"/>
        </w:rPr>
        <w:t xml:space="preserve"> tilpasses den aktuelle saken, og bør inneholde informasjon om:</w:t>
      </w:r>
    </w:p>
    <w:p w14:paraId="351DE30A" w14:textId="77777777" w:rsidR="0013768A" w:rsidRPr="0032475F" w:rsidRDefault="00E442DA" w:rsidP="001658EF">
      <w:pPr>
        <w:pStyle w:val="Listebombe"/>
      </w:pPr>
      <w:r>
        <w:t>H</w:t>
      </w:r>
      <w:r w:rsidR="0013768A" w:rsidRPr="0032475F">
        <w:t>va overordnet plan (kommuneplan/kommunedelplan/områdeplan) sier om formål,</w:t>
      </w:r>
      <w:r>
        <w:t xml:space="preserve"> byggehøyder og tomteutnyttelse.</w:t>
      </w:r>
    </w:p>
    <w:p w14:paraId="351DE30B" w14:textId="77777777" w:rsidR="0013768A" w:rsidRDefault="00E442DA" w:rsidP="001658EF">
      <w:pPr>
        <w:pStyle w:val="Listebombe"/>
      </w:pPr>
      <w:r>
        <w:t>H</w:t>
      </w:r>
      <w:r w:rsidR="0013768A" w:rsidRPr="0032475F">
        <w:t>va ev. gjeldende reguleringsplan sier</w:t>
      </w:r>
      <w:r>
        <w:t xml:space="preserve"> og hvordan denne tenkes endret.</w:t>
      </w:r>
    </w:p>
    <w:p w14:paraId="351DE30C" w14:textId="77777777" w:rsidR="00791750" w:rsidRPr="0032475F" w:rsidRDefault="00791750" w:rsidP="001658EF">
      <w:pPr>
        <w:pStyle w:val="Listebombe"/>
      </w:pPr>
      <w:r>
        <w:t>Avgrensning av planområdet.</w:t>
      </w:r>
    </w:p>
    <w:p w14:paraId="351DE30D" w14:textId="77777777" w:rsidR="0013768A" w:rsidRPr="0032475F" w:rsidRDefault="00E442DA" w:rsidP="001658EF">
      <w:pPr>
        <w:pStyle w:val="Listebombe"/>
      </w:pPr>
      <w:r>
        <w:t>V</w:t>
      </w:r>
      <w:r w:rsidR="0013768A" w:rsidRPr="0032475F">
        <w:t>urderingen av om planen krever/ikke krever konsekvensutredning</w:t>
      </w:r>
      <w:r>
        <w:t>.</w:t>
      </w:r>
    </w:p>
    <w:p w14:paraId="351DE30E" w14:textId="77777777" w:rsidR="0013768A" w:rsidRPr="0032475F" w:rsidRDefault="00E442DA" w:rsidP="001658EF">
      <w:pPr>
        <w:pStyle w:val="Listebombe"/>
      </w:pPr>
      <w:r>
        <w:t>S</w:t>
      </w:r>
      <w:r w:rsidR="0013768A" w:rsidRPr="0032475F">
        <w:t>aksgangen for</w:t>
      </w:r>
      <w:r>
        <w:t xml:space="preserve"> den aktuelle reguleringsplanen.</w:t>
      </w:r>
    </w:p>
    <w:p w14:paraId="351DE30F" w14:textId="77777777" w:rsidR="0013768A" w:rsidRPr="0032475F" w:rsidRDefault="00E442DA" w:rsidP="001658EF">
      <w:pPr>
        <w:pStyle w:val="Listebombe"/>
      </w:pPr>
      <w:r>
        <w:t>H</w:t>
      </w:r>
      <w:r w:rsidR="0013768A" w:rsidRPr="0032475F">
        <w:t>vilke muligheter det gis for å påvirke planen på d</w:t>
      </w:r>
      <w:r>
        <w:t>e ulike stegene i planprosessen.</w:t>
      </w:r>
    </w:p>
    <w:p w14:paraId="351DE310" w14:textId="77777777" w:rsidR="0013768A" w:rsidRPr="0032475F" w:rsidRDefault="00E442DA" w:rsidP="001658EF">
      <w:pPr>
        <w:pStyle w:val="Listebombe"/>
      </w:pPr>
      <w:r>
        <w:t>O</w:t>
      </w:r>
      <w:r w:rsidR="0013768A" w:rsidRPr="0032475F">
        <w:t>pp</w:t>
      </w:r>
      <w:r>
        <w:t>legget for aktiv medvirkning.</w:t>
      </w:r>
    </w:p>
    <w:p w14:paraId="351DE311" w14:textId="77777777" w:rsidR="0013768A" w:rsidRPr="0032475F" w:rsidRDefault="00E442DA" w:rsidP="001658EF">
      <w:pPr>
        <w:pStyle w:val="Listebombe"/>
      </w:pPr>
      <w:r>
        <w:lastRenderedPageBreak/>
        <w:t>H</w:t>
      </w:r>
      <w:r w:rsidR="0013768A" w:rsidRPr="0032475F">
        <w:t>vor det kan hentes inn mer informasjon om planarbeidet.</w:t>
      </w:r>
    </w:p>
    <w:p w14:paraId="6AA4814E" w14:textId="4F9B7D6E" w:rsidR="008529BC" w:rsidRDefault="0013768A" w:rsidP="00FD6AF3">
      <w:pPr>
        <w:rPr>
          <w:rFonts w:cs="Times New Roman"/>
          <w:szCs w:val="24"/>
        </w:rPr>
      </w:pPr>
      <w:r w:rsidRPr="0032475F">
        <w:rPr>
          <w:rFonts w:cs="Times New Roman"/>
          <w:szCs w:val="24"/>
        </w:rPr>
        <w:t xml:space="preserve">Dersom kommunal myndighet har vurdert spørsmålet </w:t>
      </w:r>
      <w:r w:rsidR="00E61839">
        <w:rPr>
          <w:rFonts w:cs="Times New Roman"/>
          <w:szCs w:val="24"/>
        </w:rPr>
        <w:t xml:space="preserve">om konsekvensutredning </w:t>
      </w:r>
      <w:r w:rsidRPr="0032475F">
        <w:rPr>
          <w:rFonts w:cs="Times New Roman"/>
          <w:szCs w:val="24"/>
        </w:rPr>
        <w:t xml:space="preserve">og kommet til at </w:t>
      </w:r>
      <w:r w:rsidR="00F778F4">
        <w:rPr>
          <w:rFonts w:cs="Times New Roman"/>
          <w:szCs w:val="24"/>
        </w:rPr>
        <w:t xml:space="preserve">planen ikke utløser </w:t>
      </w:r>
      <w:r w:rsidRPr="0032475F">
        <w:rPr>
          <w:rFonts w:cs="Times New Roman"/>
          <w:szCs w:val="24"/>
        </w:rPr>
        <w:t xml:space="preserve">konsekvensutredning, skal det </w:t>
      </w:r>
      <w:r w:rsidR="000958B9">
        <w:rPr>
          <w:rFonts w:cs="Times New Roman"/>
          <w:szCs w:val="24"/>
        </w:rPr>
        <w:t>frem</w:t>
      </w:r>
      <w:r w:rsidRPr="0032475F">
        <w:rPr>
          <w:rFonts w:cs="Times New Roman"/>
          <w:szCs w:val="24"/>
        </w:rPr>
        <w:t xml:space="preserve">gå av varselet. For planer som omfattes av forskriften </w:t>
      </w:r>
      <w:r w:rsidR="00E61839">
        <w:rPr>
          <w:rFonts w:cs="Times New Roman"/>
          <w:szCs w:val="24"/>
        </w:rPr>
        <w:t xml:space="preserve">om konsekvensutredning </w:t>
      </w:r>
      <w:r w:rsidRPr="0032475F">
        <w:rPr>
          <w:rFonts w:cs="Times New Roman"/>
          <w:szCs w:val="24"/>
        </w:rPr>
        <w:t xml:space="preserve">gjelder særskilte regler. I slike tilfeller skal det </w:t>
      </w:r>
      <w:r w:rsidR="00F778F4">
        <w:rPr>
          <w:rFonts w:cs="Times New Roman"/>
          <w:szCs w:val="24"/>
        </w:rPr>
        <w:t xml:space="preserve">normalt </w:t>
      </w:r>
      <w:r w:rsidRPr="0032475F">
        <w:rPr>
          <w:rFonts w:cs="Times New Roman"/>
          <w:szCs w:val="24"/>
        </w:rPr>
        <w:t>lages et planprogram som skal sendes på høring til berørte myndighet</w:t>
      </w:r>
      <w:r w:rsidR="00F5521B">
        <w:rPr>
          <w:rFonts w:cs="Times New Roman"/>
          <w:szCs w:val="24"/>
        </w:rPr>
        <w:t>er og interesseorganisasjoner, s</w:t>
      </w:r>
      <w:r w:rsidRPr="0032475F">
        <w:rPr>
          <w:rFonts w:cs="Times New Roman"/>
          <w:szCs w:val="24"/>
        </w:rPr>
        <w:t xml:space="preserve">e eget kapittel om konsekvensutredning. Høringsbrevet vil da være varsel om planoppstart. </w:t>
      </w:r>
      <w:r w:rsidR="009A3626">
        <w:rPr>
          <w:rFonts w:cs="Times New Roman"/>
          <w:szCs w:val="24"/>
        </w:rPr>
        <w:t>Forslag til planprogram skal også legges ut til offentlig ettersyn</w:t>
      </w:r>
      <w:r w:rsidR="00BE23D0">
        <w:rPr>
          <w:rFonts w:cs="Times New Roman"/>
          <w:szCs w:val="24"/>
        </w:rPr>
        <w:t>.</w:t>
      </w:r>
      <w:r w:rsidR="009A3626">
        <w:rPr>
          <w:rFonts w:cs="Times New Roman"/>
          <w:szCs w:val="24"/>
        </w:rPr>
        <w:t xml:space="preserve"> Dette skal normalt skje samtidig med varsling av planoppstart. </w:t>
      </w:r>
    </w:p>
    <w:p w14:paraId="351DE314" w14:textId="67430D36" w:rsidR="00F61007" w:rsidRDefault="0013768A" w:rsidP="00FD6AF3">
      <w:pPr>
        <w:rPr>
          <w:rFonts w:cs="Times New Roman"/>
          <w:szCs w:val="24"/>
        </w:rPr>
      </w:pPr>
      <w:r w:rsidRPr="0032475F">
        <w:rPr>
          <w:rFonts w:cs="Times New Roman"/>
          <w:szCs w:val="24"/>
        </w:rPr>
        <w:t xml:space="preserve">Det er ikke noe krav om at berørte parter skal ha tilsendt </w:t>
      </w:r>
      <w:r w:rsidR="00851123">
        <w:rPr>
          <w:rFonts w:cs="Times New Roman"/>
          <w:szCs w:val="24"/>
        </w:rPr>
        <w:t xml:space="preserve">forslag til </w:t>
      </w:r>
      <w:r w:rsidRPr="0032475F">
        <w:rPr>
          <w:rFonts w:cs="Times New Roman"/>
          <w:szCs w:val="24"/>
        </w:rPr>
        <w:t xml:space="preserve">planprogrammet, men det </w:t>
      </w:r>
      <w:r w:rsidR="00E37EC8" w:rsidRPr="0032475F">
        <w:rPr>
          <w:rFonts w:cs="Times New Roman"/>
          <w:szCs w:val="24"/>
        </w:rPr>
        <w:t xml:space="preserve">skal </w:t>
      </w:r>
      <w:r w:rsidR="000958B9">
        <w:rPr>
          <w:rFonts w:cs="Times New Roman"/>
          <w:szCs w:val="24"/>
        </w:rPr>
        <w:t>frem</w:t>
      </w:r>
      <w:r w:rsidRPr="0032475F">
        <w:rPr>
          <w:rFonts w:cs="Times New Roman"/>
          <w:szCs w:val="24"/>
        </w:rPr>
        <w:t>gå av varslet at de kan få planprogrammet tilsendt ved henvendelse</w:t>
      </w:r>
      <w:r w:rsidR="00E37EC8" w:rsidRPr="0032475F">
        <w:rPr>
          <w:rFonts w:cs="Times New Roman"/>
          <w:szCs w:val="24"/>
        </w:rPr>
        <w:t xml:space="preserve"> og hvor det er tilgjengelig på nett</w:t>
      </w:r>
      <w:r w:rsidRPr="0032475F">
        <w:rPr>
          <w:rFonts w:cs="Times New Roman"/>
          <w:szCs w:val="24"/>
        </w:rPr>
        <w:t xml:space="preserve">. </w:t>
      </w:r>
      <w:r w:rsidR="00851123">
        <w:rPr>
          <w:rFonts w:cs="Times New Roman"/>
          <w:szCs w:val="24"/>
        </w:rPr>
        <w:t>Forslag til p</w:t>
      </w:r>
      <w:r w:rsidRPr="0032475F">
        <w:rPr>
          <w:rFonts w:cs="Times New Roman"/>
          <w:szCs w:val="24"/>
        </w:rPr>
        <w:t xml:space="preserve">lanprogrammet </w:t>
      </w:r>
      <w:r w:rsidR="00AD2E9F">
        <w:rPr>
          <w:rFonts w:cs="Times New Roman"/>
          <w:szCs w:val="24"/>
        </w:rPr>
        <w:t>skal være tilgjeng</w:t>
      </w:r>
      <w:r w:rsidR="00355B4D">
        <w:rPr>
          <w:rFonts w:cs="Times New Roman"/>
          <w:szCs w:val="24"/>
        </w:rPr>
        <w:t>e</w:t>
      </w:r>
      <w:r w:rsidR="00AD2E9F">
        <w:rPr>
          <w:rFonts w:cs="Times New Roman"/>
          <w:szCs w:val="24"/>
        </w:rPr>
        <w:t xml:space="preserve">lig på kommunens nettsider, og det bør også </w:t>
      </w:r>
      <w:r w:rsidRPr="0032475F">
        <w:rPr>
          <w:rFonts w:cs="Times New Roman"/>
          <w:szCs w:val="24"/>
        </w:rPr>
        <w:t>ligge tilgjengelig på nettsiden til planfaglig konsulent</w:t>
      </w:r>
      <w:r w:rsidR="00355B4D">
        <w:rPr>
          <w:rFonts w:cs="Times New Roman"/>
          <w:szCs w:val="24"/>
        </w:rPr>
        <w:t>.</w:t>
      </w:r>
      <w:r w:rsidR="00355B4D" w:rsidRPr="0032475F" w:rsidDel="00355B4D">
        <w:rPr>
          <w:rFonts w:cs="Times New Roman"/>
          <w:szCs w:val="24"/>
        </w:rPr>
        <w:t xml:space="preserve"> </w:t>
      </w:r>
      <w:r w:rsidR="000A2A66">
        <w:rPr>
          <w:rFonts w:cs="Times New Roman"/>
          <w:szCs w:val="24"/>
        </w:rPr>
        <w:t>Varselet</w:t>
      </w:r>
      <w:r w:rsidRPr="0032475F">
        <w:rPr>
          <w:rFonts w:cs="Times New Roman"/>
          <w:szCs w:val="24"/>
        </w:rPr>
        <w:t xml:space="preserve"> skal formuleres slik at personer uten innsikt i plan- og bygningsloven og planterminologi forstår innholdet. </w:t>
      </w:r>
      <w:r w:rsidR="000A2A66">
        <w:rPr>
          <w:rFonts w:cs="Times New Roman"/>
          <w:szCs w:val="24"/>
        </w:rPr>
        <w:t>Varselet</w:t>
      </w:r>
      <w:r w:rsidRPr="0032475F">
        <w:rPr>
          <w:rFonts w:cs="Times New Roman"/>
          <w:szCs w:val="24"/>
        </w:rPr>
        <w:t xml:space="preserve"> bør signeres av den personen som skal ha hovedansvar for planarbeidet. Husk </w:t>
      </w:r>
      <w:r w:rsidR="00E442DA">
        <w:rPr>
          <w:rFonts w:cs="Times New Roman"/>
          <w:szCs w:val="24"/>
        </w:rPr>
        <w:t xml:space="preserve">å inkludere </w:t>
      </w:r>
      <w:r w:rsidRPr="0032475F">
        <w:rPr>
          <w:rFonts w:cs="Times New Roman"/>
          <w:szCs w:val="24"/>
        </w:rPr>
        <w:t>telefonnummer, e-postadresse, og nettadresse.</w:t>
      </w:r>
    </w:p>
    <w:p w14:paraId="351DE316" w14:textId="77777777" w:rsidR="009C3266" w:rsidRPr="00E442DA" w:rsidRDefault="00553DD6" w:rsidP="008928F2">
      <w:pPr>
        <w:pStyle w:val="avsnitt-tittel"/>
      </w:pPr>
      <w:r w:rsidRPr="00E442DA">
        <w:t>Merknadsfrister</w:t>
      </w:r>
      <w:r w:rsidR="009C3266" w:rsidRPr="00E442DA">
        <w:t xml:space="preserve"> </w:t>
      </w:r>
    </w:p>
    <w:p w14:paraId="08DF4CFC" w14:textId="77777777" w:rsidR="008529BC" w:rsidRDefault="0013768A" w:rsidP="00FD6AF3">
      <w:pPr>
        <w:rPr>
          <w:rFonts w:cs="Times New Roman"/>
          <w:szCs w:val="24"/>
        </w:rPr>
      </w:pPr>
      <w:r w:rsidRPr="00F66543">
        <w:rPr>
          <w:rFonts w:cs="Times New Roman"/>
          <w:szCs w:val="24"/>
        </w:rPr>
        <w:t xml:space="preserve">For planer som omfattes av forskriften </w:t>
      </w:r>
      <w:r w:rsidR="00E61839">
        <w:rPr>
          <w:rFonts w:cs="Times New Roman"/>
          <w:szCs w:val="24"/>
        </w:rPr>
        <w:t xml:space="preserve">om konsekvensutredning </w:t>
      </w:r>
      <w:r w:rsidRPr="00F66543">
        <w:rPr>
          <w:rFonts w:cs="Times New Roman"/>
          <w:szCs w:val="24"/>
        </w:rPr>
        <w:t xml:space="preserve">er fristen for å uttale seg til forslaget til planprogram </w:t>
      </w:r>
      <w:r w:rsidR="00552FFD">
        <w:rPr>
          <w:rFonts w:cs="Times New Roman"/>
          <w:szCs w:val="24"/>
        </w:rPr>
        <w:t xml:space="preserve">minst </w:t>
      </w:r>
      <w:r w:rsidRPr="00F66543">
        <w:rPr>
          <w:rFonts w:cs="Times New Roman"/>
          <w:szCs w:val="24"/>
        </w:rPr>
        <w:t xml:space="preserve">seks uker. </w:t>
      </w:r>
    </w:p>
    <w:p w14:paraId="49B5ABEC" w14:textId="095F54B9" w:rsidR="0066665B" w:rsidRDefault="00F66543" w:rsidP="00FD6AF3">
      <w:pPr>
        <w:rPr>
          <w:rFonts w:cs="Times New Roman"/>
          <w:szCs w:val="24"/>
        </w:rPr>
      </w:pPr>
      <w:r>
        <w:rPr>
          <w:rFonts w:cs="Times New Roman"/>
          <w:szCs w:val="24"/>
        </w:rPr>
        <w:t xml:space="preserve">For øvrige </w:t>
      </w:r>
      <w:r w:rsidR="009951EB">
        <w:rPr>
          <w:rFonts w:cs="Times New Roman"/>
          <w:szCs w:val="24"/>
        </w:rPr>
        <w:t xml:space="preserve">oppstart av </w:t>
      </w:r>
      <w:r>
        <w:rPr>
          <w:rFonts w:cs="Times New Roman"/>
          <w:szCs w:val="24"/>
        </w:rPr>
        <w:t>plan</w:t>
      </w:r>
      <w:r w:rsidR="009951EB">
        <w:rPr>
          <w:rFonts w:cs="Times New Roman"/>
          <w:szCs w:val="24"/>
        </w:rPr>
        <w:t>prosesser</w:t>
      </w:r>
      <w:r>
        <w:rPr>
          <w:rFonts w:cs="Times New Roman"/>
          <w:szCs w:val="24"/>
        </w:rPr>
        <w:t xml:space="preserve"> bør det</w:t>
      </w:r>
      <w:r w:rsidRPr="00F66543">
        <w:rPr>
          <w:rFonts w:cs="Times New Roman"/>
          <w:szCs w:val="24"/>
          <w:lang w:bidi="en-US"/>
        </w:rPr>
        <w:t xml:space="preserve"> settes en rimelig høringsfrist (f.eks. minimum 3</w:t>
      </w:r>
      <w:r w:rsidR="00AD5B09">
        <w:rPr>
          <w:rFonts w:cs="Times New Roman"/>
          <w:szCs w:val="24"/>
          <w:lang w:bidi="en-US"/>
        </w:rPr>
        <w:t xml:space="preserve">0 dager, jf. bestemmelsen i </w:t>
      </w:r>
      <w:hyperlink r:id="rId52" w:history="1">
        <w:r w:rsidR="00AD5B09" w:rsidRPr="00880860">
          <w:rPr>
            <w:rStyle w:val="Hyperkobling"/>
            <w:rFonts w:cs="Times New Roman"/>
            <w:szCs w:val="24"/>
            <w:lang w:bidi="en-US"/>
          </w:rPr>
          <w:t xml:space="preserve">forvaltningsloven </w:t>
        </w:r>
        <w:r w:rsidR="008529BC">
          <w:rPr>
            <w:rStyle w:val="Hyperkobling"/>
            <w:rFonts w:cs="Times New Roman"/>
            <w:szCs w:val="24"/>
            <w:lang w:bidi="en-US"/>
          </w:rPr>
          <w:t>§ </w:t>
        </w:r>
        <w:r w:rsidR="00AD5B09" w:rsidRPr="00880860">
          <w:rPr>
            <w:rStyle w:val="Hyperkobling"/>
            <w:rFonts w:cs="Times New Roman"/>
            <w:szCs w:val="24"/>
            <w:lang w:bidi="en-US"/>
          </w:rPr>
          <w:t>11a</w:t>
        </w:r>
      </w:hyperlink>
      <w:r w:rsidR="00AD5B09">
        <w:rPr>
          <w:rFonts w:cs="Times New Roman"/>
          <w:szCs w:val="24"/>
          <w:lang w:bidi="en-US"/>
        </w:rPr>
        <w:t xml:space="preserve"> om 1 måned</w:t>
      </w:r>
      <w:r w:rsidRPr="00F66543">
        <w:rPr>
          <w:rFonts w:cs="Times New Roman"/>
          <w:szCs w:val="24"/>
          <w:lang w:bidi="en-US"/>
        </w:rPr>
        <w:t>)</w:t>
      </w:r>
      <w:r>
        <w:rPr>
          <w:rFonts w:cs="Times New Roman"/>
          <w:szCs w:val="24"/>
          <w:lang w:bidi="en-US"/>
        </w:rPr>
        <w:t>.</w:t>
      </w:r>
      <w:r w:rsidR="0013768A" w:rsidRPr="00F66543">
        <w:rPr>
          <w:rFonts w:cs="Times New Roman"/>
          <w:szCs w:val="24"/>
        </w:rPr>
        <w:t xml:space="preserve"> Rim</w:t>
      </w:r>
      <w:r>
        <w:rPr>
          <w:rFonts w:cs="Times New Roman"/>
          <w:szCs w:val="24"/>
        </w:rPr>
        <w:t>elig frist er ikke definert og</w:t>
      </w:r>
      <w:r w:rsidR="0013768A" w:rsidRPr="00F66543">
        <w:rPr>
          <w:rFonts w:cs="Times New Roman"/>
          <w:szCs w:val="24"/>
        </w:rPr>
        <w:t xml:space="preserve"> praksis</w:t>
      </w:r>
      <w:r>
        <w:rPr>
          <w:rFonts w:cs="Times New Roman"/>
          <w:szCs w:val="24"/>
        </w:rPr>
        <w:t xml:space="preserve"> varierer</w:t>
      </w:r>
      <w:r w:rsidR="0013768A" w:rsidRPr="00F66543">
        <w:rPr>
          <w:rFonts w:cs="Times New Roman"/>
          <w:szCs w:val="24"/>
        </w:rPr>
        <w:t>. Fristene bør ta hensyn til ferier. Varsles oppstart like før sommerferien, bør man utvide uttalefristen. Fristen for uttalelse gjelder både for private og for offentlige instanser</w:t>
      </w:r>
      <w:r w:rsidR="00E442DA" w:rsidRPr="00F66543">
        <w:rPr>
          <w:rFonts w:cs="Times New Roman"/>
          <w:szCs w:val="24"/>
        </w:rPr>
        <w:t>.</w:t>
      </w:r>
      <w:r w:rsidR="0013768A" w:rsidRPr="00F66543">
        <w:rPr>
          <w:rFonts w:cs="Times New Roman"/>
          <w:szCs w:val="24"/>
        </w:rPr>
        <w:t xml:space="preserve"> Oversittes fristen med noen dager, bør </w:t>
      </w:r>
      <w:r w:rsidR="00E442DA" w:rsidRPr="00F66543">
        <w:rPr>
          <w:rFonts w:cs="Times New Roman"/>
          <w:szCs w:val="24"/>
        </w:rPr>
        <w:t xml:space="preserve">imidlertid </w:t>
      </w:r>
      <w:r w:rsidR="0013768A" w:rsidRPr="00F66543">
        <w:rPr>
          <w:rFonts w:cs="Times New Roman"/>
          <w:szCs w:val="24"/>
        </w:rPr>
        <w:t>ikke</w:t>
      </w:r>
      <w:r w:rsidR="0013768A" w:rsidRPr="0032475F">
        <w:rPr>
          <w:rFonts w:cs="Times New Roman"/>
          <w:szCs w:val="24"/>
        </w:rPr>
        <w:t xml:space="preserve"> det ha betydning, men kommer merknad inn så sent at det forsinker den videre prosessen å skulle ta hensyn til denne, må ikke forslagsstiller innarbeide denne uttalelsen i sin utredning, men alle merknader må videresendes kommunen.</w:t>
      </w:r>
      <w:r w:rsidR="008529BC">
        <w:rPr>
          <w:rFonts w:cs="Times New Roman"/>
          <w:szCs w:val="24"/>
        </w:rPr>
        <w:t xml:space="preserve"> </w:t>
      </w:r>
      <w:r w:rsidR="002B7AF3">
        <w:rPr>
          <w:rFonts w:cs="Times New Roman"/>
          <w:szCs w:val="24"/>
        </w:rPr>
        <w:t>E</w:t>
      </w:r>
      <w:r w:rsidR="00136BB2" w:rsidRPr="0032475F">
        <w:rPr>
          <w:rFonts w:cs="Times New Roman"/>
          <w:szCs w:val="24"/>
        </w:rPr>
        <w:t xml:space="preserve">n </w:t>
      </w:r>
      <w:r w:rsidR="0013768A" w:rsidRPr="0032475F">
        <w:rPr>
          <w:rFonts w:cs="Times New Roman"/>
          <w:szCs w:val="24"/>
        </w:rPr>
        <w:t>ny mulighet for uttalelse</w:t>
      </w:r>
      <w:r w:rsidR="002B7AF3">
        <w:rPr>
          <w:rFonts w:cs="Times New Roman"/>
          <w:szCs w:val="24"/>
        </w:rPr>
        <w:t xml:space="preserve"> kommer</w:t>
      </w:r>
      <w:r w:rsidR="0013768A" w:rsidRPr="0032475F">
        <w:rPr>
          <w:rFonts w:cs="Times New Roman"/>
          <w:szCs w:val="24"/>
        </w:rPr>
        <w:t xml:space="preserve"> i forbindelse med offentlig</w:t>
      </w:r>
      <w:r w:rsidR="00552FFD">
        <w:rPr>
          <w:rFonts w:cs="Times New Roman"/>
          <w:szCs w:val="24"/>
        </w:rPr>
        <w:t xml:space="preserve"> ettersyn og</w:t>
      </w:r>
      <w:r w:rsidR="0013768A" w:rsidRPr="0032475F">
        <w:rPr>
          <w:rFonts w:cs="Times New Roman"/>
          <w:szCs w:val="24"/>
        </w:rPr>
        <w:t xml:space="preserve"> høring av forslag til reguleringsplan. </w:t>
      </w:r>
    </w:p>
    <w:p w14:paraId="6EEC86F6" w14:textId="16BA153B" w:rsidR="0066665B" w:rsidRPr="00025819" w:rsidRDefault="0066665B" w:rsidP="00D63F6B">
      <w:pPr>
        <w:pStyle w:val="Overskrift3"/>
      </w:pPr>
      <w:bookmarkStart w:id="52" w:name="_Toc516741805"/>
      <w:r w:rsidRPr="00025819">
        <w:t>Planoppstart med utarbeidelse og fastsetting planprogram</w:t>
      </w:r>
      <w:bookmarkEnd w:id="52"/>
      <w:r w:rsidRPr="00025819">
        <w:t xml:space="preserve"> </w:t>
      </w:r>
    </w:p>
    <w:p w14:paraId="3C40763E" w14:textId="3E925F1F" w:rsidR="0066665B" w:rsidRDefault="0066665B" w:rsidP="0066665B">
      <w:pPr>
        <w:spacing w:after="210"/>
        <w:rPr>
          <w:rFonts w:cs="Times New Roman"/>
          <w:color w:val="000000" w:themeColor="text1"/>
          <w:szCs w:val="24"/>
        </w:rPr>
      </w:pPr>
      <w:r>
        <w:rPr>
          <w:rFonts w:cs="Times New Roman"/>
          <w:color w:val="000000" w:themeColor="text1"/>
          <w:szCs w:val="24"/>
        </w:rPr>
        <w:t xml:space="preserve">For </w:t>
      </w:r>
      <w:r w:rsidR="00EA4EB7">
        <w:rPr>
          <w:rFonts w:cs="Times New Roman"/>
          <w:color w:val="000000" w:themeColor="text1"/>
          <w:szCs w:val="24"/>
        </w:rPr>
        <w:t>regulerings</w:t>
      </w:r>
      <w:r>
        <w:rPr>
          <w:rFonts w:cs="Times New Roman"/>
          <w:color w:val="000000" w:themeColor="text1"/>
          <w:szCs w:val="24"/>
        </w:rPr>
        <w:t>planer som alltid skal konsekvensutredes og ha planprogram</w:t>
      </w:r>
      <w:r w:rsidR="00355B4D">
        <w:rPr>
          <w:rFonts w:cs="Times New Roman"/>
          <w:color w:val="000000" w:themeColor="text1"/>
          <w:szCs w:val="24"/>
        </w:rPr>
        <w:t>,</w:t>
      </w:r>
      <w:r>
        <w:rPr>
          <w:rFonts w:cs="Times New Roman"/>
          <w:color w:val="000000" w:themeColor="text1"/>
          <w:szCs w:val="24"/>
        </w:rPr>
        <w:t xml:space="preserve"> vil planoppstart innebære utarbeid</w:t>
      </w:r>
      <w:r w:rsidR="00050799">
        <w:rPr>
          <w:rFonts w:cs="Times New Roman"/>
          <w:color w:val="000000" w:themeColor="text1"/>
          <w:szCs w:val="24"/>
        </w:rPr>
        <w:t xml:space="preserve">ing og høring av et forslag til planprogram. </w:t>
      </w:r>
    </w:p>
    <w:p w14:paraId="7F05EFA9" w14:textId="77777777" w:rsidR="008529BC" w:rsidRDefault="0066665B" w:rsidP="0066665B">
      <w:pPr>
        <w:rPr>
          <w:rFonts w:cs="Times New Roman"/>
          <w:szCs w:val="24"/>
        </w:rPr>
      </w:pPr>
      <w:r w:rsidRPr="00303195">
        <w:rPr>
          <w:rFonts w:cs="Times New Roman"/>
          <w:szCs w:val="24"/>
        </w:rPr>
        <w:t xml:space="preserve">Forslagsstiller skal sende forslaget </w:t>
      </w:r>
      <w:r w:rsidR="00050799">
        <w:rPr>
          <w:rFonts w:cs="Times New Roman"/>
          <w:szCs w:val="24"/>
        </w:rPr>
        <w:t xml:space="preserve">til planprogram </w:t>
      </w:r>
      <w:r w:rsidRPr="00303195">
        <w:rPr>
          <w:rFonts w:cs="Times New Roman"/>
          <w:szCs w:val="24"/>
        </w:rPr>
        <w:t xml:space="preserve">på høring og legge det ut til offentlig ettersyn </w:t>
      </w:r>
      <w:r>
        <w:rPr>
          <w:rFonts w:cs="Times New Roman"/>
          <w:szCs w:val="24"/>
        </w:rPr>
        <w:t>normalt</w:t>
      </w:r>
      <w:r w:rsidRPr="00303195">
        <w:rPr>
          <w:rFonts w:cs="Times New Roman"/>
          <w:szCs w:val="24"/>
        </w:rPr>
        <w:t xml:space="preserve"> samtidig med varsel om planoppstart. </w:t>
      </w:r>
    </w:p>
    <w:p w14:paraId="071CFD50" w14:textId="79990947" w:rsidR="003C2E4D" w:rsidRDefault="00050799" w:rsidP="00050799">
      <w:pPr>
        <w:rPr>
          <w:rFonts w:cs="Times New Roman"/>
          <w:szCs w:val="24"/>
        </w:rPr>
      </w:pPr>
      <w:r w:rsidRPr="00303195">
        <w:rPr>
          <w:rFonts w:cs="Times New Roman"/>
          <w:szCs w:val="24"/>
        </w:rPr>
        <w:t xml:space="preserve">I planprogrammet skal det redegjøres for formålet med planarbeidet, planprosessen, alternativer som vil bli vurdert og behovet for utredninger. </w:t>
      </w:r>
    </w:p>
    <w:p w14:paraId="605A978E" w14:textId="77777777" w:rsidR="00490C3E" w:rsidRDefault="003C2E4D" w:rsidP="00050799">
      <w:pPr>
        <w:rPr>
          <w:rFonts w:cs="Times New Roman"/>
          <w:szCs w:val="24"/>
        </w:rPr>
      </w:pPr>
      <w:r w:rsidRPr="00303195">
        <w:rPr>
          <w:rFonts w:cs="Times New Roman"/>
          <w:szCs w:val="24"/>
        </w:rPr>
        <w:t>Ved vurdering av hva en konsekvensutredning skal inneholde</w:t>
      </w:r>
      <w:r>
        <w:rPr>
          <w:rFonts w:cs="Times New Roman"/>
          <w:szCs w:val="24"/>
        </w:rPr>
        <w:t>,</w:t>
      </w:r>
      <w:r w:rsidRPr="00303195">
        <w:rPr>
          <w:rFonts w:cs="Times New Roman"/>
          <w:szCs w:val="24"/>
        </w:rPr>
        <w:t xml:space="preserve"> er det viktig å legge vekt på informasjon som har betydning for at det skal kunne tas en beslutning i saken. Det må vurderes konkret hva som er relevante utredninger som skal legge grunnlag for å kunne ta stilling til om en plan skal vedtas. Både omfang av utredningen, og temaene som utredes, vil avhenge av den konkrete planen og egenskaper ved området. Planmyndigheten må også vurdere om det må skaffes ny informasjon ved å gjennomføre undersøkelser, samle inn data e</w:t>
      </w:r>
      <w:r>
        <w:rPr>
          <w:rFonts w:cs="Times New Roman"/>
          <w:szCs w:val="24"/>
        </w:rPr>
        <w:t>.</w:t>
      </w:r>
      <w:r w:rsidRPr="00303195">
        <w:rPr>
          <w:rFonts w:cs="Times New Roman"/>
          <w:szCs w:val="24"/>
        </w:rPr>
        <w:t>l</w:t>
      </w:r>
      <w:r w:rsidR="0002399C">
        <w:rPr>
          <w:rFonts w:cs="Times New Roman"/>
          <w:szCs w:val="24"/>
        </w:rPr>
        <w:t>.</w:t>
      </w:r>
    </w:p>
    <w:p w14:paraId="1638906F" w14:textId="5CD7369B" w:rsidR="008529BC" w:rsidRDefault="00050799" w:rsidP="00050799">
      <w:pPr>
        <w:rPr>
          <w:rFonts w:cs="Times New Roman"/>
          <w:szCs w:val="24"/>
        </w:rPr>
      </w:pPr>
      <w:r w:rsidRPr="00303195">
        <w:rPr>
          <w:rFonts w:cs="Times New Roman"/>
          <w:szCs w:val="24"/>
        </w:rPr>
        <w:lastRenderedPageBreak/>
        <w:t xml:space="preserve">Berørte myndigheter og andre berørte interesser gir innspill om nødvendige utredningsbehov i forbindelse med varsel om planoppstart. Ansvarlig myndighet har anledning til å avslutte saksbehandlingen ved å unnlate å fastsette et planprogram etter høring. </w:t>
      </w:r>
      <w:r>
        <w:rPr>
          <w:rFonts w:cs="Times New Roman"/>
          <w:szCs w:val="24"/>
        </w:rPr>
        <w:t>Denne beslutningen kan ikke påklages</w:t>
      </w:r>
      <w:r w:rsidR="00355B4D">
        <w:rPr>
          <w:rFonts w:cs="Times New Roman"/>
          <w:szCs w:val="24"/>
        </w:rPr>
        <w:t xml:space="preserve">, </w:t>
      </w:r>
      <w:r w:rsidR="00355B4D" w:rsidRPr="00355B4D">
        <w:rPr>
          <w:rFonts w:cs="Times New Roman"/>
          <w:szCs w:val="24"/>
        </w:rPr>
        <w:t>men forslagsstilleren kan kreve å få den forelagt for kommunestyret til endelig avgjørelse</w:t>
      </w:r>
      <w:r w:rsidR="00B9507A">
        <w:rPr>
          <w:rFonts w:cs="Times New Roman"/>
          <w:szCs w:val="24"/>
        </w:rPr>
        <w:t xml:space="preserve">, jf. plan- og bygningsloven </w:t>
      </w:r>
      <w:r w:rsidR="008529BC">
        <w:rPr>
          <w:rFonts w:cs="Times New Roman"/>
          <w:szCs w:val="24"/>
        </w:rPr>
        <w:t>§ </w:t>
      </w:r>
      <w:r w:rsidR="00B9507A">
        <w:rPr>
          <w:rFonts w:cs="Times New Roman"/>
          <w:szCs w:val="24"/>
        </w:rPr>
        <w:t>12-9 tredje ledd</w:t>
      </w:r>
      <w:r>
        <w:rPr>
          <w:rFonts w:cs="Times New Roman"/>
          <w:szCs w:val="24"/>
        </w:rPr>
        <w:t xml:space="preserve">. </w:t>
      </w:r>
    </w:p>
    <w:p w14:paraId="27932976" w14:textId="21C824CD" w:rsidR="00490C3E" w:rsidRDefault="0066665B" w:rsidP="0066665B">
      <w:pPr>
        <w:rPr>
          <w:rFonts w:cs="Times New Roman"/>
          <w:szCs w:val="24"/>
        </w:rPr>
      </w:pPr>
      <w:r w:rsidRPr="00303195">
        <w:rPr>
          <w:rFonts w:cs="Times New Roman"/>
          <w:szCs w:val="24"/>
        </w:rPr>
        <w:t>Dersom berørte eller statlige myndigheter vurderer at planen kan komme i konflikt med nasjonale eller viktige regionale hensyn innenfor eget ansvarsområde, skal dette fremgå av høringsuttalelsen. Kommunen skal vurdere behovet for, og hvis nødvendig, gjennomføre et offentlig møte om</w:t>
      </w:r>
      <w:r w:rsidRPr="00561DA4">
        <w:rPr>
          <w:rFonts w:cs="Times New Roman"/>
          <w:szCs w:val="24"/>
        </w:rPr>
        <w:t xml:space="preserve"> </w:t>
      </w:r>
      <w:hyperlink r:id="rId53" w:tooltip="Program for plan- og utredningsarbeidet som fastsettes av kommunen. Dokument som gjør rede for formålet med arbeidet, hvordan prosessen legges opp med frister, medvirkning, hvilke alternativer som vil bli vurdert og behovet for utredninger. " w:history="1">
        <w:r w:rsidRPr="00561DA4">
          <w:rPr>
            <w:rStyle w:val="Hyperkobling"/>
            <w:rFonts w:cs="Times New Roman"/>
            <w:color w:val="auto"/>
            <w:szCs w:val="24"/>
            <w:u w:val="none"/>
          </w:rPr>
          <w:t>planprogrammet</w:t>
        </w:r>
      </w:hyperlink>
      <w:r w:rsidRPr="00561DA4">
        <w:rPr>
          <w:rFonts w:cs="Times New Roman"/>
          <w:szCs w:val="24"/>
        </w:rPr>
        <w:t xml:space="preserve"> før </w:t>
      </w:r>
      <w:r w:rsidRPr="00303195">
        <w:rPr>
          <w:rFonts w:cs="Times New Roman"/>
          <w:szCs w:val="24"/>
        </w:rPr>
        <w:t>det fastsettes.</w:t>
      </w:r>
    </w:p>
    <w:p w14:paraId="7877699C" w14:textId="4756B405" w:rsidR="008529BC" w:rsidRDefault="0066665B" w:rsidP="0066665B">
      <w:pPr>
        <w:rPr>
          <w:rFonts w:cs="Times New Roman"/>
          <w:szCs w:val="24"/>
        </w:rPr>
      </w:pPr>
      <w:r w:rsidRPr="00303195">
        <w:rPr>
          <w:rFonts w:cs="Times New Roman"/>
          <w:szCs w:val="24"/>
        </w:rPr>
        <w:t xml:space="preserve">Kommunen skal fastsette planprogrammet </w:t>
      </w:r>
      <w:r>
        <w:rPr>
          <w:rFonts w:cs="Times New Roman"/>
          <w:szCs w:val="24"/>
        </w:rPr>
        <w:t>innen</w:t>
      </w:r>
      <w:r w:rsidRPr="00303195">
        <w:rPr>
          <w:rFonts w:cs="Times New Roman"/>
          <w:szCs w:val="24"/>
        </w:rPr>
        <w:t xml:space="preserve"> 10 uker etter at høringsfristen </w:t>
      </w:r>
      <w:r w:rsidR="00DD310C">
        <w:rPr>
          <w:rFonts w:cs="Times New Roman"/>
          <w:szCs w:val="24"/>
        </w:rPr>
        <w:t>ha</w:t>
      </w:r>
      <w:r w:rsidRPr="00303195">
        <w:rPr>
          <w:rFonts w:cs="Times New Roman"/>
          <w:szCs w:val="24"/>
        </w:rPr>
        <w:t>r utløpt. Kommunen skal da redegjøre for høringsuttalelsene og hvordan disse er vurdert og ivaretatt i fastsatt planprogram. Ved fastsettingen av planprogrammet skal kommunen i nødvendig grad gi retningslinjer for planarbeidet, herunder om metodebruk og utredningsbehov.</w:t>
      </w:r>
    </w:p>
    <w:p w14:paraId="7CA44866" w14:textId="1309C280" w:rsidR="002C277A" w:rsidRPr="00303195" w:rsidRDefault="002C277A" w:rsidP="00D63F6B">
      <w:pPr>
        <w:pStyle w:val="Overskrift2"/>
      </w:pPr>
      <w:bookmarkStart w:id="53" w:name="_Toc516741806"/>
      <w:r>
        <w:t>Utredningstema, planbeskrivelse og dokumentasjonskrav</w:t>
      </w:r>
      <w:bookmarkEnd w:id="53"/>
    </w:p>
    <w:p w14:paraId="351DE31B" w14:textId="7B7425EB" w:rsidR="00707951" w:rsidRPr="00303195" w:rsidRDefault="00707951" w:rsidP="00D63F6B">
      <w:pPr>
        <w:pStyle w:val="Overskrift3"/>
      </w:pPr>
      <w:bookmarkStart w:id="54" w:name="_Toc516741807"/>
      <w:r w:rsidRPr="00303195">
        <w:t>Fag- og utredningstema i planleggingen</w:t>
      </w:r>
      <w:bookmarkEnd w:id="54"/>
      <w:r w:rsidRPr="00303195">
        <w:rPr>
          <w:sz w:val="32"/>
          <w:szCs w:val="32"/>
        </w:rPr>
        <w:t xml:space="preserve"> </w:t>
      </w:r>
    </w:p>
    <w:p w14:paraId="1B4125F1" w14:textId="77777777" w:rsidR="00490C3E" w:rsidRDefault="00707951" w:rsidP="0068413A">
      <w:pPr>
        <w:spacing w:after="210"/>
        <w:rPr>
          <w:rFonts w:cs="Times New Roman"/>
          <w:color w:val="333333"/>
          <w:szCs w:val="24"/>
        </w:rPr>
      </w:pPr>
      <w:r w:rsidRPr="00303195">
        <w:rPr>
          <w:rFonts w:cs="Times New Roman"/>
          <w:color w:val="333333"/>
          <w:szCs w:val="24"/>
        </w:rPr>
        <w:t xml:space="preserve">Kommunene skal ivareta mange ulike hensyn i planleggingen. Når det utarbeides reguleringsplaner, er det viktig at virkninger for relevante tema er godt nok belyst. Det er også viktig at temaet blir ivaretatt ved gjennomføringen av planer. </w:t>
      </w:r>
    </w:p>
    <w:p w14:paraId="5DF16318" w14:textId="125EC968" w:rsidR="00490C3E" w:rsidRDefault="00707951" w:rsidP="0068413A">
      <w:pPr>
        <w:spacing w:after="210"/>
        <w:rPr>
          <w:rFonts w:cs="Times New Roman"/>
          <w:szCs w:val="24"/>
        </w:rPr>
      </w:pPr>
      <w:r w:rsidRPr="00303195">
        <w:rPr>
          <w:rFonts w:cs="Times New Roman"/>
          <w:color w:val="333333"/>
          <w:szCs w:val="24"/>
        </w:rPr>
        <w:t xml:space="preserve">De viktigste hensynene er nevnt i formålsbestemmelsen i plan- og bygningsloven </w:t>
      </w:r>
      <w:r w:rsidR="008529BC">
        <w:rPr>
          <w:rFonts w:cs="Times New Roman"/>
          <w:color w:val="333333"/>
          <w:szCs w:val="24"/>
        </w:rPr>
        <w:t>§ </w:t>
      </w:r>
      <w:r w:rsidRPr="00303195">
        <w:rPr>
          <w:rFonts w:cs="Times New Roman"/>
          <w:color w:val="333333"/>
          <w:szCs w:val="24"/>
        </w:rPr>
        <w:t>1-1, og i §</w:t>
      </w:r>
      <w:r w:rsidR="00F5521B">
        <w:rPr>
          <w:rFonts w:cs="Times New Roman"/>
          <w:color w:val="333333"/>
          <w:szCs w:val="24"/>
        </w:rPr>
        <w:t xml:space="preserve"> </w:t>
      </w:r>
      <w:r w:rsidRPr="00303195">
        <w:rPr>
          <w:rFonts w:cs="Times New Roman"/>
          <w:color w:val="333333"/>
          <w:szCs w:val="24"/>
        </w:rPr>
        <w:t xml:space="preserve">3-1 om oppgaver og hensyn i planleggingen. Det er imidlertid mange flere hensyn og disse kan finnes i enkeltbestemmelser, statlige planretningslinjer og bestemmelser og i Nasjonale forventninger til regional og kommunal planlegging. I tillegg kommer mange særlover som påvirker arealbruk og samfunnsplanlegging. </w:t>
      </w:r>
      <w:r w:rsidRPr="00303195">
        <w:rPr>
          <w:rFonts w:cs="Times New Roman"/>
          <w:color w:val="000000"/>
          <w:szCs w:val="24"/>
        </w:rPr>
        <w:t xml:space="preserve">Dersom et hensyn ikke er godt nok ivaretatt, kan planforslaget bli møtt med innsigelse. Se </w:t>
      </w:r>
      <w:hyperlink r:id="rId54" w:history="1">
        <w:r w:rsidRPr="004E232F">
          <w:rPr>
            <w:rStyle w:val="Hyperkobling"/>
            <w:rFonts w:cs="Times New Roman"/>
            <w:szCs w:val="24"/>
          </w:rPr>
          <w:t>retningslinjer for innsigelse i plansaker</w:t>
        </w:r>
      </w:hyperlink>
      <w:r w:rsidRPr="004E232F">
        <w:rPr>
          <w:rFonts w:cs="Times New Roman"/>
          <w:szCs w:val="24"/>
        </w:rPr>
        <w:t xml:space="preserve"> etter plan- og bygningsloven (</w:t>
      </w:r>
      <w:hyperlink r:id="rId55" w:history="1">
        <w:r w:rsidRPr="004E232F">
          <w:rPr>
            <w:rStyle w:val="Hyperkobling"/>
            <w:rFonts w:cs="Times New Roman"/>
            <w:szCs w:val="24"/>
          </w:rPr>
          <w:t>rundskriv H-2/14 med tilhørende brev</w:t>
        </w:r>
      </w:hyperlink>
      <w:r w:rsidRPr="004E232F">
        <w:rPr>
          <w:rFonts w:cs="Times New Roman"/>
          <w:szCs w:val="24"/>
        </w:rPr>
        <w:t xml:space="preserve"> fra kommunal- og moderniseringsministeren).</w:t>
      </w:r>
      <w:r w:rsidR="008529BC">
        <w:rPr>
          <w:rFonts w:cs="Times New Roman"/>
          <w:szCs w:val="24"/>
        </w:rPr>
        <w:t xml:space="preserve"> </w:t>
      </w:r>
    </w:p>
    <w:p w14:paraId="6766FD8A" w14:textId="24F818AC" w:rsidR="00777040" w:rsidRDefault="00777040" w:rsidP="0068413A">
      <w:pPr>
        <w:spacing w:after="210"/>
        <w:rPr>
          <w:rFonts w:cs="Times New Roman"/>
          <w:szCs w:val="24"/>
        </w:rPr>
      </w:pPr>
      <w:r>
        <w:rPr>
          <w:rFonts w:cs="Times New Roman"/>
          <w:szCs w:val="24"/>
        </w:rPr>
        <w:t xml:space="preserve">Forskriften om konsekvensutredninger </w:t>
      </w:r>
      <w:r w:rsidR="008529BC">
        <w:rPr>
          <w:rFonts w:cs="Times New Roman"/>
          <w:szCs w:val="24"/>
        </w:rPr>
        <w:t>§ </w:t>
      </w:r>
      <w:r>
        <w:rPr>
          <w:rFonts w:cs="Times New Roman"/>
          <w:szCs w:val="24"/>
        </w:rPr>
        <w:t xml:space="preserve">21 angir hvilke tema som kan inngå i en konsekvensutredning. Denne temaoversikten kan benyttes som </w:t>
      </w:r>
      <w:r w:rsidR="00707951" w:rsidRPr="00303195">
        <w:rPr>
          <w:rFonts w:cs="Times New Roman"/>
          <w:szCs w:val="24"/>
        </w:rPr>
        <w:t>et utgangangspunkt for vurderingen av hvilke tema som skal utredes</w:t>
      </w:r>
      <w:r w:rsidR="00707951">
        <w:rPr>
          <w:rFonts w:cs="Times New Roman"/>
          <w:szCs w:val="24"/>
        </w:rPr>
        <w:t xml:space="preserve"> i planleggingen</w:t>
      </w:r>
      <w:r w:rsidR="007A0498">
        <w:rPr>
          <w:rFonts w:cs="Times New Roman"/>
          <w:szCs w:val="24"/>
        </w:rPr>
        <w:t xml:space="preserve"> generelt og</w:t>
      </w:r>
      <w:r w:rsidR="00707951">
        <w:rPr>
          <w:rFonts w:cs="Times New Roman"/>
          <w:szCs w:val="24"/>
        </w:rPr>
        <w:t xml:space="preserve"> kan derfor fungere som en sjekkliste uavhengig av om planen kommer inn under forskriften</w:t>
      </w:r>
      <w:r w:rsidR="005F3AC6">
        <w:rPr>
          <w:rFonts w:cs="Times New Roman"/>
          <w:szCs w:val="24"/>
        </w:rPr>
        <w:t xml:space="preserve"> om konsekvensutredning</w:t>
      </w:r>
      <w:r w:rsidR="001777B7">
        <w:rPr>
          <w:rFonts w:cs="Times New Roman"/>
          <w:szCs w:val="24"/>
        </w:rPr>
        <w:t xml:space="preserve"> eller ikke:</w:t>
      </w:r>
    </w:p>
    <w:p w14:paraId="14F5D12A" w14:textId="77777777" w:rsidR="00777040" w:rsidRPr="006779FD" w:rsidRDefault="00777040" w:rsidP="001658EF">
      <w:pPr>
        <w:pStyle w:val="Liste"/>
      </w:pPr>
      <w:r w:rsidRPr="006779FD">
        <w:t xml:space="preserve">naturmangfold, jf. naturmangfoldloven </w:t>
      </w:r>
    </w:p>
    <w:p w14:paraId="3565ED62" w14:textId="77777777" w:rsidR="00777040" w:rsidRPr="006779FD" w:rsidRDefault="00777040" w:rsidP="001658EF">
      <w:pPr>
        <w:pStyle w:val="Liste"/>
      </w:pPr>
      <w:r w:rsidRPr="006779FD">
        <w:t>økosystemtjenester</w:t>
      </w:r>
    </w:p>
    <w:p w14:paraId="22509A20" w14:textId="77777777" w:rsidR="00777040" w:rsidRPr="006779FD" w:rsidRDefault="00777040" w:rsidP="001658EF">
      <w:pPr>
        <w:pStyle w:val="Liste"/>
      </w:pPr>
      <w:r w:rsidRPr="006779FD">
        <w:t>nasjonalt og internasjonalt fastsatte miljømål</w:t>
      </w:r>
    </w:p>
    <w:p w14:paraId="09358915" w14:textId="77777777" w:rsidR="00777040" w:rsidRPr="006779FD" w:rsidRDefault="00777040" w:rsidP="001658EF">
      <w:pPr>
        <w:pStyle w:val="Liste"/>
      </w:pPr>
      <w:r w:rsidRPr="006779FD">
        <w:t>kulturminner og kulturmiljø</w:t>
      </w:r>
    </w:p>
    <w:p w14:paraId="65D89ABB" w14:textId="77777777" w:rsidR="00777040" w:rsidRPr="006779FD" w:rsidRDefault="00777040" w:rsidP="001658EF">
      <w:pPr>
        <w:pStyle w:val="Liste"/>
      </w:pPr>
      <w:r w:rsidRPr="006779FD">
        <w:t>friluftsliv</w:t>
      </w:r>
    </w:p>
    <w:p w14:paraId="41B4E94D" w14:textId="77777777" w:rsidR="00777040" w:rsidRPr="006779FD" w:rsidRDefault="00777040" w:rsidP="001658EF">
      <w:pPr>
        <w:pStyle w:val="Liste"/>
      </w:pPr>
      <w:r w:rsidRPr="006779FD">
        <w:t>landskap</w:t>
      </w:r>
    </w:p>
    <w:p w14:paraId="546701FE" w14:textId="77777777" w:rsidR="00777040" w:rsidRPr="006779FD" w:rsidRDefault="00777040" w:rsidP="001658EF">
      <w:pPr>
        <w:pStyle w:val="Liste"/>
      </w:pPr>
      <w:r w:rsidRPr="006779FD">
        <w:t>forurensning (utslipp til luft, herunder klimagassutslipp, forurensning av vann og grunn</w:t>
      </w:r>
      <w:r>
        <w:t>,</w:t>
      </w:r>
      <w:r w:rsidRPr="006779FD">
        <w:t xml:space="preserve"> samt støy)</w:t>
      </w:r>
    </w:p>
    <w:p w14:paraId="0EC45102" w14:textId="77777777" w:rsidR="00777040" w:rsidRPr="006779FD" w:rsidRDefault="00777040" w:rsidP="001658EF">
      <w:pPr>
        <w:pStyle w:val="Liste"/>
      </w:pPr>
      <w:r w:rsidRPr="006779FD">
        <w:t>vannmiljø, jf. vannforskriften</w:t>
      </w:r>
    </w:p>
    <w:p w14:paraId="1C646423" w14:textId="77777777" w:rsidR="00777040" w:rsidRPr="006779FD" w:rsidRDefault="00777040" w:rsidP="001658EF">
      <w:pPr>
        <w:pStyle w:val="Liste"/>
      </w:pPr>
      <w:r w:rsidRPr="006779FD">
        <w:t>jordressurser (jordvern) og viktige mineralressurser</w:t>
      </w:r>
    </w:p>
    <w:p w14:paraId="52626536" w14:textId="77777777" w:rsidR="00777040" w:rsidRPr="006779FD" w:rsidRDefault="00777040" w:rsidP="001658EF">
      <w:pPr>
        <w:pStyle w:val="Liste"/>
      </w:pPr>
      <w:r w:rsidRPr="006779FD">
        <w:t>samisk natur- og kulturgrunnlag</w:t>
      </w:r>
    </w:p>
    <w:p w14:paraId="23D1A1EF" w14:textId="77777777" w:rsidR="00777040" w:rsidRPr="006779FD" w:rsidRDefault="00777040" w:rsidP="001658EF">
      <w:pPr>
        <w:pStyle w:val="Liste"/>
      </w:pPr>
      <w:r w:rsidRPr="006779FD">
        <w:t>transportbehov, energiforbruk og energiløsninger</w:t>
      </w:r>
    </w:p>
    <w:p w14:paraId="3C3E1515" w14:textId="77777777" w:rsidR="00777040" w:rsidRPr="006779FD" w:rsidRDefault="00777040" w:rsidP="001658EF">
      <w:pPr>
        <w:pStyle w:val="Liste"/>
      </w:pPr>
      <w:r w:rsidRPr="006779FD">
        <w:lastRenderedPageBreak/>
        <w:t>beredskap og ulykkesrisiko</w:t>
      </w:r>
    </w:p>
    <w:p w14:paraId="34BB9681" w14:textId="77777777" w:rsidR="00777040" w:rsidRPr="006779FD" w:rsidRDefault="00777040" w:rsidP="001658EF">
      <w:pPr>
        <w:pStyle w:val="Liste"/>
      </w:pPr>
      <w:r w:rsidRPr="006779FD">
        <w:t>virkninger som følge av klimaendringer, herunder risiko ved havnivåstigning, stormflo, flom og skred</w:t>
      </w:r>
    </w:p>
    <w:p w14:paraId="1B899E78" w14:textId="77777777" w:rsidR="00777040" w:rsidRPr="006779FD" w:rsidRDefault="00777040" w:rsidP="001658EF">
      <w:pPr>
        <w:pStyle w:val="Liste"/>
      </w:pPr>
      <w:r w:rsidRPr="006779FD">
        <w:t>befolkningens helse og helsens fordeling i befolkningen</w:t>
      </w:r>
    </w:p>
    <w:p w14:paraId="09911FA3" w14:textId="77777777" w:rsidR="00777040" w:rsidRPr="006779FD" w:rsidRDefault="00777040" w:rsidP="001658EF">
      <w:pPr>
        <w:pStyle w:val="Liste"/>
      </w:pPr>
      <w:r w:rsidRPr="006779FD">
        <w:t>tilgjengelighet for alle til uteområder og gang- og sykkelveinett</w:t>
      </w:r>
    </w:p>
    <w:p w14:paraId="1F7772FA" w14:textId="77777777" w:rsidR="00777040" w:rsidRPr="006779FD" w:rsidRDefault="00777040" w:rsidP="001658EF">
      <w:pPr>
        <w:pStyle w:val="Liste"/>
      </w:pPr>
      <w:r w:rsidRPr="006779FD">
        <w:t>barn og unges oppvekstvilkår</w:t>
      </w:r>
    </w:p>
    <w:p w14:paraId="4482B497" w14:textId="77777777" w:rsidR="00777040" w:rsidRPr="006779FD" w:rsidRDefault="00777040" w:rsidP="001658EF">
      <w:pPr>
        <w:pStyle w:val="Liste"/>
      </w:pPr>
      <w:r w:rsidRPr="006779FD">
        <w:t>kriminalitetsforebygging</w:t>
      </w:r>
    </w:p>
    <w:p w14:paraId="72089E43" w14:textId="77777777" w:rsidR="008529BC" w:rsidRPr="0061734A" w:rsidRDefault="00777040" w:rsidP="001658EF">
      <w:pPr>
        <w:pStyle w:val="Liste"/>
        <w:rPr>
          <w:rFonts w:cs="Times New Roman"/>
          <w:szCs w:val="24"/>
          <w:lang w:val="nn-NO"/>
        </w:rPr>
      </w:pPr>
      <w:r w:rsidRPr="0061734A">
        <w:rPr>
          <w:lang w:val="nn-NO"/>
        </w:rPr>
        <w:t>arkitektonisk og estetisk utforming, uttrykk og kvalitet</w:t>
      </w:r>
    </w:p>
    <w:p w14:paraId="130FD784" w14:textId="181B7FF5" w:rsidR="00882426" w:rsidRDefault="00A637FC" w:rsidP="0068413A">
      <w:pPr>
        <w:spacing w:after="210"/>
        <w:rPr>
          <w:rFonts w:cs="Times New Roman"/>
          <w:szCs w:val="24"/>
        </w:rPr>
      </w:pPr>
      <w:r>
        <w:rPr>
          <w:rFonts w:cs="Times New Roman"/>
          <w:szCs w:val="24"/>
        </w:rPr>
        <w:t>L</w:t>
      </w:r>
      <w:r w:rsidR="00707951" w:rsidRPr="00303195">
        <w:rPr>
          <w:rFonts w:cs="Times New Roman"/>
          <w:szCs w:val="24"/>
        </w:rPr>
        <w:t xml:space="preserve">isten er ikke uttømmende, og det må vurderes i den konkrete reguleringsplanen hva som vil være relevant å utrede. </w:t>
      </w:r>
    </w:p>
    <w:p w14:paraId="29FF6763" w14:textId="0E425362" w:rsidR="00932428" w:rsidRDefault="00932428" w:rsidP="0068413A">
      <w:pPr>
        <w:spacing w:after="210"/>
        <w:rPr>
          <w:rFonts w:cs="Times New Roman"/>
          <w:szCs w:val="24"/>
        </w:rPr>
      </w:pPr>
      <w:r>
        <w:rPr>
          <w:rFonts w:cs="Times New Roman"/>
          <w:szCs w:val="24"/>
        </w:rPr>
        <w:t>Både for saker som skal konsekve</w:t>
      </w:r>
      <w:r w:rsidR="00704F75">
        <w:rPr>
          <w:rFonts w:cs="Times New Roman"/>
          <w:szCs w:val="24"/>
        </w:rPr>
        <w:t>n</w:t>
      </w:r>
      <w:r>
        <w:rPr>
          <w:rFonts w:cs="Times New Roman"/>
          <w:szCs w:val="24"/>
        </w:rPr>
        <w:t xml:space="preserve">sutredes og planer som </w:t>
      </w:r>
      <w:r w:rsidR="00DD310C">
        <w:rPr>
          <w:rFonts w:cs="Times New Roman"/>
          <w:szCs w:val="24"/>
        </w:rPr>
        <w:t>bare</w:t>
      </w:r>
      <w:r>
        <w:rPr>
          <w:rFonts w:cs="Times New Roman"/>
          <w:szCs w:val="24"/>
        </w:rPr>
        <w:t xml:space="preserve"> skal ha planbeskrivelse vil det alltid måtte gjøres en vurdering av hvilke tema som er relevant</w:t>
      </w:r>
      <w:r w:rsidR="008529BC">
        <w:rPr>
          <w:rFonts w:cs="Times New Roman"/>
          <w:szCs w:val="24"/>
        </w:rPr>
        <w:t xml:space="preserve"> </w:t>
      </w:r>
      <w:r>
        <w:rPr>
          <w:rFonts w:cs="Times New Roman"/>
          <w:szCs w:val="24"/>
        </w:rPr>
        <w:t>og hvilke forhold det vil være særlig viktig å få belyst tilfredsstillende i den konkrete reguleringssaken</w:t>
      </w:r>
      <w:r w:rsidR="00F91FD2">
        <w:rPr>
          <w:rFonts w:cs="Times New Roman"/>
          <w:szCs w:val="24"/>
        </w:rPr>
        <w:t xml:space="preserve">. </w:t>
      </w:r>
      <w:r>
        <w:rPr>
          <w:rFonts w:cs="Times New Roman"/>
          <w:szCs w:val="24"/>
        </w:rPr>
        <w:t xml:space="preserve">I KU-forskriften heter det således at </w:t>
      </w:r>
      <w:r w:rsidR="008529BC">
        <w:rPr>
          <w:rFonts w:cs="Times New Roman"/>
          <w:szCs w:val="24"/>
        </w:rPr>
        <w:t>«</w:t>
      </w:r>
      <w:r>
        <w:rPr>
          <w:rFonts w:cs="Times New Roman"/>
          <w:szCs w:val="24"/>
        </w:rPr>
        <w:t>konsekve</w:t>
      </w:r>
      <w:r w:rsidR="00882426">
        <w:rPr>
          <w:rFonts w:cs="Times New Roman"/>
          <w:szCs w:val="24"/>
        </w:rPr>
        <w:t>n</w:t>
      </w:r>
      <w:r>
        <w:rPr>
          <w:rFonts w:cs="Times New Roman"/>
          <w:szCs w:val="24"/>
        </w:rPr>
        <w:t>sutredningens innhold og omfang skal tilpasses den aktuelle planen, og være relevant for de beslutninger som skal ta</w:t>
      </w:r>
      <w:r w:rsidR="008529BC">
        <w:rPr>
          <w:rFonts w:cs="Times New Roman"/>
          <w:szCs w:val="24"/>
        </w:rPr>
        <w:t>s».</w:t>
      </w:r>
      <w:r>
        <w:rPr>
          <w:rFonts w:cs="Times New Roman"/>
          <w:szCs w:val="24"/>
        </w:rPr>
        <w:t xml:space="preserve"> </w:t>
      </w:r>
    </w:p>
    <w:p w14:paraId="33B4D92B" w14:textId="48B3B050" w:rsidR="00882426" w:rsidRDefault="0032576C" w:rsidP="00D63F6B">
      <w:pPr>
        <w:pStyle w:val="Overskrift3"/>
      </w:pPr>
      <w:bookmarkStart w:id="55" w:name="_Toc516741808"/>
      <w:r>
        <w:t>Forholdet</w:t>
      </w:r>
      <w:r w:rsidR="00882426">
        <w:t xml:space="preserve"> me</w:t>
      </w:r>
      <w:r>
        <w:t>llom planbeskrivelse,</w:t>
      </w:r>
      <w:r w:rsidR="00CD7D98">
        <w:t xml:space="preserve"> </w:t>
      </w:r>
      <w:r w:rsidR="00882426">
        <w:t>konsekvensutredning</w:t>
      </w:r>
      <w:r>
        <w:t xml:space="preserve"> og ROS-analyse</w:t>
      </w:r>
      <w:r w:rsidR="00882426">
        <w:t>.</w:t>
      </w:r>
      <w:bookmarkEnd w:id="55"/>
    </w:p>
    <w:p w14:paraId="30271CDD" w14:textId="6BA607B7" w:rsidR="0032576C" w:rsidRDefault="0032576C" w:rsidP="0032576C">
      <w:pPr>
        <w:spacing w:after="200"/>
        <w:rPr>
          <w:rFonts w:cs="Times New Roman"/>
          <w:szCs w:val="24"/>
        </w:rPr>
      </w:pPr>
      <w:r w:rsidRPr="0032576C">
        <w:rPr>
          <w:rFonts w:cs="Times New Roman"/>
          <w:szCs w:val="24"/>
        </w:rPr>
        <w:t xml:space="preserve">Alle planer etter plan- og bygningsloven skal ha en planbeskrivelse, jf. plan- og bygningsloven </w:t>
      </w:r>
      <w:r w:rsidR="008529BC">
        <w:rPr>
          <w:rFonts w:cs="Times New Roman"/>
          <w:szCs w:val="24"/>
        </w:rPr>
        <w:t>§ </w:t>
      </w:r>
      <w:r w:rsidRPr="0032576C">
        <w:rPr>
          <w:rFonts w:cs="Times New Roman"/>
          <w:szCs w:val="24"/>
        </w:rPr>
        <w:t xml:space="preserve">4-2 første ledd. For noen planer er det krav om konsekvensutredning etter plan- og bygningsloven </w:t>
      </w:r>
      <w:r w:rsidR="008529BC">
        <w:rPr>
          <w:rFonts w:cs="Times New Roman"/>
          <w:szCs w:val="24"/>
        </w:rPr>
        <w:t>§ </w:t>
      </w:r>
      <w:r w:rsidRPr="0032576C">
        <w:rPr>
          <w:rFonts w:cs="Times New Roman"/>
          <w:szCs w:val="24"/>
        </w:rPr>
        <w:t xml:space="preserve">4-2 annet ledd. Etter plan- og bygningsloven </w:t>
      </w:r>
      <w:r w:rsidR="008529BC">
        <w:rPr>
          <w:rFonts w:cs="Times New Roman"/>
          <w:szCs w:val="24"/>
        </w:rPr>
        <w:t>§ </w:t>
      </w:r>
      <w:r w:rsidRPr="0032576C">
        <w:rPr>
          <w:rFonts w:cs="Times New Roman"/>
          <w:szCs w:val="24"/>
        </w:rPr>
        <w:t xml:space="preserve">4-3 er det krav om at det gjennomføres en risiko- og sårbarhetsanalyse, dersom planen tilrettelegger for utbyggingsformål. Resultatene av ROS-analysen innarbeides i planbeskrivelsen og i konsekvensutredningen. Selve ROS-analysen kan </w:t>
      </w:r>
      <w:r w:rsidR="0054749A">
        <w:rPr>
          <w:rFonts w:cs="Times New Roman"/>
          <w:szCs w:val="24"/>
        </w:rPr>
        <w:t xml:space="preserve">vedlegges </w:t>
      </w:r>
      <w:r w:rsidRPr="0032576C">
        <w:rPr>
          <w:rFonts w:cs="Times New Roman"/>
          <w:szCs w:val="24"/>
        </w:rPr>
        <w:t>henholdsvis planbeskrive</w:t>
      </w:r>
      <w:r w:rsidR="0054749A">
        <w:rPr>
          <w:rFonts w:cs="Times New Roman"/>
          <w:szCs w:val="24"/>
        </w:rPr>
        <w:t>lsen eller konsekvensutredningen</w:t>
      </w:r>
      <w:r w:rsidRPr="0032576C">
        <w:rPr>
          <w:rFonts w:cs="Times New Roman"/>
          <w:szCs w:val="24"/>
        </w:rPr>
        <w:t>.</w:t>
      </w:r>
    </w:p>
    <w:p w14:paraId="5B82D7E9" w14:textId="425B5DF0" w:rsidR="00192E96" w:rsidRPr="0032576C" w:rsidRDefault="00192E96" w:rsidP="00192E96">
      <w:r w:rsidRPr="00192E96">
        <w:t>Planbeskrivelsen vil normalt være mindre omfattende når det ikke er krav om konsekvensutredning. For planer som omfattes av krav om konsekvensutredning gjelder mer detaljerte regler, jf. plan- og bygningsloven § 4-2 andre ledd. De nærmere kravene til innhold i konsekvensutredninger fremgår av kapittel 5 i forskriften om konsekvensutredninger.</w:t>
      </w:r>
    </w:p>
    <w:p w14:paraId="4EF548E3" w14:textId="14860C8F" w:rsidR="00882426" w:rsidRDefault="00F91FD2" w:rsidP="0014157B">
      <w:r>
        <w:t xml:space="preserve">Innhold og detaljeringsgrad i </w:t>
      </w:r>
      <w:r w:rsidR="00882426">
        <w:t>konsekve</w:t>
      </w:r>
      <w:r>
        <w:t>n</w:t>
      </w:r>
      <w:r w:rsidR="00882426">
        <w:t xml:space="preserve">sutredningen vil for </w:t>
      </w:r>
      <w:r w:rsidR="00EB5D83">
        <w:t>reguleringsplaner for vedlegg I-</w:t>
      </w:r>
      <w:r w:rsidR="00882426">
        <w:t xml:space="preserve">tiltak bli fastsatt </w:t>
      </w:r>
      <w:r>
        <w:t>på bakgrunn av høring av et forslag til planprogram</w:t>
      </w:r>
      <w:r w:rsidR="00882426">
        <w:t>. For reguleringsplaner som omfattes av vedlegg II vil dette</w:t>
      </w:r>
      <w:r>
        <w:t>,</w:t>
      </w:r>
      <w:r w:rsidR="00882426">
        <w:t xml:space="preserve"> som for øvrige plansaker</w:t>
      </w:r>
      <w:r>
        <w:t xml:space="preserve">, skje blant annet på </w:t>
      </w:r>
      <w:r w:rsidR="00EB5D83">
        <w:t xml:space="preserve">grunnlag av </w:t>
      </w:r>
      <w:r>
        <w:t xml:space="preserve">dialog i oppstartsmøtet </w:t>
      </w:r>
      <w:r w:rsidR="00882426">
        <w:t xml:space="preserve">og </w:t>
      </w:r>
      <w:r>
        <w:t>basert på i</w:t>
      </w:r>
      <w:r w:rsidR="00882426">
        <w:t>nnspill ved varsel om planoppstart.</w:t>
      </w:r>
    </w:p>
    <w:p w14:paraId="2E5243DB" w14:textId="3EA9C439" w:rsidR="00882426" w:rsidRDefault="00CD7D98" w:rsidP="0014157B">
      <w:r>
        <w:t>K</w:t>
      </w:r>
      <w:r w:rsidR="00F91FD2">
        <w:t>rav</w:t>
      </w:r>
      <w:r w:rsidR="00B302BA">
        <w:t>ene</w:t>
      </w:r>
      <w:r w:rsidR="00F91FD2">
        <w:t xml:space="preserve"> i KU-forskriften er blant annet </w:t>
      </w:r>
      <w:r w:rsidR="00B474D4">
        <w:t>innhenting av ny kunnskap hvis slik informasjon mangler om viktige forhold, at utrednin</w:t>
      </w:r>
      <w:r w:rsidR="00DD310C">
        <w:t>g</w:t>
      </w:r>
      <w:r w:rsidR="00B474D4">
        <w:t>er og feltundersøkelser skal følge anerkjent metodikk og utføres av personer med relevant faglig kompetanse, krav om redegjørelse for metode, kilder og usikkerhet. For saker som konsekvensutredes er det også krav om at data som er samlet inn i arbeidet med konsekve</w:t>
      </w:r>
      <w:r w:rsidR="00DD310C">
        <w:t>ns</w:t>
      </w:r>
      <w:r w:rsidR="00B474D4">
        <w:t>utredningen skal systematiseres i samsvar med standarder når slike foreligger og gjøres tilgjengelig slik at dataene kan legges inn i offentlige databaser.</w:t>
      </w:r>
      <w:r w:rsidR="008529BC">
        <w:t xml:space="preserve"> </w:t>
      </w:r>
    </w:p>
    <w:p w14:paraId="4CED11E6" w14:textId="2BCCEEDF" w:rsidR="0032576C" w:rsidRDefault="00854C74" w:rsidP="007A0498">
      <w:pPr>
        <w:spacing w:after="200"/>
        <w:rPr>
          <w:rFonts w:cs="Times New Roman"/>
          <w:szCs w:val="24"/>
        </w:rPr>
      </w:pPr>
      <w:r w:rsidRPr="00660C95">
        <w:rPr>
          <w:rFonts w:cs="Times New Roman"/>
          <w:szCs w:val="24"/>
        </w:rPr>
        <w:t>Planforslag med</w:t>
      </w:r>
      <w:r>
        <w:rPr>
          <w:rFonts w:cs="Times New Roman"/>
          <w:szCs w:val="24"/>
        </w:rPr>
        <w:t xml:space="preserve"> konsekvensutredning </w:t>
      </w:r>
      <w:r w:rsidRPr="00660C95">
        <w:rPr>
          <w:rFonts w:cs="Times New Roman"/>
          <w:szCs w:val="24"/>
        </w:rPr>
        <w:t>skal normalt utgjøre et samlet dokument. Det skal utarbeid</w:t>
      </w:r>
      <w:r>
        <w:rPr>
          <w:rFonts w:cs="Times New Roman"/>
          <w:szCs w:val="24"/>
        </w:rPr>
        <w:t>es et ikke-teknisk sammendrag av konsekvensutredningen.</w:t>
      </w:r>
    </w:p>
    <w:p w14:paraId="351DE36E" w14:textId="2FC92B2C" w:rsidR="0074526D" w:rsidRPr="000A1559" w:rsidRDefault="0074526D" w:rsidP="00D63F6B">
      <w:pPr>
        <w:pStyle w:val="Overskrift3"/>
      </w:pPr>
      <w:bookmarkStart w:id="56" w:name="_Toc516741809"/>
      <w:r w:rsidRPr="000A1559">
        <w:lastRenderedPageBreak/>
        <w:t>Planbeskrivelsen</w:t>
      </w:r>
      <w:bookmarkEnd w:id="56"/>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419582C1" w14:textId="77777777" w:rsidTr="006F775B">
        <w:tc>
          <w:tcPr>
            <w:tcW w:w="9210" w:type="dxa"/>
            <w:shd w:val="clear" w:color="auto" w:fill="auto"/>
          </w:tcPr>
          <w:p w14:paraId="1FC60174" w14:textId="77777777" w:rsidR="006F775B" w:rsidRPr="000A1559" w:rsidRDefault="006F775B" w:rsidP="003316DC">
            <w:pPr>
              <w:pStyle w:val="avsnitt-undertittel"/>
              <w:spacing w:before="120"/>
            </w:pPr>
            <w:r>
              <w:t>§ </w:t>
            </w:r>
            <w:r w:rsidRPr="000A1559">
              <w:t>4-2 Planbeskrivelse og konsekvensutredning</w:t>
            </w:r>
          </w:p>
          <w:p w14:paraId="0A3282BB" w14:textId="77777777" w:rsidR="006F775B" w:rsidRPr="000A1559" w:rsidRDefault="006F775B" w:rsidP="003316DC">
            <w:pPr>
              <w:spacing w:before="120"/>
              <w:rPr>
                <w:rFonts w:eastAsiaTheme="minorEastAsia"/>
              </w:rPr>
            </w:pPr>
            <w:r w:rsidRPr="000A1559">
              <w:rPr>
                <w:rFonts w:eastAsiaTheme="minorEastAsia"/>
              </w:rPr>
              <w:t>Første ledd:</w:t>
            </w:r>
          </w:p>
          <w:p w14:paraId="6668125E" w14:textId="4D141F6C" w:rsidR="006F775B" w:rsidRDefault="006F775B" w:rsidP="006F775B">
            <w:r w:rsidRPr="0074526D">
              <w:rPr>
                <w:rFonts w:eastAsiaTheme="minorEastAsia"/>
              </w:rPr>
              <w:t>Alle forslag til planer etter loven skal ved offentlig ettersyn ha en planbeskrivelse som beskriver planens formål, hovedinnhold og virkninger, samt planens forhold til rammer og retningslinjer som gjelder for området.</w:t>
            </w:r>
          </w:p>
        </w:tc>
      </w:tr>
    </w:tbl>
    <w:p w14:paraId="351DE372" w14:textId="77777777" w:rsidR="0074526D" w:rsidRPr="000A1559" w:rsidRDefault="0074526D" w:rsidP="008928F2">
      <w:pPr>
        <w:pStyle w:val="avsnitt-tittel"/>
      </w:pPr>
      <w:r w:rsidRPr="000A1559">
        <w:t>Formål</w:t>
      </w:r>
      <w:r w:rsidR="000A1559" w:rsidRPr="000A1559">
        <w:t>et</w:t>
      </w:r>
      <w:r w:rsidRPr="000A1559">
        <w:t xml:space="preserve"> med planbeskrivelsen</w:t>
      </w:r>
    </w:p>
    <w:p w14:paraId="351DE373" w14:textId="77777777" w:rsidR="0074526D" w:rsidRPr="0074526D" w:rsidRDefault="0074526D" w:rsidP="00FD6AF3">
      <w:pPr>
        <w:spacing w:after="200"/>
        <w:rPr>
          <w:rFonts w:cs="Times New Roman"/>
          <w:szCs w:val="24"/>
        </w:rPr>
      </w:pPr>
      <w:r w:rsidRPr="0074526D">
        <w:rPr>
          <w:rFonts w:cs="Times New Roman"/>
          <w:szCs w:val="24"/>
        </w:rPr>
        <w:t xml:space="preserve">Alle reguleringsplaner utarbeidet etter </w:t>
      </w:r>
      <w:r w:rsidR="000A1559" w:rsidRPr="000A1559">
        <w:rPr>
          <w:rFonts w:cs="Times New Roman"/>
          <w:szCs w:val="24"/>
        </w:rPr>
        <w:t>plan- og bygningsloven av 2008 skal bestå</w:t>
      </w:r>
      <w:r w:rsidRPr="0074526D">
        <w:rPr>
          <w:rFonts w:cs="Times New Roman"/>
          <w:szCs w:val="24"/>
        </w:rPr>
        <w:t xml:space="preserve"> av plankart, bestemmelser og planbeskrivelse. Planbeskrivelsen skal inngå i kommunens planregister sammen med plankart og reguleringsbestemmelser, og </w:t>
      </w:r>
      <w:r w:rsidR="005F3AC6">
        <w:rPr>
          <w:rFonts w:cs="Times New Roman"/>
          <w:szCs w:val="24"/>
        </w:rPr>
        <w:t xml:space="preserve">den </w:t>
      </w:r>
      <w:r w:rsidRPr="0074526D">
        <w:rPr>
          <w:rFonts w:cs="Times New Roman"/>
          <w:szCs w:val="24"/>
        </w:rPr>
        <w:t xml:space="preserve">må være oppdatert </w:t>
      </w:r>
      <w:r w:rsidR="005F3AC6">
        <w:rPr>
          <w:rFonts w:cs="Times New Roman"/>
          <w:szCs w:val="24"/>
        </w:rPr>
        <w:t>når det gjelder</w:t>
      </w:r>
      <w:r w:rsidRPr="0074526D">
        <w:rPr>
          <w:rFonts w:cs="Times New Roman"/>
          <w:szCs w:val="24"/>
        </w:rPr>
        <w:t xml:space="preserve"> den planløsningen kommunestyret har vedtatt.</w:t>
      </w:r>
      <w:r w:rsidR="006F0A10">
        <w:rPr>
          <w:rFonts w:cs="Times New Roman"/>
          <w:szCs w:val="24"/>
        </w:rPr>
        <w:t xml:space="preserve"> Planbeskrivelsen skal inngå i planforslaget som sendes på høring. Mangler ved planbeskrivelsen vil kunne være en saksbehandlingsfeil.</w:t>
      </w:r>
    </w:p>
    <w:p w14:paraId="351DE375" w14:textId="634F2AF1" w:rsidR="0074526D" w:rsidRPr="0074526D" w:rsidRDefault="0074526D" w:rsidP="00FD6AF3">
      <w:pPr>
        <w:spacing w:after="200"/>
        <w:rPr>
          <w:rFonts w:cs="Times New Roman"/>
          <w:szCs w:val="24"/>
        </w:rPr>
      </w:pPr>
      <w:r w:rsidRPr="0074526D">
        <w:rPr>
          <w:rFonts w:cs="Times New Roman"/>
          <w:szCs w:val="24"/>
        </w:rPr>
        <w:t xml:space="preserve">Planbeskrivelsen skal beskrive planens mål, hovedinnhold og virkninger, og tilpasses omfanget i den enkelte plansaken. </w:t>
      </w:r>
      <w:r w:rsidR="00BE5E0F">
        <w:rPr>
          <w:rFonts w:cs="Times New Roman"/>
          <w:szCs w:val="24"/>
        </w:rPr>
        <w:t xml:space="preserve">I planbeskrivelsen kan bestemmelsene til planen forklares, utdypes og begrunnes nærmere. </w:t>
      </w:r>
      <w:r w:rsidRPr="0074526D">
        <w:rPr>
          <w:rFonts w:cs="Times New Roman"/>
          <w:szCs w:val="24"/>
        </w:rPr>
        <w:t xml:space="preserve">Det er derfor viktig at den gir en nøyaktig og god fremstilling av planforslaget, og hvordan det endrer planområdet og påvirker omgivelsene. For å gi et best mulig grunnlag for medvirkning og beslutninger er det viktig at planbeskrivelsen får </w:t>
      </w:r>
      <w:r w:rsidR="000958B9">
        <w:rPr>
          <w:rFonts w:cs="Times New Roman"/>
          <w:szCs w:val="24"/>
        </w:rPr>
        <w:t>frem</w:t>
      </w:r>
      <w:r w:rsidRPr="0074526D">
        <w:rPr>
          <w:rFonts w:cs="Times New Roman"/>
          <w:szCs w:val="24"/>
        </w:rPr>
        <w:t xml:space="preserve"> alle sider ved planen og gir en riktig beskrivelse av planforslaget. </w:t>
      </w:r>
    </w:p>
    <w:p w14:paraId="351DE376" w14:textId="250DD4D8" w:rsidR="0074526D" w:rsidRPr="0074526D" w:rsidRDefault="0074526D" w:rsidP="00FD6AF3">
      <w:pPr>
        <w:spacing w:after="200"/>
        <w:rPr>
          <w:rFonts w:cs="Times New Roman"/>
          <w:szCs w:val="24"/>
        </w:rPr>
      </w:pPr>
      <w:r w:rsidRPr="0074526D">
        <w:rPr>
          <w:rFonts w:cs="Times New Roman"/>
          <w:szCs w:val="24"/>
        </w:rPr>
        <w:t>Fordi planbeskrivelsen skal være et grunnlag for senere tolkning av vedtatt plan</w:t>
      </w:r>
      <w:r w:rsidR="00D91518">
        <w:rPr>
          <w:rFonts w:cs="Times New Roman"/>
          <w:szCs w:val="24"/>
        </w:rPr>
        <w:t>,</w:t>
      </w:r>
      <w:r w:rsidRPr="0074526D">
        <w:rPr>
          <w:rFonts w:cs="Times New Roman"/>
          <w:szCs w:val="24"/>
        </w:rPr>
        <w:t xml:space="preserve"> er det viktig at den gir en dekkende</w:t>
      </w:r>
      <w:r w:rsidR="00D91518">
        <w:rPr>
          <w:rFonts w:cs="Times New Roman"/>
          <w:szCs w:val="24"/>
        </w:rPr>
        <w:t xml:space="preserve"> </w:t>
      </w:r>
      <w:r w:rsidRPr="0074526D">
        <w:rPr>
          <w:rFonts w:cs="Times New Roman"/>
          <w:szCs w:val="24"/>
        </w:rPr>
        <w:t xml:space="preserve">beskrivelse av selve planløsningen som ligger til grunn for det endelige planvedtaket. </w:t>
      </w:r>
      <w:r w:rsidR="005B70D1">
        <w:t xml:space="preserve">Planbeskrivelsen må også gjøre rede for hensynene bak planbestemmelser og plangrep, for å kunne være tolkningsgrunnlag ved søknad om dispensasjon. </w:t>
      </w:r>
      <w:r w:rsidRPr="0074526D">
        <w:rPr>
          <w:rFonts w:cs="Times New Roman"/>
          <w:szCs w:val="24"/>
        </w:rPr>
        <w:t>Det innebærer at planbeskrivel</w:t>
      </w:r>
      <w:r w:rsidR="00D91518">
        <w:rPr>
          <w:rFonts w:cs="Times New Roman"/>
          <w:szCs w:val="24"/>
        </w:rPr>
        <w:t xml:space="preserve">sen må oppdateres etter høring </w:t>
      </w:r>
      <w:r w:rsidRPr="0074526D">
        <w:rPr>
          <w:rFonts w:cs="Times New Roman"/>
          <w:szCs w:val="24"/>
        </w:rPr>
        <w:t>og offentlig ettersyn og etterfølgende planbehandling slik at den beskriver den vedtatte planløsningen.</w:t>
      </w:r>
      <w:r w:rsidR="00B24426">
        <w:rPr>
          <w:rFonts w:cs="Times New Roman"/>
          <w:szCs w:val="24"/>
        </w:rPr>
        <w:t xml:space="preserve"> </w:t>
      </w:r>
    </w:p>
    <w:p w14:paraId="351DE377" w14:textId="77777777" w:rsidR="0074526D" w:rsidRPr="000A1559" w:rsidRDefault="0074526D" w:rsidP="008928F2">
      <w:pPr>
        <w:pStyle w:val="avsnitt-tittel"/>
      </w:pPr>
      <w:r w:rsidRPr="000A1559">
        <w:t>Innhold</w:t>
      </w:r>
      <w:r w:rsidR="00D91518">
        <w:t>et i planbeskrivelsen</w:t>
      </w:r>
    </w:p>
    <w:p w14:paraId="351DE378" w14:textId="77777777" w:rsidR="0074526D" w:rsidRPr="0074526D" w:rsidRDefault="0074526D" w:rsidP="00FD6AF3">
      <w:pPr>
        <w:spacing w:after="60"/>
        <w:rPr>
          <w:rFonts w:cs="Times New Roman"/>
          <w:szCs w:val="24"/>
        </w:rPr>
      </w:pPr>
      <w:r w:rsidRPr="0074526D">
        <w:rPr>
          <w:rFonts w:cs="Times New Roman"/>
          <w:szCs w:val="24"/>
        </w:rPr>
        <w:t>Planbeskrivelser til reguleringsplaner bør følge en enhetlig hovedstrukt</w:t>
      </w:r>
      <w:r w:rsidR="00D91518">
        <w:rPr>
          <w:rFonts w:cs="Times New Roman"/>
          <w:szCs w:val="24"/>
        </w:rPr>
        <w:t>ur og ha et innhold som samsvarer med</w:t>
      </w:r>
      <w:r w:rsidRPr="0074526D">
        <w:rPr>
          <w:rFonts w:cs="Times New Roman"/>
          <w:szCs w:val="24"/>
        </w:rPr>
        <w:t xml:space="preserve"> det formålet de har. For å </w:t>
      </w:r>
      <w:r w:rsidR="00D91518">
        <w:rPr>
          <w:rFonts w:cs="Times New Roman"/>
          <w:szCs w:val="24"/>
        </w:rPr>
        <w:t>oppfylle</w:t>
      </w:r>
      <w:r w:rsidRPr="0074526D">
        <w:rPr>
          <w:rFonts w:cs="Times New Roman"/>
          <w:szCs w:val="24"/>
        </w:rPr>
        <w:t xml:space="preserve"> formålet</w:t>
      </w:r>
      <w:r w:rsidR="00D91518">
        <w:rPr>
          <w:rFonts w:cs="Times New Roman"/>
          <w:szCs w:val="24"/>
        </w:rPr>
        <w:t>,</w:t>
      </w:r>
      <w:r w:rsidRPr="0074526D">
        <w:rPr>
          <w:rFonts w:cs="Times New Roman"/>
          <w:szCs w:val="24"/>
        </w:rPr>
        <w:t xml:space="preserve"> må planbeskrivelsen inneholde en omtale av</w:t>
      </w:r>
      <w:r w:rsidR="004529FD">
        <w:rPr>
          <w:rFonts w:cs="Times New Roman"/>
          <w:szCs w:val="24"/>
        </w:rPr>
        <w:t>:</w:t>
      </w:r>
    </w:p>
    <w:p w14:paraId="351DE379" w14:textId="77777777" w:rsidR="0074526D" w:rsidRPr="0074526D" w:rsidRDefault="0074526D" w:rsidP="001658EF">
      <w:pPr>
        <w:pStyle w:val="Listebombe"/>
      </w:pPr>
      <w:r w:rsidRPr="0074526D">
        <w:t>Formålet med planen og hvilket område og eiendommer den omfatter</w:t>
      </w:r>
      <w:r w:rsidR="00D91518">
        <w:t>.</w:t>
      </w:r>
    </w:p>
    <w:p w14:paraId="351DE37A" w14:textId="77777777" w:rsidR="00B4013A" w:rsidRDefault="0074526D" w:rsidP="001658EF">
      <w:pPr>
        <w:pStyle w:val="Listebombe"/>
      </w:pPr>
      <w:r w:rsidRPr="0074526D">
        <w:t>Hvilke overordnede føringer som gjelder for planområdet og gjeldende planstatus</w:t>
      </w:r>
      <w:r w:rsidR="00B4013A">
        <w:t>, herunder</w:t>
      </w:r>
      <w:r w:rsidR="00B4013A" w:rsidRPr="00B4013A">
        <w:t xml:space="preserve"> </w:t>
      </w:r>
      <w:r w:rsidR="00B4013A">
        <w:t>planens forhold til andre planer som gjelder for området og om planen er i samsvar med overordnede planer.</w:t>
      </w:r>
    </w:p>
    <w:p w14:paraId="351DE37B" w14:textId="77777777" w:rsidR="0074526D" w:rsidRPr="0074526D" w:rsidRDefault="0074526D" w:rsidP="001658EF">
      <w:pPr>
        <w:pStyle w:val="Listebombe"/>
      </w:pPr>
      <w:r w:rsidRPr="0074526D">
        <w:t>Planløsningen med eventuelle alternativ</w:t>
      </w:r>
      <w:r w:rsidR="00D91518">
        <w:t>.</w:t>
      </w:r>
    </w:p>
    <w:p w14:paraId="351DE37C" w14:textId="5B1A5DBE" w:rsidR="0074526D" w:rsidRPr="0074526D" w:rsidRDefault="0074526D" w:rsidP="001658EF">
      <w:pPr>
        <w:pStyle w:val="Listebombe"/>
      </w:pPr>
      <w:r w:rsidRPr="0074526D">
        <w:t>Planens virkninger for planområdet og omgivelsene</w:t>
      </w:r>
      <w:r w:rsidR="00F21E69">
        <w:t>, som f.eks.</w:t>
      </w:r>
      <w:r w:rsidR="00F21E69" w:rsidRPr="00303195">
        <w:rPr>
          <w:iCs/>
        </w:rPr>
        <w:t xml:space="preserve"> barn og unge</w:t>
      </w:r>
      <w:r w:rsidR="00F21E69">
        <w:rPr>
          <w:iCs/>
        </w:rPr>
        <w:t xml:space="preserve">, </w:t>
      </w:r>
      <w:r w:rsidR="0017327C">
        <w:rPr>
          <w:iCs/>
        </w:rPr>
        <w:t xml:space="preserve">samfunnssikkerhet, </w:t>
      </w:r>
      <w:r w:rsidR="00F21E69">
        <w:rPr>
          <w:iCs/>
        </w:rPr>
        <w:t>naturmangfold etc.</w:t>
      </w:r>
    </w:p>
    <w:p w14:paraId="351DE37D" w14:textId="77777777" w:rsidR="00D91518" w:rsidRDefault="0074526D" w:rsidP="001658EF">
      <w:pPr>
        <w:pStyle w:val="Listebombe"/>
      </w:pPr>
      <w:r w:rsidRPr="0074526D">
        <w:t>Hvordan planen skal gjennomføres</w:t>
      </w:r>
      <w:r w:rsidR="009725E3">
        <w:t>, herunder forholdet</w:t>
      </w:r>
      <w:r w:rsidR="00B64DF5">
        <w:t xml:space="preserve"> </w:t>
      </w:r>
      <w:r w:rsidR="009725E3">
        <w:t>til sektorlover</w:t>
      </w:r>
      <w:r w:rsidR="00D91518">
        <w:t>.</w:t>
      </w:r>
    </w:p>
    <w:p w14:paraId="351DE37E" w14:textId="77777777" w:rsidR="0074526D" w:rsidRPr="0074526D" w:rsidRDefault="0074526D" w:rsidP="00FD6AF3">
      <w:pPr>
        <w:ind w:left="360"/>
        <w:contextualSpacing/>
        <w:rPr>
          <w:rFonts w:cs="Times New Roman"/>
          <w:szCs w:val="24"/>
        </w:rPr>
      </w:pPr>
      <w:r w:rsidRPr="0074526D">
        <w:rPr>
          <w:rFonts w:cs="Times New Roman"/>
          <w:szCs w:val="24"/>
        </w:rPr>
        <w:t xml:space="preserve"> </w:t>
      </w:r>
    </w:p>
    <w:p w14:paraId="351DE37F" w14:textId="5B39E7C4" w:rsidR="0074526D" w:rsidRDefault="0074526D" w:rsidP="00FD6AF3">
      <w:pPr>
        <w:spacing w:after="200"/>
        <w:rPr>
          <w:rFonts w:cs="Times New Roman"/>
          <w:szCs w:val="24"/>
        </w:rPr>
      </w:pPr>
      <w:r w:rsidRPr="0074526D">
        <w:rPr>
          <w:rFonts w:cs="Times New Roman"/>
          <w:szCs w:val="24"/>
        </w:rPr>
        <w:t>Planbeskrivelsen bør være kort og presis</w:t>
      </w:r>
      <w:r w:rsidR="00D91518">
        <w:rPr>
          <w:rFonts w:cs="Times New Roman"/>
          <w:szCs w:val="24"/>
        </w:rPr>
        <w:t xml:space="preserve"> for å gi bedre</w:t>
      </w:r>
      <w:r w:rsidRPr="0074526D">
        <w:rPr>
          <w:rFonts w:cs="Times New Roman"/>
          <w:szCs w:val="24"/>
        </w:rPr>
        <w:t xml:space="preserve"> innsyn for beslutningstakere og andre involverte, og gjør</w:t>
      </w:r>
      <w:r w:rsidR="00D91518">
        <w:rPr>
          <w:rFonts w:cs="Times New Roman"/>
          <w:szCs w:val="24"/>
        </w:rPr>
        <w:t>e</w:t>
      </w:r>
      <w:r w:rsidRPr="0074526D">
        <w:rPr>
          <w:rFonts w:cs="Times New Roman"/>
          <w:szCs w:val="24"/>
        </w:rPr>
        <w:t xml:space="preserve"> det </w:t>
      </w:r>
      <w:r w:rsidR="00D91518">
        <w:rPr>
          <w:rFonts w:cs="Times New Roman"/>
          <w:szCs w:val="24"/>
        </w:rPr>
        <w:t>enklere</w:t>
      </w:r>
      <w:r w:rsidRPr="0074526D">
        <w:rPr>
          <w:rFonts w:cs="Times New Roman"/>
          <w:szCs w:val="24"/>
        </w:rPr>
        <w:t xml:space="preserve"> å bearbeide </w:t>
      </w:r>
      <w:r w:rsidR="004529FD">
        <w:rPr>
          <w:rFonts w:cs="Times New Roman"/>
          <w:szCs w:val="24"/>
        </w:rPr>
        <w:t>den</w:t>
      </w:r>
      <w:r w:rsidR="004529FD" w:rsidRPr="0074526D">
        <w:rPr>
          <w:rFonts w:cs="Times New Roman"/>
          <w:szCs w:val="24"/>
        </w:rPr>
        <w:t xml:space="preserve"> </w:t>
      </w:r>
      <w:r w:rsidR="000958B9">
        <w:rPr>
          <w:rFonts w:cs="Times New Roman"/>
          <w:szCs w:val="24"/>
        </w:rPr>
        <w:t>frem</w:t>
      </w:r>
      <w:r w:rsidRPr="0074526D">
        <w:rPr>
          <w:rFonts w:cs="Times New Roman"/>
          <w:szCs w:val="24"/>
        </w:rPr>
        <w:t xml:space="preserve"> til den skal til planregisteret som del av en komplett vedtatt reguleringsplan. Planbeskrive</w:t>
      </w:r>
      <w:r w:rsidR="00D91518">
        <w:rPr>
          <w:rFonts w:cs="Times New Roman"/>
          <w:szCs w:val="24"/>
        </w:rPr>
        <w:t>lsen skal fremstilles skriftlig</w:t>
      </w:r>
      <w:r w:rsidRPr="0074526D">
        <w:rPr>
          <w:rFonts w:cs="Times New Roman"/>
          <w:szCs w:val="24"/>
        </w:rPr>
        <w:t xml:space="preserve">. Figurer, </w:t>
      </w:r>
      <w:r w:rsidRPr="0074526D">
        <w:rPr>
          <w:rFonts w:cs="Times New Roman"/>
          <w:szCs w:val="24"/>
        </w:rPr>
        <w:lastRenderedPageBreak/>
        <w:t xml:space="preserve">bilder og illustrasjoner bør </w:t>
      </w:r>
      <w:r w:rsidR="00700728">
        <w:rPr>
          <w:rFonts w:cs="Times New Roman"/>
          <w:szCs w:val="24"/>
        </w:rPr>
        <w:t>tas med</w:t>
      </w:r>
      <w:r w:rsidRPr="0074526D">
        <w:rPr>
          <w:rFonts w:cs="Times New Roman"/>
          <w:szCs w:val="24"/>
        </w:rPr>
        <w:t xml:space="preserve"> der det gjør fremstillingen enklere. Planbeskrivelsen skal ha en oversiktlig og ensartet struktur.</w:t>
      </w:r>
    </w:p>
    <w:p w14:paraId="2A1AB0E1" w14:textId="6C2776C6" w:rsidR="00694459" w:rsidRDefault="00694459" w:rsidP="00FD6AF3">
      <w:pPr>
        <w:spacing w:after="200"/>
        <w:rPr>
          <w:rFonts w:cs="Times New Roman"/>
          <w:szCs w:val="24"/>
        </w:rPr>
      </w:pPr>
      <w:r>
        <w:rPr>
          <w:rFonts w:cs="Times New Roman"/>
          <w:szCs w:val="24"/>
        </w:rPr>
        <w:t xml:space="preserve">I mange kommuner er det en praksis med å knytte veiledende retningslinjer som utfyller planbestemmelsene til planen. Slike retningslinjer er det naturlig å ta inn som en del av planbeskrivelsen. Dersom de tas inn i samme dokument som planbestemmelsene, må det gå tydelig fram at retningslinjene ikke er en del av de bindende bestemmelsene. </w:t>
      </w:r>
      <w:r w:rsidR="007E7710">
        <w:rPr>
          <w:rFonts w:cs="Times New Roman"/>
          <w:szCs w:val="24"/>
        </w:rPr>
        <w:t>De må ikke gå på tvers av rettslig bindende bestemmelser.</w:t>
      </w:r>
    </w:p>
    <w:p w14:paraId="16B4AE41" w14:textId="3DDE0C18" w:rsidR="00694459" w:rsidRDefault="00694459" w:rsidP="00FD6AF3">
      <w:pPr>
        <w:spacing w:after="200"/>
        <w:rPr>
          <w:rFonts w:cs="Times New Roman"/>
          <w:szCs w:val="24"/>
        </w:rPr>
      </w:pPr>
      <w:r>
        <w:rPr>
          <w:rFonts w:cs="Times New Roman"/>
          <w:szCs w:val="24"/>
        </w:rPr>
        <w:t>Slike retningslinjer vil kunne gi ytterligere holdepunkter for hvordan enkeltsaker skal behandles i planområdet. De kan brukes for å klargjøre:</w:t>
      </w:r>
    </w:p>
    <w:p w14:paraId="0A82BCCE" w14:textId="1D080345" w:rsidR="00694459" w:rsidRPr="007E7710" w:rsidRDefault="00694459" w:rsidP="001658EF">
      <w:pPr>
        <w:pStyle w:val="Listebombe"/>
      </w:pPr>
      <w:r w:rsidRPr="007E7710">
        <w:t>Hvordan det faktiske og det rettslige innholdet er å forstå</w:t>
      </w:r>
      <w:r w:rsidR="007E7710" w:rsidRPr="007E7710">
        <w:t>.</w:t>
      </w:r>
    </w:p>
    <w:p w14:paraId="1D71DD01" w14:textId="5197E445" w:rsidR="00694459" w:rsidRPr="00B41585" w:rsidRDefault="007E7710" w:rsidP="001658EF">
      <w:pPr>
        <w:pStyle w:val="Listebombe"/>
      </w:pPr>
      <w:r w:rsidRPr="007E7710">
        <w:t>Hvordan planbestemmelsene kan påregnes praktisert</w:t>
      </w:r>
      <w:r w:rsidRPr="00B41585">
        <w:t>.</w:t>
      </w:r>
    </w:p>
    <w:p w14:paraId="4B1CFB64" w14:textId="5D321796" w:rsidR="007E7710" w:rsidRPr="007E7710" w:rsidRDefault="007E7710" w:rsidP="001658EF">
      <w:pPr>
        <w:pStyle w:val="Listebombe"/>
      </w:pPr>
      <w:r w:rsidRPr="00B41585">
        <w:t>De kan illustrere</w:t>
      </w:r>
      <w:r w:rsidRPr="001C1F09">
        <w:t xml:space="preserve"> hvord</w:t>
      </w:r>
      <w:r w:rsidR="007000BB">
        <w:t xml:space="preserve">an bestemmelsene kan brukes – </w:t>
      </w:r>
      <w:r w:rsidR="0014157B">
        <w:t>f.</w:t>
      </w:r>
      <w:r w:rsidR="0014157B" w:rsidRPr="001C1F09">
        <w:t>eks.</w:t>
      </w:r>
      <w:r w:rsidRPr="001C1F09">
        <w:t xml:space="preserve"> i utforming, volumer</w:t>
      </w:r>
      <w:r w:rsidR="001C1F09">
        <w:t>,</w:t>
      </w:r>
      <w:r w:rsidR="008529BC">
        <w:t xml:space="preserve"> </w:t>
      </w:r>
      <w:r w:rsidRPr="001C1F09">
        <w:t>osv</w:t>
      </w:r>
      <w:r w:rsidRPr="007E7710">
        <w:t xml:space="preserve">. </w:t>
      </w:r>
    </w:p>
    <w:p w14:paraId="351DE380" w14:textId="77777777" w:rsidR="0074526D" w:rsidRPr="000A1559" w:rsidRDefault="0074526D" w:rsidP="008928F2">
      <w:pPr>
        <w:pStyle w:val="avsnitt-tittel"/>
      </w:pPr>
      <w:r w:rsidRPr="000A1559">
        <w:t>Nærmere om innholdet i de ulike delene av planbeskrivelsen</w:t>
      </w:r>
    </w:p>
    <w:p w14:paraId="351DE381" w14:textId="77777777" w:rsidR="0074526D" w:rsidRPr="000A1559" w:rsidRDefault="0074526D" w:rsidP="008928F2">
      <w:pPr>
        <w:pStyle w:val="avsnitt-undertittel"/>
        <w:spacing w:before="120"/>
      </w:pPr>
      <w:r w:rsidRPr="000A1559">
        <w:t>Planens formål og planprosessen</w:t>
      </w:r>
    </w:p>
    <w:p w14:paraId="351DE382" w14:textId="0ACB7BC0" w:rsidR="0074526D" w:rsidRPr="0074526D" w:rsidRDefault="0074526D" w:rsidP="00FD6AF3">
      <w:pPr>
        <w:spacing w:after="200"/>
        <w:rPr>
          <w:rFonts w:cs="Times New Roman"/>
          <w:szCs w:val="24"/>
        </w:rPr>
      </w:pPr>
      <w:r w:rsidRPr="0074526D">
        <w:rPr>
          <w:rFonts w:cs="Times New Roman"/>
          <w:szCs w:val="24"/>
        </w:rPr>
        <w:t xml:space="preserve">Her </w:t>
      </w:r>
      <w:r w:rsidR="00176A6A">
        <w:rPr>
          <w:rFonts w:cs="Times New Roman"/>
          <w:szCs w:val="24"/>
        </w:rPr>
        <w:t xml:space="preserve">skal det </w:t>
      </w:r>
      <w:r w:rsidRPr="0074526D">
        <w:rPr>
          <w:rFonts w:cs="Times New Roman"/>
          <w:szCs w:val="24"/>
        </w:rPr>
        <w:t>gis en beskrivelse av hva reguleringsplanen konkret skal løse</w:t>
      </w:r>
      <w:r w:rsidR="0068780B">
        <w:rPr>
          <w:rFonts w:cs="Times New Roman"/>
          <w:szCs w:val="24"/>
        </w:rPr>
        <w:t>,</w:t>
      </w:r>
      <w:r w:rsidRPr="0074526D">
        <w:rPr>
          <w:rFonts w:cs="Times New Roman"/>
          <w:szCs w:val="24"/>
        </w:rPr>
        <w:t xml:space="preserve"> enten det gjelder utbygging eller vern. I tillegg </w:t>
      </w:r>
      <w:r w:rsidR="0068780B">
        <w:rPr>
          <w:rFonts w:cs="Times New Roman"/>
          <w:szCs w:val="24"/>
        </w:rPr>
        <w:t xml:space="preserve">skal det gis </w:t>
      </w:r>
      <w:r w:rsidRPr="0074526D">
        <w:rPr>
          <w:rFonts w:cs="Times New Roman"/>
          <w:szCs w:val="24"/>
        </w:rPr>
        <w:t>en kort oversikt over planprosessen.</w:t>
      </w:r>
    </w:p>
    <w:p w14:paraId="351DE383" w14:textId="77777777" w:rsidR="0074526D" w:rsidRPr="008928F2" w:rsidRDefault="0074526D" w:rsidP="008928F2">
      <w:pPr>
        <w:pStyle w:val="avsnitt-undertittel"/>
      </w:pPr>
      <w:r w:rsidRPr="008928F2">
        <w:t>Planområdet og eiendommer som omfattes</w:t>
      </w:r>
    </w:p>
    <w:p w14:paraId="351DE384" w14:textId="3CD3BD76" w:rsidR="0074526D" w:rsidRPr="0074526D" w:rsidRDefault="0074526D" w:rsidP="00FD6AF3">
      <w:pPr>
        <w:spacing w:after="200"/>
        <w:rPr>
          <w:rFonts w:cs="Times New Roman"/>
          <w:szCs w:val="24"/>
        </w:rPr>
      </w:pPr>
      <w:r w:rsidRPr="0074526D">
        <w:rPr>
          <w:rFonts w:cs="Times New Roman"/>
          <w:szCs w:val="24"/>
        </w:rPr>
        <w:t xml:space="preserve">Her </w:t>
      </w:r>
      <w:r w:rsidR="00496099">
        <w:rPr>
          <w:rFonts w:cs="Times New Roman"/>
          <w:szCs w:val="24"/>
        </w:rPr>
        <w:t xml:space="preserve">skal </w:t>
      </w:r>
      <w:r w:rsidR="00F5521B">
        <w:rPr>
          <w:rFonts w:cs="Times New Roman"/>
          <w:szCs w:val="24"/>
        </w:rPr>
        <w:t xml:space="preserve">det </w:t>
      </w:r>
      <w:r w:rsidRPr="0074526D">
        <w:rPr>
          <w:rFonts w:cs="Times New Roman"/>
          <w:szCs w:val="24"/>
        </w:rPr>
        <w:t xml:space="preserve">gis en oversikt over planområdet og hvilke eiendommer (gnr/bnr) som omfattes av planforslaget. Planområdet </w:t>
      </w:r>
      <w:r w:rsidR="000958B9">
        <w:rPr>
          <w:rFonts w:cs="Times New Roman"/>
          <w:szCs w:val="24"/>
        </w:rPr>
        <w:t>frem</w:t>
      </w:r>
      <w:r w:rsidRPr="0074526D">
        <w:rPr>
          <w:rFonts w:cs="Times New Roman"/>
          <w:szCs w:val="24"/>
        </w:rPr>
        <w:t xml:space="preserve">går av plankartet, </w:t>
      </w:r>
      <w:r w:rsidR="0068581E">
        <w:rPr>
          <w:rFonts w:cs="Times New Roman"/>
          <w:szCs w:val="24"/>
        </w:rPr>
        <w:t xml:space="preserve">men </w:t>
      </w:r>
      <w:r w:rsidRPr="0074526D">
        <w:rPr>
          <w:rFonts w:cs="Times New Roman"/>
          <w:szCs w:val="24"/>
        </w:rPr>
        <w:t>det er likevel vanlig og nyttig å gi en oversikt over planområdet</w:t>
      </w:r>
      <w:r w:rsidR="00BE5E0F">
        <w:rPr>
          <w:rFonts w:cs="Times New Roman"/>
          <w:szCs w:val="24"/>
        </w:rPr>
        <w:t>s beliggenhet i en større sammenheng</w:t>
      </w:r>
      <w:r w:rsidRPr="0074526D">
        <w:rPr>
          <w:rFonts w:cs="Times New Roman"/>
          <w:szCs w:val="24"/>
        </w:rPr>
        <w:t>.</w:t>
      </w:r>
    </w:p>
    <w:p w14:paraId="351DE385" w14:textId="1B753650" w:rsidR="0074526D" w:rsidRPr="0074526D" w:rsidRDefault="0074526D" w:rsidP="00FD6AF3">
      <w:pPr>
        <w:spacing w:after="200"/>
        <w:rPr>
          <w:rFonts w:cs="Times New Roman"/>
          <w:szCs w:val="24"/>
        </w:rPr>
      </w:pPr>
      <w:r w:rsidRPr="0074526D">
        <w:rPr>
          <w:rFonts w:cs="Times New Roman"/>
          <w:szCs w:val="24"/>
        </w:rPr>
        <w:t>I store reguleringsplaner</w:t>
      </w:r>
      <w:r w:rsidR="0068581E">
        <w:rPr>
          <w:rFonts w:cs="Times New Roman"/>
          <w:szCs w:val="24"/>
        </w:rPr>
        <w:t>, som</w:t>
      </w:r>
      <w:r w:rsidRPr="0074526D">
        <w:rPr>
          <w:rFonts w:cs="Times New Roman"/>
          <w:szCs w:val="24"/>
        </w:rPr>
        <w:t xml:space="preserve"> for eksempel store områderegulering</w:t>
      </w:r>
      <w:r w:rsidR="00496099">
        <w:rPr>
          <w:rFonts w:cs="Times New Roman"/>
          <w:szCs w:val="24"/>
        </w:rPr>
        <w:t>er</w:t>
      </w:r>
      <w:r w:rsidRPr="0074526D">
        <w:rPr>
          <w:rFonts w:cs="Times New Roman"/>
          <w:szCs w:val="24"/>
        </w:rPr>
        <w:t xml:space="preserve"> for byområder med mange eiendommer, kan det være hensiktsmessig å gi en oversikt over berørte eiendommer i vedlegg </w:t>
      </w:r>
      <w:r w:rsidR="000958B9">
        <w:rPr>
          <w:rFonts w:cs="Times New Roman"/>
          <w:szCs w:val="24"/>
        </w:rPr>
        <w:t>frem</w:t>
      </w:r>
      <w:r w:rsidRPr="0074526D">
        <w:rPr>
          <w:rFonts w:cs="Times New Roman"/>
          <w:szCs w:val="24"/>
        </w:rPr>
        <w:t>for å ta det direkte inn i planbeskrivelsen.</w:t>
      </w:r>
    </w:p>
    <w:p w14:paraId="351DE386" w14:textId="54A94597" w:rsidR="0074526D" w:rsidRPr="0074526D" w:rsidRDefault="0074526D" w:rsidP="00FD6AF3">
      <w:pPr>
        <w:spacing w:after="200"/>
        <w:rPr>
          <w:rFonts w:cs="Times New Roman"/>
          <w:szCs w:val="24"/>
        </w:rPr>
      </w:pPr>
      <w:r w:rsidRPr="0074526D">
        <w:rPr>
          <w:rFonts w:cs="Times New Roman"/>
          <w:szCs w:val="24"/>
        </w:rPr>
        <w:t xml:space="preserve">Planområdet og hvilke eiendommer som omfattes av planområdet vil kunne endre seg gjennom planprosessen, fra planarbeidet varsles til vedtatt plan. Alle eiendommer som kan bli berørt av planområdet skal inngå i varslingen av planarbeidet, men i noen plansaker vil planforslaget og den vedtatte planen ikke omfatte hele det varslede området. Planbeskrivelsen må da oppdateres slik at det er bare de eiendommer som inngår i planforslag og endelig vedtatt plan som tas med, men en oversikt over hvilke eiendommer som ble varslet ved oppstart kan gjerne </w:t>
      </w:r>
      <w:r w:rsidR="000958B9">
        <w:rPr>
          <w:rFonts w:cs="Times New Roman"/>
          <w:szCs w:val="24"/>
        </w:rPr>
        <w:t>frem</w:t>
      </w:r>
      <w:r w:rsidRPr="0074526D">
        <w:rPr>
          <w:rFonts w:cs="Times New Roman"/>
          <w:szCs w:val="24"/>
        </w:rPr>
        <w:t>gå av et vedlegg.</w:t>
      </w:r>
    </w:p>
    <w:p w14:paraId="351DE387" w14:textId="77777777" w:rsidR="0074526D" w:rsidRPr="000A1559" w:rsidRDefault="0074526D" w:rsidP="008928F2">
      <w:pPr>
        <w:pStyle w:val="avsnitt-undertittel"/>
      </w:pPr>
      <w:r w:rsidRPr="000A1559">
        <w:t>Planstatus og overordnede føringer</w:t>
      </w:r>
    </w:p>
    <w:p w14:paraId="226118F5" w14:textId="77777777" w:rsidR="008529BC" w:rsidRDefault="0074526D" w:rsidP="00FD6AF3">
      <w:pPr>
        <w:rPr>
          <w:rFonts w:cs="Times New Roman"/>
          <w:szCs w:val="24"/>
        </w:rPr>
      </w:pPr>
      <w:r w:rsidRPr="0074526D">
        <w:rPr>
          <w:rFonts w:cs="Times New Roman"/>
          <w:szCs w:val="24"/>
        </w:rPr>
        <w:t xml:space="preserve">I de fleste reguleringssituasjoner vil planstatus og overordnede føringer </w:t>
      </w:r>
      <w:r w:rsidR="000958B9">
        <w:rPr>
          <w:rFonts w:cs="Times New Roman"/>
          <w:szCs w:val="24"/>
        </w:rPr>
        <w:t>frem</w:t>
      </w:r>
      <w:r w:rsidRPr="0074526D">
        <w:rPr>
          <w:rFonts w:cs="Times New Roman"/>
          <w:szCs w:val="24"/>
        </w:rPr>
        <w:t>gå av overordnede planer for området</w:t>
      </w:r>
      <w:r w:rsidR="004529FD">
        <w:rPr>
          <w:rFonts w:cs="Times New Roman"/>
          <w:szCs w:val="24"/>
        </w:rPr>
        <w:t>,</w:t>
      </w:r>
      <w:r w:rsidRPr="0074526D">
        <w:rPr>
          <w:rFonts w:cs="Times New Roman"/>
          <w:szCs w:val="24"/>
        </w:rPr>
        <w:t xml:space="preserve"> </w:t>
      </w:r>
      <w:r w:rsidR="004529FD">
        <w:rPr>
          <w:rFonts w:cs="Times New Roman"/>
          <w:szCs w:val="24"/>
        </w:rPr>
        <w:t>d</w:t>
      </w:r>
      <w:r w:rsidRPr="0074526D">
        <w:rPr>
          <w:rFonts w:cs="Times New Roman"/>
          <w:szCs w:val="24"/>
        </w:rPr>
        <w:t xml:space="preserve">et vil si kommuneplanens arealdel og samfunnsdel, kommunedelplaner eller områderegulering (når det utarbeides detaljregulering der det foreligger områderegulering). </w:t>
      </w:r>
    </w:p>
    <w:p w14:paraId="6BD8BFC5" w14:textId="48FEAABC" w:rsidR="008529BC" w:rsidRDefault="0074526D" w:rsidP="00FD6AF3">
      <w:pPr>
        <w:rPr>
          <w:rFonts w:cs="Times New Roman"/>
          <w:szCs w:val="24"/>
        </w:rPr>
      </w:pPr>
      <w:r w:rsidRPr="0074526D">
        <w:rPr>
          <w:rFonts w:cs="Times New Roman"/>
          <w:szCs w:val="24"/>
        </w:rPr>
        <w:t>Dersom det er andre overordnede føringer som gjelder spesielt for planområdet og som er relevant</w:t>
      </w:r>
      <w:r w:rsidR="003B2612">
        <w:rPr>
          <w:rFonts w:cs="Times New Roman"/>
          <w:szCs w:val="24"/>
        </w:rPr>
        <w:t>e</w:t>
      </w:r>
      <w:r w:rsidRPr="0074526D">
        <w:rPr>
          <w:rFonts w:cs="Times New Roman"/>
          <w:szCs w:val="24"/>
        </w:rPr>
        <w:t xml:space="preserve"> for planløsningen (verneplaner, utbyggingsplaner for infrastruktur, tematiske planer som utdyper kommunedelplanen, regionale planer/bestemmelser som ikke er innarbeidet i kommuneplanen, med videre), bør disse også omtales.</w:t>
      </w:r>
      <w:r w:rsidR="009C3A80">
        <w:rPr>
          <w:rFonts w:cs="Times New Roman"/>
          <w:szCs w:val="24"/>
        </w:rPr>
        <w:t xml:space="preserve"> </w:t>
      </w:r>
      <w:r w:rsidR="00BF72F0">
        <w:rPr>
          <w:sz w:val="23"/>
          <w:szCs w:val="23"/>
        </w:rPr>
        <w:t xml:space="preserve">Andre føringer kan være gitt i plan </w:t>
      </w:r>
      <w:r w:rsidR="00BF72F0">
        <w:rPr>
          <w:sz w:val="23"/>
          <w:szCs w:val="23"/>
        </w:rPr>
        <w:lastRenderedPageBreak/>
        <w:t xml:space="preserve">for oppfølging fra helhetlig risiko- og sårbarhetsanalyse for kommunen (jf. </w:t>
      </w:r>
      <w:hyperlink r:id="rId56" w:history="1">
        <w:r w:rsidR="00BF72F0" w:rsidRPr="000E3A6F">
          <w:rPr>
            <w:rStyle w:val="Hyperkobling"/>
            <w:sz w:val="23"/>
            <w:szCs w:val="23"/>
          </w:rPr>
          <w:t>Sivilbeskyttelsesloven</w:t>
        </w:r>
      </w:hyperlink>
      <w:r w:rsidR="00BF72F0">
        <w:rPr>
          <w:sz w:val="23"/>
          <w:szCs w:val="23"/>
        </w:rPr>
        <w:t>)</w:t>
      </w:r>
      <w:r w:rsidR="007A0498">
        <w:rPr>
          <w:sz w:val="23"/>
          <w:szCs w:val="23"/>
        </w:rPr>
        <w:t>.</w:t>
      </w:r>
    </w:p>
    <w:p w14:paraId="78AC02C8" w14:textId="16F26A83" w:rsidR="008529BC" w:rsidRDefault="0074526D" w:rsidP="00FD6AF3">
      <w:pPr>
        <w:rPr>
          <w:rFonts w:cs="Times New Roman"/>
          <w:szCs w:val="24"/>
        </w:rPr>
      </w:pPr>
      <w:r w:rsidRPr="0074526D">
        <w:rPr>
          <w:rFonts w:cs="Times New Roman"/>
          <w:szCs w:val="24"/>
        </w:rPr>
        <w:t>Det er ikke nødvendig å oppgi nasjonale føringer i form av retningslinjer, forskrifter og lov</w:t>
      </w:r>
      <w:r w:rsidR="003B2612">
        <w:rPr>
          <w:rFonts w:cs="Times New Roman"/>
          <w:szCs w:val="24"/>
        </w:rPr>
        <w:t>er</w:t>
      </w:r>
      <w:r w:rsidRPr="0074526D">
        <w:rPr>
          <w:rFonts w:cs="Times New Roman"/>
          <w:szCs w:val="24"/>
        </w:rPr>
        <w:t xml:space="preserve"> som gjelder generelt (for eksempel støy, kulturminner, naturmangfold, forurensning</w:t>
      </w:r>
      <w:r w:rsidR="00BA48CA">
        <w:rPr>
          <w:rFonts w:cs="Times New Roman"/>
          <w:szCs w:val="24"/>
        </w:rPr>
        <w:t>, byggegrenser mot veg og jernbane,</w:t>
      </w:r>
      <w:r w:rsidRPr="0074526D">
        <w:rPr>
          <w:rFonts w:cs="Times New Roman"/>
          <w:szCs w:val="24"/>
        </w:rPr>
        <w:t xml:space="preserve"> med videre)</w:t>
      </w:r>
      <w:r w:rsidR="004529FD">
        <w:rPr>
          <w:rFonts w:cs="Times New Roman"/>
          <w:szCs w:val="24"/>
        </w:rPr>
        <w:t>,</w:t>
      </w:r>
      <w:r w:rsidRPr="0074526D">
        <w:rPr>
          <w:rFonts w:cs="Times New Roman"/>
          <w:szCs w:val="24"/>
        </w:rPr>
        <w:t xml:space="preserve"> dersom dette ikke berører plansaken</w:t>
      </w:r>
      <w:r w:rsidR="002806E6">
        <w:rPr>
          <w:rFonts w:cs="Times New Roman"/>
          <w:szCs w:val="24"/>
        </w:rPr>
        <w:t xml:space="preserve"> og derfor må</w:t>
      </w:r>
      <w:r w:rsidRPr="0074526D">
        <w:rPr>
          <w:rFonts w:cs="Times New Roman"/>
          <w:szCs w:val="24"/>
        </w:rPr>
        <w:t xml:space="preserve"> omtale</w:t>
      </w:r>
      <w:r w:rsidR="002806E6">
        <w:rPr>
          <w:rFonts w:cs="Times New Roman"/>
          <w:szCs w:val="24"/>
        </w:rPr>
        <w:t>s</w:t>
      </w:r>
      <w:r w:rsidRPr="0074526D">
        <w:rPr>
          <w:rFonts w:cs="Times New Roman"/>
          <w:szCs w:val="24"/>
        </w:rPr>
        <w:t xml:space="preserve"> i planbeskrivelsen.</w:t>
      </w:r>
    </w:p>
    <w:p w14:paraId="13050BFC" w14:textId="77777777" w:rsidR="008529BC" w:rsidRDefault="0074526D" w:rsidP="00FD6AF3">
      <w:pPr>
        <w:rPr>
          <w:rFonts w:cs="Times New Roman"/>
          <w:szCs w:val="24"/>
        </w:rPr>
      </w:pPr>
      <w:r w:rsidRPr="0074526D">
        <w:rPr>
          <w:rFonts w:cs="Times New Roman"/>
          <w:szCs w:val="24"/>
        </w:rPr>
        <w:t>Gode overordnede planer vil generelt forenkle planarbeidet og arbeidet med planbeskrivelsen.</w:t>
      </w:r>
    </w:p>
    <w:p w14:paraId="351DE390" w14:textId="79F3A4C5" w:rsidR="0074526D" w:rsidRPr="000A1559" w:rsidRDefault="0074526D" w:rsidP="008928F2">
      <w:pPr>
        <w:pStyle w:val="avsnitt-undertittel"/>
      </w:pPr>
      <w:r w:rsidRPr="000A1559">
        <w:t>Situasjonsbeskrivelsen</w:t>
      </w:r>
    </w:p>
    <w:p w14:paraId="351DE391" w14:textId="77777777" w:rsidR="0074526D" w:rsidRPr="0074526D" w:rsidRDefault="0074526D" w:rsidP="00FD6AF3">
      <w:pPr>
        <w:spacing w:after="200"/>
        <w:rPr>
          <w:rFonts w:cs="Times New Roman"/>
          <w:szCs w:val="24"/>
        </w:rPr>
      </w:pPr>
      <w:r w:rsidRPr="0074526D">
        <w:rPr>
          <w:rFonts w:cs="Times New Roman"/>
          <w:szCs w:val="24"/>
        </w:rPr>
        <w:t>Situasjonsbeskrivelsen skal gi en relevant oversikt over dagens situasjon i og i tilknytning til planområdet. Situasjonsbeskrivelsen er viktig for å synligjøre hvilke verdier og hensyn det er i og i tilknytning til planområdet. Kunnskap om verdier og hensyn i planområdet gir et grunnlag for å utvikle</w:t>
      </w:r>
      <w:r w:rsidR="003B2612">
        <w:rPr>
          <w:rFonts w:cs="Times New Roman"/>
          <w:szCs w:val="24"/>
        </w:rPr>
        <w:t xml:space="preserve"> en</w:t>
      </w:r>
      <w:r w:rsidRPr="0074526D">
        <w:rPr>
          <w:rFonts w:cs="Times New Roman"/>
          <w:szCs w:val="24"/>
        </w:rPr>
        <w:t xml:space="preserve"> planløsning, men er også et grunnlag for å beskrive virkningene av planen i planbeskrivelsen.</w:t>
      </w:r>
    </w:p>
    <w:p w14:paraId="351DE392" w14:textId="74838422" w:rsidR="0074526D" w:rsidRPr="0074526D" w:rsidRDefault="0074526D" w:rsidP="00FD6AF3">
      <w:pPr>
        <w:spacing w:after="200"/>
        <w:rPr>
          <w:rFonts w:cs="Times New Roman"/>
          <w:szCs w:val="24"/>
        </w:rPr>
      </w:pPr>
      <w:r w:rsidRPr="0074526D">
        <w:rPr>
          <w:rFonts w:cs="Times New Roman"/>
          <w:szCs w:val="24"/>
        </w:rPr>
        <w:t xml:space="preserve">Situasjonsbeskrivelsen må i praksis komme tidlig i planarbeidet for å kunne utvikle gode planløsninger. Det kan ligge mye materiale i foreliggende databaser og registreringer, men i en del reguleringsplaner må det gjøres egne registreringer for eksempel knyttet til </w:t>
      </w:r>
      <w:r w:rsidR="007A0498">
        <w:rPr>
          <w:rFonts w:cs="Times New Roman"/>
          <w:szCs w:val="24"/>
        </w:rPr>
        <w:t>samfunnssikkerhet</w:t>
      </w:r>
      <w:r w:rsidR="009C3A80">
        <w:rPr>
          <w:rFonts w:cs="Times New Roman"/>
          <w:szCs w:val="24"/>
        </w:rPr>
        <w:t xml:space="preserve">, </w:t>
      </w:r>
      <w:r w:rsidRPr="0074526D">
        <w:rPr>
          <w:rFonts w:cs="Times New Roman"/>
          <w:szCs w:val="24"/>
        </w:rPr>
        <w:t>naturmangfold</w:t>
      </w:r>
      <w:r w:rsidR="00F0334E">
        <w:rPr>
          <w:rFonts w:cs="Times New Roman"/>
          <w:szCs w:val="24"/>
        </w:rPr>
        <w:t>, barnetråkk</w:t>
      </w:r>
      <w:r w:rsidR="00B05EFB">
        <w:rPr>
          <w:rFonts w:cs="Times New Roman"/>
          <w:szCs w:val="24"/>
        </w:rPr>
        <w:t>, støy, trafikkforhold</w:t>
      </w:r>
      <w:r w:rsidRPr="0074526D">
        <w:rPr>
          <w:rFonts w:cs="Times New Roman"/>
          <w:szCs w:val="24"/>
        </w:rPr>
        <w:t xml:space="preserve"> eller kulturmiljø for å få et relevant kunnskapsnivå.</w:t>
      </w:r>
    </w:p>
    <w:p w14:paraId="351DE393" w14:textId="1C3A282E" w:rsidR="0074526D" w:rsidRPr="0074526D" w:rsidRDefault="0074526D" w:rsidP="00FD6AF3">
      <w:pPr>
        <w:spacing w:after="200"/>
        <w:rPr>
          <w:rFonts w:cs="Times New Roman"/>
          <w:szCs w:val="24"/>
        </w:rPr>
      </w:pPr>
      <w:r w:rsidRPr="0074526D">
        <w:rPr>
          <w:rFonts w:cs="Times New Roman"/>
          <w:szCs w:val="24"/>
        </w:rPr>
        <w:t>Situasjonsbeskrivelsen er også en viktig arena for medvirkning og innhenting av informasjon fra innbyggere, interessegrupper</w:t>
      </w:r>
      <w:r w:rsidR="002806E6">
        <w:rPr>
          <w:rFonts w:cs="Times New Roman"/>
          <w:szCs w:val="24"/>
        </w:rPr>
        <w:t xml:space="preserve"> og</w:t>
      </w:r>
      <w:r w:rsidR="008529BC">
        <w:rPr>
          <w:rFonts w:cs="Times New Roman"/>
          <w:szCs w:val="24"/>
        </w:rPr>
        <w:t xml:space="preserve"> </w:t>
      </w:r>
      <w:r w:rsidRPr="0074526D">
        <w:rPr>
          <w:rFonts w:cs="Times New Roman"/>
          <w:szCs w:val="24"/>
        </w:rPr>
        <w:t xml:space="preserve">berørte myndigheter. I mange plansaker kan </w:t>
      </w:r>
      <w:r w:rsidR="00B05EFB">
        <w:rPr>
          <w:rFonts w:cs="Times New Roman"/>
          <w:szCs w:val="24"/>
        </w:rPr>
        <w:t>lokalkunnskap</w:t>
      </w:r>
      <w:r w:rsidRPr="0074526D">
        <w:rPr>
          <w:rFonts w:cs="Times New Roman"/>
          <w:szCs w:val="24"/>
        </w:rPr>
        <w:t xml:space="preserve"> være nødvendig for å få en god situasjonsforståelse.</w:t>
      </w:r>
    </w:p>
    <w:p w14:paraId="351DE394" w14:textId="77777777" w:rsidR="0074526D" w:rsidRPr="0074526D" w:rsidRDefault="0074526D" w:rsidP="00FD6AF3">
      <w:pPr>
        <w:spacing w:after="200"/>
        <w:rPr>
          <w:rFonts w:cs="Times New Roman"/>
          <w:szCs w:val="24"/>
        </w:rPr>
      </w:pPr>
      <w:r w:rsidRPr="0074526D">
        <w:rPr>
          <w:rFonts w:cs="Times New Roman"/>
          <w:szCs w:val="24"/>
        </w:rPr>
        <w:t>I planbeskrivelsen bør situasjonsbeskrivelsen gjøres kort og presis med bruk av illustrasjoner og tematisk</w:t>
      </w:r>
      <w:r w:rsidR="003B0E17">
        <w:rPr>
          <w:rFonts w:cs="Times New Roman"/>
          <w:szCs w:val="24"/>
        </w:rPr>
        <w:t>e</w:t>
      </w:r>
      <w:r w:rsidRPr="0074526D">
        <w:rPr>
          <w:rFonts w:cs="Times New Roman"/>
          <w:szCs w:val="24"/>
        </w:rPr>
        <w:t xml:space="preserve"> kart når det er hensiktsmessig. Er det ulike/flere syn på verdier og prioriteringer bør dette omtales.</w:t>
      </w:r>
    </w:p>
    <w:p w14:paraId="351DE395" w14:textId="77777777" w:rsidR="0074526D" w:rsidRPr="000A1559" w:rsidRDefault="0074526D" w:rsidP="008928F2">
      <w:pPr>
        <w:pStyle w:val="avsnitt-undertittel"/>
      </w:pPr>
      <w:r w:rsidRPr="000A1559">
        <w:t xml:space="preserve">Mulighetsvurderinger </w:t>
      </w:r>
    </w:p>
    <w:p w14:paraId="351DE396" w14:textId="4E23FE61" w:rsidR="0074526D" w:rsidRPr="0074526D" w:rsidRDefault="0074526D" w:rsidP="00FD6AF3">
      <w:pPr>
        <w:spacing w:after="200"/>
        <w:rPr>
          <w:rFonts w:cs="Times New Roman"/>
          <w:szCs w:val="24"/>
        </w:rPr>
      </w:pPr>
      <w:r w:rsidRPr="0074526D">
        <w:rPr>
          <w:rFonts w:cs="Times New Roman"/>
          <w:szCs w:val="24"/>
        </w:rPr>
        <w:t>I alle reguleringsplaner gjøres det ulike former for mulighetsvurderinger som grunnlag for å utvikle en planløsning med eventuelle alternativ</w:t>
      </w:r>
      <w:r w:rsidR="00536A32">
        <w:rPr>
          <w:rFonts w:cs="Times New Roman"/>
          <w:szCs w:val="24"/>
        </w:rPr>
        <w:t>er</w:t>
      </w:r>
      <w:r w:rsidRPr="0074526D">
        <w:rPr>
          <w:rFonts w:cs="Times New Roman"/>
          <w:szCs w:val="24"/>
        </w:rPr>
        <w:t>. Dette spenner fra enkle vurderinger av</w:t>
      </w:r>
      <w:r w:rsidR="008529BC">
        <w:rPr>
          <w:rFonts w:cs="Times New Roman"/>
          <w:szCs w:val="24"/>
        </w:rPr>
        <w:t xml:space="preserve"> </w:t>
      </w:r>
      <w:r w:rsidRPr="0074526D">
        <w:rPr>
          <w:rFonts w:cs="Times New Roman"/>
          <w:szCs w:val="24"/>
        </w:rPr>
        <w:t>kryssløsning</w:t>
      </w:r>
      <w:r w:rsidR="00943CEF">
        <w:rPr>
          <w:rFonts w:cs="Times New Roman"/>
          <w:szCs w:val="24"/>
        </w:rPr>
        <w:t>er</w:t>
      </w:r>
      <w:r w:rsidRPr="0074526D">
        <w:rPr>
          <w:rFonts w:cs="Times New Roman"/>
          <w:szCs w:val="24"/>
        </w:rPr>
        <w:t xml:space="preserve"> i en mindre reguleringsplan, til større mulighetsstudier i reguleringsplaner for byutvikling, samferdselsanlegg, hytte- og reiselivsanlegg og andre typer utbyggings</w:t>
      </w:r>
      <w:r w:rsidR="009A34CA">
        <w:rPr>
          <w:rFonts w:cs="Times New Roman"/>
          <w:szCs w:val="24"/>
        </w:rPr>
        <w:t>formål</w:t>
      </w:r>
      <w:r w:rsidRPr="0074526D">
        <w:rPr>
          <w:rFonts w:cs="Times New Roman"/>
          <w:szCs w:val="24"/>
        </w:rPr>
        <w:t>.</w:t>
      </w:r>
    </w:p>
    <w:p w14:paraId="351DE397" w14:textId="77777777" w:rsidR="0074526D" w:rsidRPr="0074526D" w:rsidRDefault="0074526D" w:rsidP="00FD6AF3">
      <w:pPr>
        <w:spacing w:after="200"/>
        <w:rPr>
          <w:rFonts w:cs="Times New Roman"/>
          <w:szCs w:val="24"/>
        </w:rPr>
      </w:pPr>
      <w:r w:rsidRPr="0074526D">
        <w:rPr>
          <w:rFonts w:cs="Times New Roman"/>
          <w:szCs w:val="24"/>
        </w:rPr>
        <w:t xml:space="preserve">I noen reguleringsplaner vil mulighetsvurderingene </w:t>
      </w:r>
      <w:r w:rsidR="009A34CA">
        <w:rPr>
          <w:rFonts w:cs="Times New Roman"/>
          <w:szCs w:val="24"/>
        </w:rPr>
        <w:t xml:space="preserve">og medvirkningsprosessene </w:t>
      </w:r>
      <w:r w:rsidRPr="0074526D">
        <w:rPr>
          <w:rFonts w:cs="Times New Roman"/>
          <w:szCs w:val="24"/>
        </w:rPr>
        <w:t>kunne ha stor interesse for berørte og bør inngå i planbeskrivelsen når planen legges ut til høring og offentlig ettersyn. Berørte vil da kunne få mer informasjon om hva som har vært vurdert (alternativ</w:t>
      </w:r>
      <w:r w:rsidR="009545C9">
        <w:rPr>
          <w:rFonts w:cs="Times New Roman"/>
          <w:szCs w:val="24"/>
        </w:rPr>
        <w:t>er</w:t>
      </w:r>
      <w:r w:rsidRPr="0074526D">
        <w:rPr>
          <w:rFonts w:cs="Times New Roman"/>
          <w:szCs w:val="24"/>
        </w:rPr>
        <w:t>), og hvorfor planforslaget er utformet som det er.</w:t>
      </w:r>
    </w:p>
    <w:p w14:paraId="351DE398" w14:textId="77777777" w:rsidR="0074526D" w:rsidRPr="0074526D" w:rsidRDefault="0074526D" w:rsidP="00FD6AF3">
      <w:pPr>
        <w:spacing w:after="200"/>
        <w:rPr>
          <w:rFonts w:cs="Times New Roman"/>
          <w:szCs w:val="24"/>
        </w:rPr>
      </w:pPr>
      <w:r w:rsidRPr="0074526D">
        <w:rPr>
          <w:rFonts w:cs="Times New Roman"/>
          <w:szCs w:val="24"/>
        </w:rPr>
        <w:t xml:space="preserve">Mulighetsvurderingene vil også kunne </w:t>
      </w:r>
      <w:r w:rsidR="00576044">
        <w:rPr>
          <w:rFonts w:cs="Times New Roman"/>
          <w:szCs w:val="24"/>
        </w:rPr>
        <w:t>være til</w:t>
      </w:r>
      <w:r w:rsidRPr="0074526D">
        <w:rPr>
          <w:rFonts w:cs="Times New Roman"/>
          <w:szCs w:val="24"/>
        </w:rPr>
        <w:t xml:space="preserve"> nytte i planbeskrivelsen som følger den vedtatte planen</w:t>
      </w:r>
      <w:r w:rsidR="004529FD">
        <w:rPr>
          <w:rFonts w:cs="Times New Roman"/>
          <w:szCs w:val="24"/>
        </w:rPr>
        <w:t>,</w:t>
      </w:r>
      <w:r w:rsidRPr="0074526D">
        <w:rPr>
          <w:rFonts w:cs="Times New Roman"/>
          <w:szCs w:val="24"/>
        </w:rPr>
        <w:t xml:space="preserve"> dersom de er med </w:t>
      </w:r>
      <w:r w:rsidR="009545C9">
        <w:rPr>
          <w:rFonts w:cs="Times New Roman"/>
          <w:szCs w:val="24"/>
        </w:rPr>
        <w:t xml:space="preserve">på </w:t>
      </w:r>
      <w:r w:rsidRPr="0074526D">
        <w:rPr>
          <w:rFonts w:cs="Times New Roman"/>
          <w:szCs w:val="24"/>
        </w:rPr>
        <w:t>å begrunne den vedtatte planløsningen.</w:t>
      </w:r>
    </w:p>
    <w:p w14:paraId="351DE399" w14:textId="77777777" w:rsidR="0074526D" w:rsidRPr="000A1559" w:rsidRDefault="0074526D" w:rsidP="008928F2">
      <w:pPr>
        <w:pStyle w:val="avsnitt-undertittel"/>
      </w:pPr>
      <w:r w:rsidRPr="000A1559">
        <w:t>Beskrivelse av planløsning med eventuelle alternativ</w:t>
      </w:r>
      <w:r w:rsidR="00576044">
        <w:t>er</w:t>
      </w:r>
    </w:p>
    <w:p w14:paraId="351DE39A" w14:textId="77777777" w:rsidR="0074526D" w:rsidRPr="0074526D" w:rsidRDefault="0074526D" w:rsidP="00FD6AF3">
      <w:pPr>
        <w:spacing w:after="200"/>
        <w:rPr>
          <w:rFonts w:cs="Times New Roman"/>
          <w:szCs w:val="24"/>
        </w:rPr>
      </w:pPr>
      <w:r w:rsidRPr="0074526D">
        <w:rPr>
          <w:rFonts w:cs="Times New Roman"/>
          <w:szCs w:val="24"/>
        </w:rPr>
        <w:t xml:space="preserve">Beskrivelsen av planløsningen er en viktig del av planbeskrivelsen og må på en god og presis måte beskrive hva den faktiske planløsningen omfatter. Det vil i de fleste </w:t>
      </w:r>
      <w:r w:rsidRPr="0074526D">
        <w:rPr>
          <w:rFonts w:cs="Times New Roman"/>
          <w:szCs w:val="24"/>
        </w:rPr>
        <w:lastRenderedPageBreak/>
        <w:t xml:space="preserve">reguleringsplaner være nødvendig med referanse til planformål, hensynssoner og bestemmelser for å gi en fullverdig beskrivelse av planløsningen. </w:t>
      </w:r>
    </w:p>
    <w:p w14:paraId="351DE39B" w14:textId="19B60276" w:rsidR="0074526D" w:rsidRPr="0074526D" w:rsidRDefault="0074526D" w:rsidP="00FD6AF3">
      <w:pPr>
        <w:spacing w:after="200"/>
        <w:rPr>
          <w:rFonts w:cs="Times New Roman"/>
          <w:szCs w:val="24"/>
        </w:rPr>
      </w:pPr>
      <w:r w:rsidRPr="0074526D">
        <w:rPr>
          <w:rFonts w:cs="Times New Roman"/>
          <w:szCs w:val="24"/>
        </w:rPr>
        <w:t xml:space="preserve">I beskrivelsen av planløsning bør det gå </w:t>
      </w:r>
      <w:r w:rsidR="000958B9">
        <w:rPr>
          <w:rFonts w:cs="Times New Roman"/>
          <w:szCs w:val="24"/>
        </w:rPr>
        <w:t>frem</w:t>
      </w:r>
      <w:r w:rsidRPr="0074526D">
        <w:rPr>
          <w:rFonts w:cs="Times New Roman"/>
          <w:szCs w:val="24"/>
        </w:rPr>
        <w:t xml:space="preserve"> hvordan ulike interesser og hensyn er </w:t>
      </w:r>
      <w:r w:rsidR="002774D6">
        <w:rPr>
          <w:rFonts w:cs="Times New Roman"/>
          <w:szCs w:val="24"/>
        </w:rPr>
        <w:t>ivaretatt</w:t>
      </w:r>
      <w:r w:rsidRPr="0074526D">
        <w:rPr>
          <w:rFonts w:cs="Times New Roman"/>
          <w:szCs w:val="24"/>
        </w:rPr>
        <w:t xml:space="preserve"> på en etterrettelig og etterprøvbar måte. Beskrivelsen av planløsning skal ikke være et </w:t>
      </w:r>
      <w:r w:rsidR="008529BC">
        <w:rPr>
          <w:rFonts w:cs="Times New Roman"/>
          <w:szCs w:val="24"/>
        </w:rPr>
        <w:t>«</w:t>
      </w:r>
      <w:r w:rsidRPr="0074526D">
        <w:rPr>
          <w:rFonts w:cs="Times New Roman"/>
          <w:szCs w:val="24"/>
        </w:rPr>
        <w:t>salgsdokumen</w:t>
      </w:r>
      <w:r w:rsidR="008529BC" w:rsidRPr="0074526D">
        <w:rPr>
          <w:rFonts w:cs="Times New Roman"/>
          <w:szCs w:val="24"/>
        </w:rPr>
        <w:t>t</w:t>
      </w:r>
      <w:r w:rsidR="008529BC">
        <w:rPr>
          <w:rFonts w:cs="Times New Roman"/>
          <w:szCs w:val="24"/>
        </w:rPr>
        <w:t>»,</w:t>
      </w:r>
      <w:r w:rsidRPr="0074526D">
        <w:rPr>
          <w:rFonts w:cs="Times New Roman"/>
          <w:szCs w:val="24"/>
        </w:rPr>
        <w:t xml:space="preserve"> men gi en ryddig og relevant beskrivelse.</w:t>
      </w:r>
    </w:p>
    <w:p w14:paraId="351DE39C" w14:textId="77777777" w:rsidR="0074526D" w:rsidRPr="0074526D" w:rsidRDefault="0074526D" w:rsidP="00FD6AF3">
      <w:pPr>
        <w:spacing w:after="200"/>
        <w:rPr>
          <w:rFonts w:cs="Times New Roman"/>
          <w:szCs w:val="24"/>
        </w:rPr>
      </w:pPr>
      <w:r w:rsidRPr="0074526D">
        <w:rPr>
          <w:rFonts w:cs="Times New Roman"/>
          <w:szCs w:val="24"/>
        </w:rPr>
        <w:t>I de reguleringsplanene der det følger med alternative løsninger til høring og offentlig ettersyn, må det gis en beskrivelse av de ulike alternativene som legges ut. Når planen er vedtatt må beskrivelsen av planløsning være rettet mot det vedtatte alternativet. De andre alternativene kan legges inn i mulighetsvurderingene dersom dette vurderes som hensiktsmessig.</w:t>
      </w:r>
    </w:p>
    <w:p w14:paraId="351DE39D" w14:textId="77777777" w:rsidR="0074526D" w:rsidRPr="000A1559" w:rsidRDefault="0074526D" w:rsidP="008928F2">
      <w:pPr>
        <w:pStyle w:val="avsnitt-undertittel"/>
      </w:pPr>
      <w:r w:rsidRPr="000A1559">
        <w:t xml:space="preserve">Virkninger av planen </w:t>
      </w:r>
    </w:p>
    <w:p w14:paraId="351DE39E" w14:textId="348442E7" w:rsidR="0074526D" w:rsidRPr="0074526D" w:rsidRDefault="0074526D" w:rsidP="00FD6AF3">
      <w:pPr>
        <w:spacing w:after="200"/>
        <w:rPr>
          <w:rFonts w:cs="Times New Roman"/>
          <w:szCs w:val="24"/>
        </w:rPr>
      </w:pPr>
      <w:r w:rsidRPr="0074526D">
        <w:rPr>
          <w:rFonts w:cs="Times New Roman"/>
          <w:szCs w:val="24"/>
        </w:rPr>
        <w:t xml:space="preserve">I planbeskrivelsen skal det </w:t>
      </w:r>
      <w:r w:rsidR="00254B2C">
        <w:rPr>
          <w:rFonts w:cs="Times New Roman"/>
          <w:szCs w:val="24"/>
        </w:rPr>
        <w:t xml:space="preserve">for alle reguleringsplaner </w:t>
      </w:r>
      <w:r w:rsidRPr="0074526D">
        <w:rPr>
          <w:rFonts w:cs="Times New Roman"/>
          <w:szCs w:val="24"/>
        </w:rPr>
        <w:t>gis en beskrivelse av planens relevante virkninger for miljø og samfunn</w:t>
      </w:r>
      <w:r w:rsidR="00254B2C">
        <w:rPr>
          <w:rFonts w:cs="Times New Roman"/>
          <w:szCs w:val="24"/>
        </w:rPr>
        <w:t xml:space="preserve">, jf. plan- og bygningsloven </w:t>
      </w:r>
      <w:r w:rsidR="008529BC">
        <w:rPr>
          <w:rFonts w:cs="Times New Roman"/>
          <w:szCs w:val="24"/>
        </w:rPr>
        <w:t>§ </w:t>
      </w:r>
      <w:r w:rsidR="00254B2C">
        <w:rPr>
          <w:rFonts w:cs="Times New Roman"/>
          <w:szCs w:val="24"/>
        </w:rPr>
        <w:t>4-2.</w:t>
      </w:r>
      <w:r w:rsidRPr="0074526D">
        <w:rPr>
          <w:rFonts w:cs="Times New Roman"/>
          <w:szCs w:val="24"/>
        </w:rPr>
        <w:t xml:space="preserve"> Det vil være dagens situasjon og den foreslåtte planløsningen med eventuelle alternativ</w:t>
      </w:r>
      <w:r w:rsidR="00047CB5">
        <w:rPr>
          <w:rFonts w:cs="Times New Roman"/>
          <w:szCs w:val="24"/>
        </w:rPr>
        <w:t>er</w:t>
      </w:r>
      <w:r w:rsidRPr="0074526D">
        <w:rPr>
          <w:rFonts w:cs="Times New Roman"/>
          <w:szCs w:val="24"/>
        </w:rPr>
        <w:t xml:space="preserve"> som er utgangspunktet for virkningsbeskrivelsen.</w:t>
      </w:r>
    </w:p>
    <w:p w14:paraId="351DE39F" w14:textId="5760B365" w:rsidR="0074526D" w:rsidRPr="0074526D" w:rsidRDefault="0074526D" w:rsidP="00FD6AF3">
      <w:pPr>
        <w:spacing w:after="200"/>
        <w:rPr>
          <w:rFonts w:cs="Times New Roman"/>
          <w:szCs w:val="24"/>
        </w:rPr>
      </w:pPr>
      <w:r w:rsidRPr="0074526D">
        <w:rPr>
          <w:rFonts w:cs="Times New Roman"/>
          <w:szCs w:val="24"/>
        </w:rPr>
        <w:t>Med dagens situasjon menes dagens faktiske situasjon i og i tilknytning til planområdet og den bruken området har</w:t>
      </w:r>
      <w:r w:rsidR="004529FD">
        <w:rPr>
          <w:rFonts w:cs="Times New Roman"/>
          <w:szCs w:val="24"/>
        </w:rPr>
        <w:t xml:space="preserve"> eller </w:t>
      </w:r>
      <w:r w:rsidRPr="0074526D">
        <w:rPr>
          <w:rFonts w:cs="Times New Roman"/>
          <w:szCs w:val="24"/>
        </w:rPr>
        <w:t>vil få med dagens planstatus. For reguleringsplaner som omfatter omdisp</w:t>
      </w:r>
      <w:r w:rsidR="00B67AAC">
        <w:rPr>
          <w:rFonts w:cs="Times New Roman"/>
          <w:szCs w:val="24"/>
        </w:rPr>
        <w:t xml:space="preserve">onering av ubebygde områder </w:t>
      </w:r>
      <w:r w:rsidRPr="0074526D">
        <w:rPr>
          <w:rFonts w:cs="Times New Roman"/>
          <w:szCs w:val="24"/>
        </w:rPr>
        <w:t xml:space="preserve">vil </w:t>
      </w:r>
      <w:r w:rsidR="009A34CA">
        <w:rPr>
          <w:rFonts w:cs="Times New Roman"/>
          <w:szCs w:val="24"/>
        </w:rPr>
        <w:t xml:space="preserve">det innebære at en beskriver </w:t>
      </w:r>
      <w:r w:rsidRPr="0074526D">
        <w:rPr>
          <w:rFonts w:cs="Times New Roman"/>
          <w:szCs w:val="24"/>
        </w:rPr>
        <w:t xml:space="preserve">dagens situasjon </w:t>
      </w:r>
      <w:r w:rsidR="009A34CA">
        <w:rPr>
          <w:rFonts w:cs="Times New Roman"/>
          <w:szCs w:val="24"/>
        </w:rPr>
        <w:t xml:space="preserve">og hvorvidt denne vil kunne fortsette uendret. </w:t>
      </w:r>
    </w:p>
    <w:p w14:paraId="351DE3A0" w14:textId="0F857015" w:rsidR="0074526D" w:rsidRPr="0074526D" w:rsidRDefault="0074526D" w:rsidP="00FD6AF3">
      <w:pPr>
        <w:spacing w:after="200"/>
        <w:rPr>
          <w:rFonts w:cs="Times New Roman"/>
          <w:szCs w:val="24"/>
        </w:rPr>
      </w:pPr>
      <w:r w:rsidRPr="0074526D">
        <w:rPr>
          <w:rFonts w:cs="Times New Roman"/>
          <w:szCs w:val="24"/>
        </w:rPr>
        <w:t>For reguleringsplaner i utbygde områder og områder der det foreligger vedtatte planer for utbyggingsformål</w:t>
      </w:r>
      <w:r w:rsidR="00254B2C">
        <w:rPr>
          <w:rFonts w:cs="Times New Roman"/>
          <w:szCs w:val="24"/>
        </w:rPr>
        <w:t xml:space="preserve"> må planforslaget vurderes i forhold til gjeldende planstatus og arealbruk. </w:t>
      </w:r>
      <w:r w:rsidRPr="0074526D">
        <w:rPr>
          <w:rFonts w:cs="Times New Roman"/>
          <w:szCs w:val="24"/>
        </w:rPr>
        <w:t xml:space="preserve">Det kan ha betydning for </w:t>
      </w:r>
      <w:r w:rsidR="009A34CA">
        <w:rPr>
          <w:rFonts w:cs="Times New Roman"/>
          <w:szCs w:val="24"/>
        </w:rPr>
        <w:t xml:space="preserve">om </w:t>
      </w:r>
      <w:r w:rsidRPr="0074526D">
        <w:rPr>
          <w:rFonts w:cs="Times New Roman"/>
          <w:szCs w:val="24"/>
        </w:rPr>
        <w:t>planforslaget</w:t>
      </w:r>
      <w:r w:rsidR="009A34CA">
        <w:rPr>
          <w:rFonts w:cs="Times New Roman"/>
          <w:szCs w:val="24"/>
        </w:rPr>
        <w:t xml:space="preserve"> vurderes å ha positive eller negative</w:t>
      </w:r>
      <w:r w:rsidRPr="0074526D">
        <w:rPr>
          <w:rFonts w:cs="Times New Roman"/>
          <w:szCs w:val="24"/>
        </w:rPr>
        <w:t xml:space="preserve"> virkninger for eksempel når det gjelder trafikk, </w:t>
      </w:r>
      <w:r w:rsidR="00B302BA">
        <w:rPr>
          <w:rFonts w:cs="Times New Roman"/>
          <w:szCs w:val="24"/>
        </w:rPr>
        <w:t>naturfarer, inkludert klimaendringer, kritisk infrastruktur</w:t>
      </w:r>
      <w:r w:rsidR="009A34CA">
        <w:rPr>
          <w:rFonts w:cs="Times New Roman"/>
          <w:szCs w:val="24"/>
        </w:rPr>
        <w:t xml:space="preserve">, </w:t>
      </w:r>
      <w:r w:rsidRPr="0074526D">
        <w:rPr>
          <w:rFonts w:cs="Times New Roman"/>
          <w:szCs w:val="24"/>
        </w:rPr>
        <w:t>støy og andre miljørelaterte virkninger, men også forhold knyttet til boligforsyning, tilgang på næringsarealer</w:t>
      </w:r>
      <w:r w:rsidR="00F0334E">
        <w:rPr>
          <w:rFonts w:cs="Times New Roman"/>
          <w:szCs w:val="24"/>
        </w:rPr>
        <w:t xml:space="preserve">, tilgang på byrom/offentlige uterom, forbindelser for gående og syklende, </w:t>
      </w:r>
      <w:r w:rsidRPr="0074526D">
        <w:rPr>
          <w:rFonts w:cs="Times New Roman"/>
          <w:szCs w:val="24"/>
        </w:rPr>
        <w:t>og andre samfunnsmessige behov den nye planen legger til rette for.</w:t>
      </w:r>
    </w:p>
    <w:p w14:paraId="351DE3A1" w14:textId="0C193285" w:rsidR="0074526D" w:rsidRPr="0074526D" w:rsidRDefault="0074526D" w:rsidP="00FD6AF3">
      <w:pPr>
        <w:spacing w:after="200"/>
        <w:rPr>
          <w:rFonts w:cs="Times New Roman"/>
          <w:szCs w:val="24"/>
        </w:rPr>
      </w:pPr>
      <w:r w:rsidRPr="0074526D">
        <w:rPr>
          <w:rFonts w:cs="Times New Roman"/>
          <w:szCs w:val="24"/>
        </w:rPr>
        <w:t>Beskrivelsen av virkningene bør være kort og presis og vil i de fleste reguleringssaker ikke trenge egne utredninger. Det er viktig at det er de relevante virkningene som beskrives</w:t>
      </w:r>
      <w:r w:rsidR="00254B2C">
        <w:rPr>
          <w:rFonts w:cs="Times New Roman"/>
          <w:szCs w:val="24"/>
        </w:rPr>
        <w:t>. Beskrivelsen må stå i forhold til planens kompleksitet og omfang.</w:t>
      </w:r>
      <w:r w:rsidR="007A0875">
        <w:rPr>
          <w:rFonts w:cs="Times New Roman"/>
          <w:szCs w:val="24"/>
        </w:rPr>
        <w:t xml:space="preserve"> Selv om temaene som skal beskrives vil være like for planer med og uten krav om konsekvensutredning, vil omfanget som regel være mindre i planer uten slik konsekvensutredningskrav. Dette beskrives nedenfor. </w:t>
      </w:r>
    </w:p>
    <w:p w14:paraId="351DE3A2" w14:textId="77777777" w:rsidR="0074526D" w:rsidRPr="000A1559" w:rsidRDefault="0074526D" w:rsidP="008928F2">
      <w:pPr>
        <w:pStyle w:val="avsnitt-undertittel"/>
      </w:pPr>
      <w:r w:rsidRPr="000A1559">
        <w:t>Plangjennomføring, utbyggingsavtale</w:t>
      </w:r>
    </w:p>
    <w:p w14:paraId="351DE3A3" w14:textId="77777777" w:rsidR="0074526D" w:rsidRPr="0074526D" w:rsidRDefault="0074526D" w:rsidP="00FD6AF3">
      <w:pPr>
        <w:spacing w:after="200"/>
        <w:rPr>
          <w:rFonts w:cs="Times New Roman"/>
          <w:szCs w:val="24"/>
        </w:rPr>
      </w:pPr>
      <w:r w:rsidRPr="0074526D">
        <w:rPr>
          <w:rFonts w:cs="Times New Roman"/>
          <w:szCs w:val="24"/>
        </w:rPr>
        <w:t>Planbeskrivelsen bør gi en omtale av hvordan reguleringsplanen skal gjennomføres. I reguleringsplan som følges av utbyggingsavtale vil det være naturlig å gi en kort omtale av utbyggingsavtalen. Selve utbyggingsavtalen skal alltid være et eget dokument uavhengig av planbeskrivelsen.</w:t>
      </w:r>
      <w:r w:rsidR="00660C95">
        <w:rPr>
          <w:rFonts w:cs="Times New Roman"/>
          <w:szCs w:val="24"/>
        </w:rPr>
        <w:t xml:space="preserve"> Kommunen kan ikke inngå bindende utbyggingsavtale om et område før arealplanen for området er vedtatt.</w:t>
      </w:r>
    </w:p>
    <w:p w14:paraId="351DE3A4" w14:textId="2EF9A662" w:rsidR="0074526D" w:rsidRPr="0074526D" w:rsidRDefault="0074526D" w:rsidP="00FD6AF3">
      <w:pPr>
        <w:spacing w:after="200"/>
        <w:rPr>
          <w:rFonts w:cs="Times New Roman"/>
          <w:szCs w:val="24"/>
        </w:rPr>
      </w:pPr>
      <w:r w:rsidRPr="0074526D">
        <w:rPr>
          <w:rFonts w:cs="Times New Roman"/>
          <w:szCs w:val="24"/>
        </w:rPr>
        <w:t>Dersom det i bestemmelsene til reguleringsplanen er satt krav til nærmere undersøkelser</w:t>
      </w:r>
      <w:r w:rsidR="00E23049">
        <w:rPr>
          <w:rFonts w:cs="Times New Roman"/>
          <w:szCs w:val="24"/>
        </w:rPr>
        <w:t>,</w:t>
      </w:r>
      <w:r w:rsidRPr="0074526D">
        <w:rPr>
          <w:rFonts w:cs="Times New Roman"/>
          <w:szCs w:val="24"/>
        </w:rPr>
        <w:t xml:space="preserve"> jfr. </w:t>
      </w:r>
      <w:r w:rsidR="00A655A2">
        <w:rPr>
          <w:rFonts w:cs="Times New Roman"/>
          <w:szCs w:val="24"/>
        </w:rPr>
        <w:t xml:space="preserve">plan- og bygningsloven </w:t>
      </w:r>
      <w:r w:rsidR="008529BC">
        <w:rPr>
          <w:rFonts w:cs="Times New Roman"/>
          <w:szCs w:val="24"/>
        </w:rPr>
        <w:t>§ </w:t>
      </w:r>
      <w:r w:rsidR="00E23049">
        <w:rPr>
          <w:rFonts w:cs="Times New Roman"/>
          <w:szCs w:val="24"/>
        </w:rPr>
        <w:t>12-7 nr</w:t>
      </w:r>
      <w:r w:rsidRPr="0074526D">
        <w:rPr>
          <w:rFonts w:cs="Times New Roman"/>
          <w:szCs w:val="24"/>
        </w:rPr>
        <w:t>. 12</w:t>
      </w:r>
      <w:r w:rsidR="00E23049">
        <w:rPr>
          <w:rFonts w:cs="Times New Roman"/>
          <w:szCs w:val="24"/>
        </w:rPr>
        <w:t>,</w:t>
      </w:r>
      <w:r w:rsidRPr="0074526D">
        <w:rPr>
          <w:rFonts w:cs="Times New Roman"/>
          <w:szCs w:val="24"/>
        </w:rPr>
        <w:t xml:space="preserve"> eller fordeling av arealverdier og kostnader for felles tiltak</w:t>
      </w:r>
      <w:r w:rsidR="00E23049">
        <w:rPr>
          <w:rFonts w:cs="Times New Roman"/>
          <w:szCs w:val="24"/>
        </w:rPr>
        <w:t>,</w:t>
      </w:r>
      <w:r w:rsidRPr="0074526D">
        <w:rPr>
          <w:rFonts w:cs="Times New Roman"/>
          <w:szCs w:val="24"/>
        </w:rPr>
        <w:t xml:space="preserve"> jfr. </w:t>
      </w:r>
      <w:r w:rsidR="00A655A2">
        <w:rPr>
          <w:rFonts w:cs="Times New Roman"/>
          <w:szCs w:val="24"/>
        </w:rPr>
        <w:t xml:space="preserve">plan- og </w:t>
      </w:r>
      <w:r w:rsidR="00A655A2" w:rsidRPr="00A655A2">
        <w:rPr>
          <w:rFonts w:cs="Times New Roman"/>
          <w:szCs w:val="24"/>
        </w:rPr>
        <w:t xml:space="preserve">bygningsloven </w:t>
      </w:r>
      <w:r w:rsidR="008529BC">
        <w:rPr>
          <w:rFonts w:cs="Times New Roman"/>
          <w:szCs w:val="24"/>
        </w:rPr>
        <w:t>§ </w:t>
      </w:r>
      <w:r w:rsidRPr="00A655A2">
        <w:rPr>
          <w:rFonts w:cs="Times New Roman"/>
          <w:szCs w:val="24"/>
        </w:rPr>
        <w:t>12-7 nr.</w:t>
      </w:r>
      <w:r w:rsidR="00A655A2" w:rsidRPr="00A655A2">
        <w:rPr>
          <w:rFonts w:cs="Times New Roman"/>
          <w:szCs w:val="24"/>
        </w:rPr>
        <w:t xml:space="preserve"> </w:t>
      </w:r>
      <w:r w:rsidRPr="00A655A2">
        <w:rPr>
          <w:rFonts w:cs="Times New Roman"/>
          <w:szCs w:val="24"/>
        </w:rPr>
        <w:t>13</w:t>
      </w:r>
      <w:r w:rsidRPr="0074526D">
        <w:rPr>
          <w:rFonts w:cs="Times New Roman"/>
          <w:szCs w:val="24"/>
        </w:rPr>
        <w:t xml:space="preserve">, bør det gis en kort omtale av bakgrunnen </w:t>
      </w:r>
      <w:r w:rsidR="00E23049">
        <w:rPr>
          <w:rFonts w:cs="Times New Roman"/>
          <w:szCs w:val="24"/>
        </w:rPr>
        <w:t xml:space="preserve">for </w:t>
      </w:r>
      <w:r w:rsidRPr="0074526D">
        <w:rPr>
          <w:rFonts w:cs="Times New Roman"/>
          <w:szCs w:val="24"/>
        </w:rPr>
        <w:lastRenderedPageBreak/>
        <w:t>og hensikten med bestemmelsen i planbeskrivelsen. Bestemmelser av denne type vil i liten grad være selvforklarende.</w:t>
      </w:r>
    </w:p>
    <w:p w14:paraId="351DE3A5" w14:textId="77777777" w:rsidR="0074526D" w:rsidRPr="0074526D" w:rsidRDefault="0074526D" w:rsidP="00FD6AF3">
      <w:pPr>
        <w:spacing w:after="200"/>
        <w:rPr>
          <w:rFonts w:cs="Times New Roman"/>
          <w:szCs w:val="24"/>
        </w:rPr>
      </w:pPr>
      <w:r w:rsidRPr="0074526D">
        <w:rPr>
          <w:rFonts w:cs="Times New Roman"/>
          <w:szCs w:val="24"/>
        </w:rPr>
        <w:t>I noen reguleringsplaner vil det kunne foreligge egne dokumenter i form av kvalitetsprogram, miljøoppfølgingsprogram eller andre dokumenter som legger føringer for gjennomføringen av planen. Disse bør omtales kort i planbeskrivelsen, og ligge som vedlegg til denne.</w:t>
      </w:r>
      <w:r w:rsidR="00F0334E">
        <w:rPr>
          <w:rFonts w:cs="Times New Roman"/>
          <w:szCs w:val="24"/>
        </w:rPr>
        <w:t xml:space="preserve"> Kvalitet</w:t>
      </w:r>
      <w:r w:rsidR="004529FD">
        <w:rPr>
          <w:rFonts w:cs="Times New Roman"/>
          <w:szCs w:val="24"/>
        </w:rPr>
        <w:t>s-</w:t>
      </w:r>
      <w:r w:rsidR="00F0334E">
        <w:rPr>
          <w:rFonts w:cs="Times New Roman"/>
          <w:szCs w:val="24"/>
        </w:rPr>
        <w:t xml:space="preserve"> og miljø</w:t>
      </w:r>
      <w:r w:rsidR="004529FD">
        <w:rPr>
          <w:rFonts w:cs="Times New Roman"/>
          <w:szCs w:val="24"/>
        </w:rPr>
        <w:t>oppfølgings</w:t>
      </w:r>
      <w:r w:rsidR="00F0334E">
        <w:rPr>
          <w:rFonts w:cs="Times New Roman"/>
          <w:szCs w:val="24"/>
        </w:rPr>
        <w:t>programme</w:t>
      </w:r>
      <w:r w:rsidR="004529FD">
        <w:rPr>
          <w:rFonts w:cs="Times New Roman"/>
          <w:szCs w:val="24"/>
        </w:rPr>
        <w:t>ne</w:t>
      </w:r>
      <w:r w:rsidR="00F0334E">
        <w:rPr>
          <w:rFonts w:cs="Times New Roman"/>
          <w:szCs w:val="24"/>
        </w:rPr>
        <w:t xml:space="preserve"> kan gjøres juridisk bindende dersom det knyttes til fellesbestemmelser om utforming.</w:t>
      </w:r>
    </w:p>
    <w:p w14:paraId="351DE3A6" w14:textId="77777777" w:rsidR="0074526D" w:rsidRPr="0074526D" w:rsidRDefault="0074526D" w:rsidP="00FD6AF3">
      <w:pPr>
        <w:spacing w:after="200"/>
        <w:rPr>
          <w:rFonts w:cs="Times New Roman"/>
          <w:szCs w:val="24"/>
        </w:rPr>
      </w:pPr>
      <w:r w:rsidRPr="0074526D">
        <w:rPr>
          <w:rFonts w:cs="Times New Roman"/>
          <w:szCs w:val="24"/>
        </w:rPr>
        <w:t>Beskrivelsen av plangjennomføring</w:t>
      </w:r>
      <w:r w:rsidR="00BB2EA9">
        <w:rPr>
          <w:rFonts w:cs="Times New Roman"/>
          <w:szCs w:val="24"/>
        </w:rPr>
        <w:t>en</w:t>
      </w:r>
      <w:r w:rsidRPr="0074526D">
        <w:rPr>
          <w:rFonts w:cs="Times New Roman"/>
          <w:szCs w:val="24"/>
        </w:rPr>
        <w:t xml:space="preserve"> bør være kort og presis. I mange plansaker vil det være naturlig å ha et eget</w:t>
      </w:r>
      <w:r w:rsidR="00BB2EA9">
        <w:rPr>
          <w:rFonts w:cs="Times New Roman"/>
          <w:szCs w:val="24"/>
        </w:rPr>
        <w:t xml:space="preserve"> kapittel om dette, mens i enkelte</w:t>
      </w:r>
      <w:r w:rsidRPr="0074526D">
        <w:rPr>
          <w:rFonts w:cs="Times New Roman"/>
          <w:szCs w:val="24"/>
        </w:rPr>
        <w:t xml:space="preserve"> </w:t>
      </w:r>
      <w:r w:rsidR="00BB2EA9">
        <w:rPr>
          <w:rFonts w:cs="Times New Roman"/>
          <w:szCs w:val="24"/>
        </w:rPr>
        <w:t xml:space="preserve">plansaker </w:t>
      </w:r>
      <w:r w:rsidRPr="0074526D">
        <w:rPr>
          <w:rFonts w:cs="Times New Roman"/>
          <w:szCs w:val="24"/>
        </w:rPr>
        <w:t>kan det være mer hensiktsmessig å omtale plangjennomføringen i beskrivelsen av planløsning.</w:t>
      </w:r>
    </w:p>
    <w:p w14:paraId="351DE3A7" w14:textId="77777777" w:rsidR="0074526D" w:rsidRPr="000A1559" w:rsidRDefault="0074526D" w:rsidP="008928F2">
      <w:pPr>
        <w:pStyle w:val="avsnitt-undertittel"/>
      </w:pPr>
      <w:r w:rsidRPr="000A1559">
        <w:t>Vedlegg</w:t>
      </w:r>
    </w:p>
    <w:p w14:paraId="5F1F79F4" w14:textId="55BB7954" w:rsidR="00406CED" w:rsidRDefault="0074526D" w:rsidP="00660C95">
      <w:pPr>
        <w:spacing w:after="200"/>
        <w:rPr>
          <w:rFonts w:cs="Times New Roman"/>
          <w:szCs w:val="24"/>
        </w:rPr>
      </w:pPr>
      <w:r w:rsidRPr="0074526D">
        <w:rPr>
          <w:rFonts w:cs="Times New Roman"/>
          <w:szCs w:val="24"/>
        </w:rPr>
        <w:t>Særskilte utredninger (</w:t>
      </w:r>
      <w:r w:rsidR="00BB2EA9">
        <w:rPr>
          <w:rFonts w:cs="Times New Roman"/>
          <w:szCs w:val="24"/>
        </w:rPr>
        <w:t xml:space="preserve">som </w:t>
      </w:r>
      <w:r w:rsidRPr="0074526D">
        <w:rPr>
          <w:rFonts w:cs="Times New Roman"/>
          <w:szCs w:val="24"/>
        </w:rPr>
        <w:t xml:space="preserve">for eksempel </w:t>
      </w:r>
      <w:r w:rsidR="00BB2EA9">
        <w:rPr>
          <w:rFonts w:cs="Times New Roman"/>
          <w:szCs w:val="24"/>
        </w:rPr>
        <w:t xml:space="preserve">om </w:t>
      </w:r>
      <w:r w:rsidR="00712CC1">
        <w:rPr>
          <w:rFonts w:cs="Times New Roman"/>
          <w:szCs w:val="24"/>
        </w:rPr>
        <w:t xml:space="preserve">flom- og skredutredninger/kartlegginger, </w:t>
      </w:r>
      <w:r w:rsidRPr="0074526D">
        <w:rPr>
          <w:rFonts w:cs="Times New Roman"/>
          <w:szCs w:val="24"/>
        </w:rPr>
        <w:t xml:space="preserve">trafikk, grunnforhold, naturmangfold, støy, </w:t>
      </w:r>
      <w:r w:rsidR="00F0334E">
        <w:rPr>
          <w:rFonts w:cs="Times New Roman"/>
          <w:szCs w:val="24"/>
        </w:rPr>
        <w:t xml:space="preserve">urban struktur med offentlige uterom/byrom, </w:t>
      </w:r>
      <w:r w:rsidRPr="0074526D">
        <w:rPr>
          <w:rFonts w:cs="Times New Roman"/>
          <w:szCs w:val="24"/>
        </w:rPr>
        <w:t>kulturmiljø, mulighetsanalyser med videre) bør legges som vedlegg til planbeskrivelsen. I planbeskrivelsen tas det kun med et presist sammendrag. Dette er særlig relevant for større kompliserte reguleringsplaner, men kan også gjelde mindre planer der enkelte tema utredes nærmere.</w:t>
      </w:r>
    </w:p>
    <w:p w14:paraId="351DE3AD" w14:textId="77777777" w:rsidR="0074526D" w:rsidRPr="000A1559" w:rsidRDefault="0074526D" w:rsidP="008928F2">
      <w:pPr>
        <w:pStyle w:val="avsnitt-tittel"/>
      </w:pPr>
      <w:r w:rsidRPr="000A1559">
        <w:t>Forholdet mellom saks</w:t>
      </w:r>
      <w:r w:rsidR="000958B9">
        <w:t>frem</w:t>
      </w:r>
      <w:r w:rsidRPr="000A1559">
        <w:t>legg og planbeskrivelse</w:t>
      </w:r>
    </w:p>
    <w:p w14:paraId="351DE3AE" w14:textId="77777777" w:rsidR="0074526D" w:rsidRPr="0074526D" w:rsidRDefault="0074526D" w:rsidP="00FD6AF3">
      <w:pPr>
        <w:spacing w:after="200"/>
        <w:rPr>
          <w:rFonts w:cs="Times New Roman"/>
          <w:szCs w:val="24"/>
        </w:rPr>
      </w:pPr>
      <w:r w:rsidRPr="0074526D">
        <w:rPr>
          <w:rFonts w:cs="Times New Roman"/>
          <w:szCs w:val="24"/>
        </w:rPr>
        <w:t>Planbeskrivelsen vil være et viktig underlag for saksopplysningene i saksutredningen til plansaken</w:t>
      </w:r>
      <w:r w:rsidR="007C080C">
        <w:rPr>
          <w:rFonts w:cs="Times New Roman"/>
          <w:szCs w:val="24"/>
        </w:rPr>
        <w:t>,</w:t>
      </w:r>
      <w:r w:rsidRPr="0074526D">
        <w:rPr>
          <w:rFonts w:cs="Times New Roman"/>
          <w:szCs w:val="24"/>
        </w:rPr>
        <w:t xml:space="preserve"> når denne behandles, og for saksbehandlers vurderinger og konklusjon/anbefaling.</w:t>
      </w:r>
    </w:p>
    <w:p w14:paraId="351DE3AF" w14:textId="77777777" w:rsidR="003834E2" w:rsidRDefault="0074526D" w:rsidP="00FD6AF3">
      <w:pPr>
        <w:spacing w:after="200"/>
        <w:rPr>
          <w:rFonts w:cs="Times New Roman"/>
          <w:szCs w:val="24"/>
        </w:rPr>
      </w:pPr>
      <w:r w:rsidRPr="0074526D">
        <w:rPr>
          <w:rFonts w:cs="Times New Roman"/>
          <w:szCs w:val="24"/>
        </w:rPr>
        <w:t>I saks</w:t>
      </w:r>
      <w:r w:rsidR="000958B9">
        <w:rPr>
          <w:rFonts w:cs="Times New Roman"/>
          <w:szCs w:val="24"/>
        </w:rPr>
        <w:t>frem</w:t>
      </w:r>
      <w:r w:rsidRPr="0074526D">
        <w:rPr>
          <w:rFonts w:cs="Times New Roman"/>
          <w:szCs w:val="24"/>
        </w:rPr>
        <w:t xml:space="preserve">legget til plansaken vil planbeskrivelsen ligge vedlagt saken sammen med plankart og bestemmelser. </w:t>
      </w:r>
    </w:p>
    <w:p w14:paraId="351DE3B0" w14:textId="77777777" w:rsidR="0074526D" w:rsidRPr="0074526D" w:rsidRDefault="0074526D" w:rsidP="00FD6AF3">
      <w:pPr>
        <w:spacing w:after="200"/>
        <w:rPr>
          <w:rFonts w:cs="Times New Roman"/>
          <w:szCs w:val="24"/>
        </w:rPr>
      </w:pPr>
      <w:r w:rsidRPr="0074526D">
        <w:rPr>
          <w:rFonts w:cs="Times New Roman"/>
          <w:szCs w:val="24"/>
        </w:rPr>
        <w:t>I journalpostene til arkivsaken vil det være en komplett oversikt over innspill, uttalelser og dokumenter i saken. For store reguleringssaker kan dette være et omfattende underlag.</w:t>
      </w:r>
    </w:p>
    <w:p w14:paraId="351DE3B1" w14:textId="77777777" w:rsidR="0074526D" w:rsidRDefault="0074526D" w:rsidP="00D63F6B">
      <w:pPr>
        <w:pStyle w:val="Overskrift3"/>
      </w:pPr>
      <w:bookmarkStart w:id="57" w:name="_Toc399929169"/>
      <w:bookmarkStart w:id="58" w:name="_Toc516741810"/>
      <w:r w:rsidRPr="000A1559">
        <w:t>Risiko- og sårbarhetsanalyse</w:t>
      </w:r>
      <w:bookmarkEnd w:id="57"/>
      <w:bookmarkEnd w:id="58"/>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1046478F" w14:textId="77777777" w:rsidTr="006F775B">
        <w:tc>
          <w:tcPr>
            <w:tcW w:w="9210" w:type="dxa"/>
            <w:shd w:val="clear" w:color="auto" w:fill="auto"/>
          </w:tcPr>
          <w:p w14:paraId="7333F749" w14:textId="77777777" w:rsidR="006F775B" w:rsidRDefault="006F775B" w:rsidP="003316DC">
            <w:pPr>
              <w:pStyle w:val="avsnitt-undertittel"/>
              <w:spacing w:before="120" w:after="240"/>
            </w:pPr>
            <w:r>
              <w:t>§ 4-3 Samfunnssikkerhet og risiko- og sårbarhetsanalyse</w:t>
            </w:r>
          </w:p>
          <w:p w14:paraId="2BA2B085" w14:textId="77777777" w:rsidR="006F775B" w:rsidRDefault="006F775B" w:rsidP="003316DC">
            <w:r>
              <w:t>Første ledd:</w:t>
            </w:r>
          </w:p>
          <w:p w14:paraId="6A21083F" w14:textId="1B5AA1AE" w:rsidR="006F775B" w:rsidRDefault="006F775B" w:rsidP="003316DC">
            <w:r>
              <w:t>Ved utarbeidelse av planer for utbygging skal planmyndigheten påse at risiko- og sårbarhetsanalyse gjennomføres for planområdet, eller selv foreta slik analyse. Analysen skal vise alle risiko- og sårbarhetsforhold som har betydning for om arealet er egnet til utbyggingsformål, og eventuelle endringer i slike forhold som følge av planlagt utbygging. Område med fare, risiko eller sårbarhet avmerkes i planen som hensynssone, jf. §§ 11-8 og 12-6. Planmyndigheten skal i arealplaner vedta slike bestemmelser om utbyggingen i sonen, herunder forbud, som er nødvendig for å avverge skade og tap.</w:t>
            </w:r>
          </w:p>
        </w:tc>
      </w:tr>
    </w:tbl>
    <w:p w14:paraId="3935D3FF" w14:textId="77777777" w:rsidR="006F775B" w:rsidRDefault="006F775B" w:rsidP="0092430E">
      <w:pPr>
        <w:spacing w:after="200"/>
        <w:rPr>
          <w:rFonts w:cs="Times New Roman"/>
          <w:szCs w:val="24"/>
        </w:rPr>
      </w:pPr>
    </w:p>
    <w:p w14:paraId="351DE3B7" w14:textId="560FDA0A" w:rsidR="0092430E" w:rsidRPr="0074526D" w:rsidRDefault="0092430E" w:rsidP="0092430E">
      <w:pPr>
        <w:spacing w:after="200"/>
        <w:rPr>
          <w:rFonts w:cs="Times New Roman"/>
          <w:szCs w:val="24"/>
        </w:rPr>
      </w:pPr>
      <w:r w:rsidRPr="0074526D">
        <w:rPr>
          <w:rFonts w:cs="Times New Roman"/>
          <w:szCs w:val="24"/>
        </w:rPr>
        <w:lastRenderedPageBreak/>
        <w:t xml:space="preserve">Etter </w:t>
      </w:r>
      <w:r>
        <w:rPr>
          <w:rFonts w:cs="Times New Roman"/>
          <w:szCs w:val="24"/>
        </w:rPr>
        <w:t xml:space="preserve">plan- og bygningsloven </w:t>
      </w:r>
      <w:r w:rsidR="008529BC">
        <w:rPr>
          <w:rFonts w:cs="Times New Roman"/>
          <w:szCs w:val="24"/>
        </w:rPr>
        <w:t>§ </w:t>
      </w:r>
      <w:r w:rsidR="00994FE3">
        <w:rPr>
          <w:rFonts w:cs="Times New Roman"/>
          <w:szCs w:val="24"/>
        </w:rPr>
        <w:t xml:space="preserve">4-3 skal alle </w:t>
      </w:r>
      <w:r w:rsidRPr="0074526D">
        <w:rPr>
          <w:rFonts w:cs="Times New Roman"/>
          <w:szCs w:val="24"/>
        </w:rPr>
        <w:t xml:space="preserve">planer </w:t>
      </w:r>
      <w:r w:rsidR="00994FE3">
        <w:rPr>
          <w:rFonts w:cs="Times New Roman"/>
          <w:szCs w:val="24"/>
        </w:rPr>
        <w:t xml:space="preserve">for utbygging </w:t>
      </w:r>
      <w:r w:rsidRPr="0074526D">
        <w:rPr>
          <w:rFonts w:cs="Times New Roman"/>
          <w:szCs w:val="24"/>
        </w:rPr>
        <w:t xml:space="preserve">ha </w:t>
      </w:r>
      <w:r>
        <w:rPr>
          <w:rFonts w:cs="Times New Roman"/>
          <w:szCs w:val="24"/>
        </w:rPr>
        <w:t>en risiko- og sårbarhetsanalyse.</w:t>
      </w:r>
      <w:r w:rsidRPr="0074526D">
        <w:rPr>
          <w:rFonts w:cs="Times New Roman"/>
          <w:szCs w:val="24"/>
        </w:rPr>
        <w:t xml:space="preserve"> Den kan enten inngå som et kapittel i planbeskrivelsen, eller ligge som vedlegg der det bare tas inn et kort sammendrag i planbeskrivelsen</w:t>
      </w:r>
      <w:r>
        <w:rPr>
          <w:rFonts w:cs="Times New Roman"/>
          <w:szCs w:val="24"/>
        </w:rPr>
        <w:t>.</w:t>
      </w:r>
      <w:r w:rsidR="004259E2" w:rsidRPr="004259E2">
        <w:t xml:space="preserve"> </w:t>
      </w:r>
      <w:r w:rsidR="002D18CA">
        <w:t xml:space="preserve">Begrepet </w:t>
      </w:r>
      <w:r w:rsidR="008529BC">
        <w:t>«</w:t>
      </w:r>
      <w:r w:rsidR="002D18CA">
        <w:rPr>
          <w:i/>
        </w:rPr>
        <w:t>utbyggin</w:t>
      </w:r>
      <w:r w:rsidR="008529BC">
        <w:rPr>
          <w:i/>
        </w:rPr>
        <w:t>g</w:t>
      </w:r>
      <w:r w:rsidR="008529BC">
        <w:t xml:space="preserve">» </w:t>
      </w:r>
      <w:r w:rsidR="002D18CA">
        <w:t xml:space="preserve">henviser til at arealplaner er underlagt kravet om ROS-analyse. Det er ikke et krav om ROS-analyse ved utarbeidelse av planstrategi eller kommuneplanens samfunnsdel. Der kommuneplanens arealdel eller reguleringsplaner ikke inneholder forslag til </w:t>
      </w:r>
      <w:r w:rsidR="008529BC">
        <w:t>«</w:t>
      </w:r>
      <w:r w:rsidR="002D18CA">
        <w:rPr>
          <w:i/>
        </w:rPr>
        <w:t>utbyggin</w:t>
      </w:r>
      <w:r w:rsidR="008529BC">
        <w:rPr>
          <w:i/>
        </w:rPr>
        <w:t>g</w:t>
      </w:r>
      <w:r w:rsidR="008529BC">
        <w:t>»,</w:t>
      </w:r>
      <w:r w:rsidR="002D18CA">
        <w:t xml:space="preserve"> for eksempel for verneområder, vil det heller ikke være krav om at det foretas en ROS-analyse.</w:t>
      </w:r>
      <w:r w:rsidR="002D18CA" w:rsidRPr="002D18CA">
        <w:t xml:space="preserve"> </w:t>
      </w:r>
      <w:r w:rsidR="002D18CA">
        <w:t>Det er i bestemmelsen ikke differensiert mellom behandlingen av risiko- og sårbarhetsforhold på de ulike plannivåene.</w:t>
      </w:r>
    </w:p>
    <w:p w14:paraId="351DE3B8" w14:textId="77777777" w:rsidR="0074526D" w:rsidRPr="0074526D" w:rsidRDefault="0074526D" w:rsidP="00FD6AF3">
      <w:pPr>
        <w:spacing w:after="200"/>
        <w:rPr>
          <w:rFonts w:cs="Times New Roman"/>
          <w:szCs w:val="24"/>
        </w:rPr>
      </w:pPr>
      <w:r w:rsidRPr="0074526D">
        <w:rPr>
          <w:rFonts w:cs="Times New Roman"/>
          <w:color w:val="000000"/>
          <w:szCs w:val="24"/>
        </w:rPr>
        <w:t xml:space="preserve">Risiko- og sårbarhetsanalyse </w:t>
      </w:r>
      <w:r w:rsidR="00FD6AF3">
        <w:rPr>
          <w:rFonts w:cs="Times New Roman"/>
          <w:color w:val="000000"/>
          <w:szCs w:val="24"/>
        </w:rPr>
        <w:t xml:space="preserve">(ROS-analyse) </w:t>
      </w:r>
      <w:r w:rsidRPr="0074526D">
        <w:rPr>
          <w:rFonts w:cs="Times New Roman"/>
          <w:color w:val="000000"/>
          <w:szCs w:val="24"/>
        </w:rPr>
        <w:t>er en systematisk fremgangsmåte for å bes</w:t>
      </w:r>
      <w:r w:rsidR="00E0685E">
        <w:rPr>
          <w:rFonts w:cs="Times New Roman"/>
          <w:color w:val="000000"/>
          <w:szCs w:val="24"/>
        </w:rPr>
        <w:t>krive og/eller beregne risiko. </w:t>
      </w:r>
      <w:r w:rsidRPr="0074526D">
        <w:rPr>
          <w:rFonts w:cs="Times New Roman"/>
          <w:color w:val="000000"/>
          <w:szCs w:val="24"/>
        </w:rPr>
        <w:t>Risikoanalysen utføres ved kartlegging av uønskede hendelser og årsaken til og konsekvenser av disse.</w:t>
      </w:r>
      <w:r w:rsidRPr="0074526D">
        <w:rPr>
          <w:rFonts w:cs="Times New Roman"/>
          <w:szCs w:val="24"/>
        </w:rPr>
        <w:t xml:space="preserve"> </w:t>
      </w:r>
    </w:p>
    <w:p w14:paraId="351DE3B9" w14:textId="0BCCBBB4" w:rsidR="0074526D" w:rsidRPr="0074526D" w:rsidRDefault="0074526D" w:rsidP="00FD6AF3">
      <w:pPr>
        <w:spacing w:after="200"/>
        <w:rPr>
          <w:rFonts w:cs="Times New Roman"/>
          <w:szCs w:val="24"/>
        </w:rPr>
      </w:pPr>
      <w:r w:rsidRPr="0074526D">
        <w:rPr>
          <w:rFonts w:cs="Times New Roman"/>
          <w:szCs w:val="24"/>
        </w:rPr>
        <w:t>Reguleringsplaner omfatter ulike plansit</w:t>
      </w:r>
      <w:r w:rsidR="00664664">
        <w:rPr>
          <w:rFonts w:cs="Times New Roman"/>
          <w:szCs w:val="24"/>
        </w:rPr>
        <w:t>u</w:t>
      </w:r>
      <w:r w:rsidRPr="0074526D">
        <w:rPr>
          <w:rFonts w:cs="Times New Roman"/>
          <w:szCs w:val="24"/>
        </w:rPr>
        <w:t xml:space="preserve">asjoner og utbyggingstiltak med ulike konsekvenser for samfunnssikkerhet. Det sentrale med ROS-analyse til </w:t>
      </w:r>
      <w:r w:rsidRPr="004259E2">
        <w:rPr>
          <w:rFonts w:cs="Times New Roman"/>
          <w:szCs w:val="24"/>
        </w:rPr>
        <w:t>reguleringsplan</w:t>
      </w:r>
      <w:r w:rsidR="00FD6AF3" w:rsidRPr="004259E2">
        <w:rPr>
          <w:rFonts w:cs="Times New Roman"/>
          <w:szCs w:val="24"/>
        </w:rPr>
        <w:t>er</w:t>
      </w:r>
      <w:r w:rsidRPr="004259E2">
        <w:rPr>
          <w:rFonts w:cs="Times New Roman"/>
          <w:szCs w:val="24"/>
        </w:rPr>
        <w:t xml:space="preserve"> er en systematisk gjennomgang for å beskrive risiko og hvordan dette er håndtert i planen. </w:t>
      </w:r>
      <w:r w:rsidR="004259E2" w:rsidRPr="002D18CA">
        <w:rPr>
          <w:rFonts w:cs="Times New Roman"/>
          <w:color w:val="000000"/>
          <w:szCs w:val="24"/>
        </w:rPr>
        <w:t>ROS-analyser for reguleringsplaner skal følge opp ROS-analysen fra kommuneplanens arealdel og dermed fange opp mer og detaljert kunnskap. I en detaljregulering innenfor et område med områderegulering, må en ROS-analysen bygge på analysen fra områdereguleringe</w:t>
      </w:r>
      <w:r w:rsidR="004259E2">
        <w:rPr>
          <w:rFonts w:cs="Times New Roman"/>
          <w:color w:val="000000"/>
          <w:szCs w:val="24"/>
        </w:rPr>
        <w:t>n.</w:t>
      </w:r>
    </w:p>
    <w:p w14:paraId="593DFD89" w14:textId="77777777" w:rsidR="008529BC" w:rsidRDefault="0074526D" w:rsidP="00164682">
      <w:pPr>
        <w:rPr>
          <w:rFonts w:cs="Times New Roman"/>
          <w:color w:val="000000"/>
          <w:szCs w:val="24"/>
        </w:rPr>
      </w:pPr>
      <w:r w:rsidRPr="0074526D">
        <w:rPr>
          <w:rFonts w:cs="Times New Roman"/>
          <w:szCs w:val="24"/>
        </w:rPr>
        <w:t>Det kan brukes ulike metoder for en slik systematisk gjennomgang, med ulik grad av involvering av berørte etater i kommunen, myndigheter og andre</w:t>
      </w:r>
      <w:r w:rsidR="00664664">
        <w:rPr>
          <w:rFonts w:cs="Times New Roman"/>
          <w:szCs w:val="24"/>
        </w:rPr>
        <w:t>,</w:t>
      </w:r>
      <w:r w:rsidRPr="0074526D">
        <w:rPr>
          <w:rFonts w:cs="Times New Roman"/>
          <w:szCs w:val="24"/>
        </w:rPr>
        <w:t xml:space="preserve"> som kan bidra</w:t>
      </w:r>
      <w:r w:rsidR="004E1E74">
        <w:rPr>
          <w:rFonts w:cs="Times New Roman"/>
          <w:szCs w:val="24"/>
        </w:rPr>
        <w:t xml:space="preserve"> til å beskrive risiko.</w:t>
      </w:r>
      <w:r w:rsidR="00CD7EDD">
        <w:rPr>
          <w:rFonts w:cs="Times New Roman"/>
          <w:color w:val="000000"/>
          <w:szCs w:val="24"/>
        </w:rPr>
        <w:t xml:space="preserve"> </w:t>
      </w:r>
    </w:p>
    <w:p w14:paraId="23EDDDB8" w14:textId="6C90E51F" w:rsidR="008566A0" w:rsidRDefault="008566A0" w:rsidP="00164682">
      <w:pPr>
        <w:rPr>
          <w:rFonts w:cs="Times New Roman"/>
          <w:color w:val="000000"/>
          <w:szCs w:val="24"/>
        </w:rPr>
      </w:pPr>
      <w:r>
        <w:rPr>
          <w:rFonts w:cs="Times New Roman"/>
          <w:color w:val="000000"/>
          <w:szCs w:val="24"/>
        </w:rPr>
        <w:t xml:space="preserve">Direktoratet for samfunnssikkerhet og beredskap har flere </w:t>
      </w:r>
      <w:hyperlink r:id="rId57" w:history="1">
        <w:r w:rsidRPr="004C4E2D">
          <w:rPr>
            <w:rStyle w:val="Hyperkobling"/>
            <w:rFonts w:cs="Times New Roman"/>
            <w:szCs w:val="24"/>
          </w:rPr>
          <w:t>veil</w:t>
        </w:r>
        <w:r w:rsidR="004C4E2D" w:rsidRPr="004C4E2D">
          <w:rPr>
            <w:rStyle w:val="Hyperkobling"/>
            <w:rFonts w:cs="Times New Roman"/>
            <w:szCs w:val="24"/>
          </w:rPr>
          <w:t>e</w:t>
        </w:r>
        <w:r w:rsidRPr="004C4E2D">
          <w:rPr>
            <w:rStyle w:val="Hyperkobling"/>
            <w:rFonts w:cs="Times New Roman"/>
            <w:szCs w:val="24"/>
          </w:rPr>
          <w:t>dere knyttet til ROS</w:t>
        </w:r>
      </w:hyperlink>
      <w:r>
        <w:rPr>
          <w:rFonts w:cs="Times New Roman"/>
          <w:color w:val="000000"/>
          <w:szCs w:val="24"/>
        </w:rPr>
        <w:t xml:space="preserve"> på sine </w:t>
      </w:r>
      <w:r w:rsidRPr="004C4E2D">
        <w:rPr>
          <w:rFonts w:cs="Times New Roman"/>
          <w:szCs w:val="24"/>
        </w:rPr>
        <w:t>nettsider</w:t>
      </w:r>
      <w:r>
        <w:rPr>
          <w:rFonts w:cs="Times New Roman"/>
          <w:color w:val="000000"/>
          <w:szCs w:val="24"/>
        </w:rPr>
        <w:t xml:space="preserve">. </w:t>
      </w:r>
    </w:p>
    <w:p w14:paraId="351DE3DA" w14:textId="77777777" w:rsidR="0045104B" w:rsidRDefault="00EB4D13" w:rsidP="00D63F6B">
      <w:pPr>
        <w:pStyle w:val="Overskrift3"/>
      </w:pPr>
      <w:bookmarkStart w:id="59" w:name="_Toc516741811"/>
      <w:r w:rsidRPr="00303195">
        <w:t xml:space="preserve">Bruk av planprogram </w:t>
      </w:r>
      <w:r>
        <w:t>for å effektivisere planprosessen</w:t>
      </w:r>
      <w:bookmarkEnd w:id="59"/>
    </w:p>
    <w:p w14:paraId="351DE3DB" w14:textId="00AF8770" w:rsidR="0045104B" w:rsidRDefault="00902CB0" w:rsidP="0045104B">
      <w:pPr>
        <w:rPr>
          <w:rFonts w:cs="Times New Roman"/>
          <w:szCs w:val="24"/>
        </w:rPr>
      </w:pPr>
      <w:hyperlink r:id="rId58" w:history="1">
        <w:r w:rsidR="0045104B" w:rsidRPr="00BE560F">
          <w:rPr>
            <w:rStyle w:val="Hyperkobling"/>
            <w:rFonts w:cs="Times New Roman"/>
            <w:szCs w:val="24"/>
          </w:rPr>
          <w:t>Forskrift om konsekvensutredninger for planer etter plan- og bygningsloven</w:t>
        </w:r>
      </w:hyperlink>
      <w:r w:rsidR="0045104B">
        <w:rPr>
          <w:rFonts w:cs="Times New Roman"/>
          <w:szCs w:val="24"/>
        </w:rPr>
        <w:t xml:space="preserve"> omfatter mekanismer som kan effektivisere planprosessen. Planprogram kan benyttes til å avklare og fastsette overordnede rammebetingelser for arbeidet med senere reguleringsplaner for et område (KU-forskriften </w:t>
      </w:r>
      <w:r w:rsidR="008529BC">
        <w:rPr>
          <w:rFonts w:cs="Times New Roman"/>
          <w:szCs w:val="24"/>
        </w:rPr>
        <w:t>§ </w:t>
      </w:r>
      <w:r w:rsidR="00854C74">
        <w:rPr>
          <w:rFonts w:cs="Times New Roman"/>
          <w:szCs w:val="24"/>
        </w:rPr>
        <w:t>32</w:t>
      </w:r>
      <w:r w:rsidR="0045104B">
        <w:rPr>
          <w:rFonts w:cs="Times New Roman"/>
          <w:szCs w:val="24"/>
        </w:rPr>
        <w:t xml:space="preserve"> annet ledd). Dette gjelder også for flere pågående reguleringsplanprosesser innenfor et større område.</w:t>
      </w:r>
    </w:p>
    <w:p w14:paraId="351DE3DC" w14:textId="7640561F" w:rsidR="00EB4D13" w:rsidRPr="00303195" w:rsidRDefault="0045104B" w:rsidP="0045104B">
      <w:pPr>
        <w:spacing w:before="100" w:beforeAutospacing="1"/>
      </w:pPr>
      <w:r>
        <w:rPr>
          <w:rFonts w:cs="Times New Roman"/>
          <w:szCs w:val="24"/>
        </w:rPr>
        <w:t xml:space="preserve">Planprogram og eventuelt konsekvensutredning kan også benyttes til å ta stilling til hvilke alternative lokaliteter man gjennomfører et konkret reguleringsplanarbeid for etter plan- og bygningsloven. Bruk av planprogram eller planprogram med konsekvensutredning til å utrede og avklare alternativer og konsekvenser av disse vil særlig være aktuelt ved planlegging av store utbyggingstiltak, der spørsmålet om lokalisering er uavklart og der lokalisering i flere kommuner er aktuelt. Kommunen tar da stilling til lokalisering ved fastsetting av planprogrammet. En slik prosess forutsetter at virkningene er tilstrekkelig belyst på et overordnet nivå i arbeidet med planprogram. </w:t>
      </w:r>
      <w:r w:rsidR="00664664">
        <w:rPr>
          <w:rFonts w:cs="Times New Roman"/>
          <w:szCs w:val="24"/>
        </w:rPr>
        <w:t>D</w:t>
      </w:r>
      <w:r>
        <w:rPr>
          <w:rFonts w:cs="Times New Roman"/>
          <w:szCs w:val="24"/>
        </w:rPr>
        <w:t xml:space="preserve">enne fremgangsmåten kan også brukes for avklaringer på overordnet plannivå, og ikke </w:t>
      </w:r>
      <w:r w:rsidR="00943CEF">
        <w:rPr>
          <w:rFonts w:cs="Times New Roman"/>
          <w:szCs w:val="24"/>
        </w:rPr>
        <w:t>bare</w:t>
      </w:r>
      <w:r w:rsidR="008529BC">
        <w:rPr>
          <w:rFonts w:cs="Times New Roman"/>
          <w:szCs w:val="24"/>
        </w:rPr>
        <w:t xml:space="preserve"> </w:t>
      </w:r>
      <w:r>
        <w:rPr>
          <w:rFonts w:cs="Times New Roman"/>
          <w:szCs w:val="24"/>
        </w:rPr>
        <w:t>reguleringsplaner.</w:t>
      </w:r>
      <w:r w:rsidRPr="0004726B">
        <w:t xml:space="preserve"> </w:t>
      </w:r>
    </w:p>
    <w:p w14:paraId="351DE3DD" w14:textId="77777777" w:rsidR="00EB4D13" w:rsidRPr="00670DE8" w:rsidRDefault="00EB4D13" w:rsidP="00670DE8">
      <w:pPr>
        <w:pStyle w:val="Undertittel"/>
      </w:pPr>
      <w:r w:rsidRPr="00670DE8">
        <w:lastRenderedPageBreak/>
        <w:t>Avklaring av alternativ gjennom planprogrammet for en reguleringsplanprosess</w:t>
      </w:r>
    </w:p>
    <w:p w14:paraId="351DE3DE" w14:textId="6EF225D7" w:rsidR="00EB4D13" w:rsidRPr="00303195" w:rsidRDefault="008529BC" w:rsidP="00EB4D13">
      <w:pPr>
        <w:rPr>
          <w:rFonts w:cs="Times New Roman"/>
        </w:rPr>
      </w:pPr>
      <w:r>
        <w:rPr>
          <w:rFonts w:cs="Times New Roman"/>
        </w:rPr>
        <w:t xml:space="preserve"> </w:t>
      </w:r>
      <w:r w:rsidR="008B55BF">
        <w:rPr>
          <w:rFonts w:cs="Times New Roman"/>
          <w:noProof/>
        </w:rPr>
        <w:drawing>
          <wp:inline distT="0" distB="0" distL="0" distR="0" wp14:anchorId="5AA2A1F7" wp14:editId="287016BC">
            <wp:extent cx="5759450" cy="2028825"/>
            <wp:effectExtent l="0" t="0" r="0" b="9525"/>
            <wp:docPr id="4" name="Bilde 4" descr="Til venstre vises ortofoto som viser to ulike alternativer for å bygge omsorgsboliger. &#10;Til høyre kart over et valgt område å bygge omsorgsboli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_3.4.JPG"/>
                    <pic:cNvPicPr/>
                  </pic:nvPicPr>
                  <pic:blipFill>
                    <a:blip r:embed="rId59">
                      <a:extLst>
                        <a:ext uri="{28A0092B-C50C-407E-A947-70E740481C1C}">
                          <a14:useLocalDpi xmlns:a14="http://schemas.microsoft.com/office/drawing/2010/main" val="0"/>
                        </a:ext>
                      </a:extLst>
                    </a:blip>
                    <a:stretch>
                      <a:fillRect/>
                    </a:stretch>
                  </pic:blipFill>
                  <pic:spPr>
                    <a:xfrm>
                      <a:off x="0" y="0"/>
                      <a:ext cx="5759450" cy="2028825"/>
                    </a:xfrm>
                    <a:prstGeom prst="rect">
                      <a:avLst/>
                    </a:prstGeom>
                  </pic:spPr>
                </pic:pic>
              </a:graphicData>
            </a:graphic>
          </wp:inline>
        </w:drawing>
      </w:r>
    </w:p>
    <w:p w14:paraId="07AE1FD7" w14:textId="18325818" w:rsidR="008529BC" w:rsidRDefault="00F57ACA" w:rsidP="00F57ACA">
      <w:pPr>
        <w:pStyle w:val="figur-tittel"/>
      </w:pPr>
      <w:r w:rsidRPr="00F57ACA">
        <w:t>To ulike alternativer er aktuelle for å bygge omsorgsboliger. Gjennom planprogram med konsekvensutredning fastsetter man alt. 2 som hovedalternativ som det utarbeides reguleringsplan for. (Eksemplet er konstruert)</w:t>
      </w:r>
    </w:p>
    <w:p w14:paraId="7FF03F47" w14:textId="3F968DD0" w:rsidR="003316DC" w:rsidRPr="003316DC" w:rsidRDefault="008B55BF" w:rsidP="003316DC">
      <w:r>
        <w:rPr>
          <w:noProof/>
        </w:rPr>
        <w:drawing>
          <wp:inline distT="0" distB="0" distL="0" distR="0" wp14:anchorId="0DCB4D9E" wp14:editId="53254E27">
            <wp:extent cx="5759450" cy="2184400"/>
            <wp:effectExtent l="0" t="0" r="0" b="6350"/>
            <wp:docPr id="22" name="Bilde 22" descr="Til venstre: Kart med to hovedalternativer for fremføring av vegtrasse.&#10;Til høyre: Kart som viser valgt hovedtrasse som det skal utarbeides reguleringsplan f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_3.5.JPG"/>
                    <pic:cNvPicPr/>
                  </pic:nvPicPr>
                  <pic:blipFill>
                    <a:blip r:embed="rId60">
                      <a:extLst>
                        <a:ext uri="{28A0092B-C50C-407E-A947-70E740481C1C}">
                          <a14:useLocalDpi xmlns:a14="http://schemas.microsoft.com/office/drawing/2010/main" val="0"/>
                        </a:ext>
                      </a:extLst>
                    </a:blip>
                    <a:stretch>
                      <a:fillRect/>
                    </a:stretch>
                  </pic:blipFill>
                  <pic:spPr>
                    <a:xfrm>
                      <a:off x="0" y="0"/>
                      <a:ext cx="5759450" cy="2184400"/>
                    </a:xfrm>
                    <a:prstGeom prst="rect">
                      <a:avLst/>
                    </a:prstGeom>
                  </pic:spPr>
                </pic:pic>
              </a:graphicData>
            </a:graphic>
          </wp:inline>
        </w:drawing>
      </w:r>
    </w:p>
    <w:p w14:paraId="5D17C2F8" w14:textId="0C04E36B" w:rsidR="008529BC" w:rsidRDefault="00F57ACA" w:rsidP="00F57ACA">
      <w:pPr>
        <w:pStyle w:val="figur-tittel"/>
      </w:pPr>
      <w:r w:rsidRPr="00F57ACA">
        <w:t>På figuren til venstre er to hovedalternativer for fremføring av vegtrase som ble drøftet i planprogramprosessen vist. Figuren til høyre viser valg av hovedtrase som det skal utarbeides reguleringsplan for. Dette er fastsatt i planprogrammet og angir ytre avgrensing av reguleringsplanområdet.</w:t>
      </w:r>
    </w:p>
    <w:p w14:paraId="4AC5B371" w14:textId="77777777" w:rsidR="008529BC" w:rsidRDefault="00EB4D13" w:rsidP="00D63F6B">
      <w:pPr>
        <w:pStyle w:val="Overskrift3"/>
      </w:pPr>
      <w:bookmarkStart w:id="60" w:name="_Toc516741812"/>
      <w:r w:rsidRPr="00303195">
        <w:t>Utarbeiding av planforslag med konsekvensutredning</w:t>
      </w:r>
      <w:bookmarkEnd w:id="60"/>
      <w:r w:rsidRPr="00303195">
        <w:t xml:space="preserve"> </w:t>
      </w:r>
    </w:p>
    <w:p w14:paraId="55EB3EB7" w14:textId="37D10784" w:rsidR="00490C3E" w:rsidRDefault="00F22333" w:rsidP="0045104B">
      <w:pPr>
        <w:widowControl w:val="0"/>
        <w:rPr>
          <w:rFonts w:cs="Times New Roman"/>
          <w:szCs w:val="24"/>
        </w:rPr>
      </w:pPr>
      <w:r>
        <w:rPr>
          <w:rFonts w:cs="Times New Roman"/>
          <w:szCs w:val="24"/>
        </w:rPr>
        <w:t>For reguleringsplaner som inneholder tiltak nevnt i vedlegg I skal k</w:t>
      </w:r>
      <w:r w:rsidR="0045104B" w:rsidRPr="00303195">
        <w:rPr>
          <w:rFonts w:cs="Times New Roman"/>
          <w:szCs w:val="24"/>
        </w:rPr>
        <w:t>onsekvensutredninger gjennomføres i henhold til føringer i fastsatt planprogram</w:t>
      </w:r>
      <w:r w:rsidR="008529BC">
        <w:rPr>
          <w:rFonts w:cs="Times New Roman"/>
          <w:szCs w:val="24"/>
        </w:rPr>
        <w:t>.</w:t>
      </w:r>
      <w:r w:rsidR="0045104B" w:rsidRPr="00303195">
        <w:rPr>
          <w:rFonts w:cs="Times New Roman"/>
          <w:szCs w:val="24"/>
        </w:rPr>
        <w:t xml:space="preserve"> I </w:t>
      </w:r>
      <w:r w:rsidR="0045104B">
        <w:rPr>
          <w:rFonts w:cs="Times New Roman"/>
          <w:szCs w:val="24"/>
        </w:rPr>
        <w:t>KU-</w:t>
      </w:r>
      <w:r w:rsidR="0045104B" w:rsidRPr="00303195">
        <w:rPr>
          <w:rFonts w:cs="Times New Roman"/>
          <w:szCs w:val="24"/>
        </w:rPr>
        <w:t xml:space="preserve">forskriften </w:t>
      </w:r>
      <w:r w:rsidR="00E662E6">
        <w:rPr>
          <w:rFonts w:cs="Times New Roman"/>
          <w:szCs w:val="24"/>
        </w:rPr>
        <w:t>kapittel 5</w:t>
      </w:r>
      <w:r w:rsidR="0045104B" w:rsidRPr="00303195">
        <w:rPr>
          <w:rFonts w:cs="Times New Roman"/>
          <w:szCs w:val="24"/>
        </w:rPr>
        <w:t xml:space="preserve"> gis en nærmere oversikt over krav til innhold i planforslag med konsekvensutredning. </w:t>
      </w:r>
    </w:p>
    <w:p w14:paraId="351DE3F4" w14:textId="65D23B69" w:rsidR="0045104B" w:rsidRPr="00303195" w:rsidRDefault="0045104B" w:rsidP="0045104B">
      <w:pPr>
        <w:widowControl w:val="0"/>
        <w:rPr>
          <w:rFonts w:cs="Times New Roman"/>
          <w:color w:val="000000"/>
          <w:szCs w:val="24"/>
        </w:rPr>
      </w:pPr>
      <w:r w:rsidRPr="00303195">
        <w:rPr>
          <w:rFonts w:cs="Times New Roman"/>
          <w:szCs w:val="24"/>
        </w:rPr>
        <w:t xml:space="preserve">Konsekvensutredningen, herunder eventuelle feltundersøkelser, skal gjennomføres i henhold til anerkjent metodikk og utføres av personer med relevant faglig kompetanse. Data som er samlet inn i arbeidet skal også systematiseres i henhold til gitte standarder der dette foreligger. Data skal gjøres tilgjengelig for offentlige myndigheter slik at de kan legges inn i offentlige databaser. Forslagsstiller skal selv sørge for å legge inn innsamlede data i databaser der det er lagt til rette for dette. Kommunal- og moderniseringsdepartementet og Klima- og miljødepartementet har sammen utarbeidet oversikten </w:t>
      </w:r>
      <w:hyperlink r:id="rId61" w:history="1">
        <w:r w:rsidR="008529BC">
          <w:rPr>
            <w:rStyle w:val="Hyperkobling"/>
            <w:rFonts w:cs="Times New Roman"/>
            <w:szCs w:val="24"/>
          </w:rPr>
          <w:t>«</w:t>
        </w:r>
        <w:r w:rsidRPr="00303195">
          <w:rPr>
            <w:rStyle w:val="Hyperkobling"/>
            <w:rFonts w:cs="Times New Roman"/>
            <w:i/>
            <w:szCs w:val="24"/>
          </w:rPr>
          <w:t xml:space="preserve">Konsekvensutredninger: </w:t>
        </w:r>
        <w:r w:rsidRPr="00303195">
          <w:rPr>
            <w:rStyle w:val="Hyperkobling"/>
            <w:rFonts w:cs="Times New Roman"/>
            <w:i/>
            <w:szCs w:val="24"/>
          </w:rPr>
          <w:lastRenderedPageBreak/>
          <w:t>anerkjent metodikk og databaser for innlegging av dat</w:t>
        </w:r>
        <w:r w:rsidR="008529BC" w:rsidRPr="00303195">
          <w:rPr>
            <w:rStyle w:val="Hyperkobling"/>
            <w:rFonts w:cs="Times New Roman"/>
            <w:i/>
            <w:szCs w:val="24"/>
          </w:rPr>
          <w:t>a</w:t>
        </w:r>
        <w:r w:rsidR="008529BC">
          <w:rPr>
            <w:rStyle w:val="Hyperkobling"/>
            <w:rFonts w:cs="Times New Roman"/>
            <w:i/>
            <w:szCs w:val="24"/>
          </w:rPr>
          <w:t>».</w:t>
        </w:r>
        <w:r w:rsidRPr="00303195">
          <w:rPr>
            <w:rStyle w:val="Hyperkobling"/>
            <w:rFonts w:cs="Times New Roman"/>
            <w:szCs w:val="24"/>
          </w:rPr>
          <w:t xml:space="preserve"> </w:t>
        </w:r>
      </w:hyperlink>
      <w:r w:rsidRPr="00303195">
        <w:rPr>
          <w:rFonts w:cs="Times New Roman"/>
          <w:szCs w:val="24"/>
        </w:rPr>
        <w:t xml:space="preserve"> </w:t>
      </w:r>
    </w:p>
    <w:p w14:paraId="351DE3F6" w14:textId="47A6D1FA" w:rsidR="0045104B" w:rsidRPr="00490C3E" w:rsidRDefault="0045104B" w:rsidP="0045104B">
      <w:pPr>
        <w:autoSpaceDE w:val="0"/>
        <w:autoSpaceDN w:val="0"/>
        <w:adjustRightInd w:val="0"/>
      </w:pPr>
      <w:r w:rsidRPr="00303195">
        <w:rPr>
          <w:rFonts w:cs="Times New Roman"/>
          <w:szCs w:val="24"/>
        </w:rPr>
        <w:t xml:space="preserve">Saksbehandling etter forskriften skal ivareta krav til utredning og dokumentasjon som følger av annet lovverk og som er relevante for den beslutningen konsekvensutrendingen skal ligge til grunn for. Dette følger av forskriften </w:t>
      </w:r>
      <w:r w:rsidR="008529BC">
        <w:rPr>
          <w:rFonts w:cs="Times New Roman"/>
          <w:szCs w:val="24"/>
        </w:rPr>
        <w:t>§ </w:t>
      </w:r>
      <w:r w:rsidRPr="00303195">
        <w:rPr>
          <w:rFonts w:cs="Times New Roman"/>
          <w:szCs w:val="24"/>
        </w:rPr>
        <w:t xml:space="preserve">1. Dette betyr at det så langt som mulig bør tilstrebes å samordne utredningskrav og dokumentasjon som følger av sektorlover, som naturmangfoldloven og </w:t>
      </w:r>
      <w:hyperlink r:id="rId62" w:history="1">
        <w:r w:rsidRPr="00880860">
          <w:rPr>
            <w:rStyle w:val="Hyperkobling"/>
            <w:rFonts w:cs="Times New Roman"/>
            <w:szCs w:val="24"/>
          </w:rPr>
          <w:t>kulturminneloven</w:t>
        </w:r>
      </w:hyperlink>
      <w:r w:rsidRPr="00303195">
        <w:rPr>
          <w:rFonts w:cs="Times New Roman"/>
          <w:szCs w:val="24"/>
        </w:rPr>
        <w:t xml:space="preserve">, i arbeidet med konsekvensutredningen etter forskriften. Det er viktig at forslagsstiller tidlig tar kontakt med ansvarlige sektormyndigheter slik at prosessene og utredningskrav blir samordnet så langt som mulig og hensiktsmessig. </w:t>
      </w:r>
    </w:p>
    <w:p w14:paraId="351DE3F7" w14:textId="4D3E11F2" w:rsidR="0045104B" w:rsidRPr="00303195" w:rsidRDefault="0045104B" w:rsidP="0045104B">
      <w:pPr>
        <w:autoSpaceDE w:val="0"/>
        <w:autoSpaceDN w:val="0"/>
        <w:adjustRightInd w:val="0"/>
        <w:rPr>
          <w:rFonts w:cs="Times New Roman"/>
          <w:color w:val="000000"/>
          <w:szCs w:val="24"/>
        </w:rPr>
      </w:pPr>
      <w:r w:rsidRPr="00303195">
        <w:rPr>
          <w:rFonts w:cs="Times New Roman"/>
          <w:color w:val="000000"/>
          <w:szCs w:val="24"/>
        </w:rPr>
        <w:t xml:space="preserve">Dersom reguleringsplan er underlagt krav om konsekvensutredning, skal </w:t>
      </w:r>
      <w:r w:rsidR="00F36438">
        <w:rPr>
          <w:rFonts w:cs="Times New Roman"/>
          <w:color w:val="000000"/>
          <w:szCs w:val="24"/>
        </w:rPr>
        <w:t>k</w:t>
      </w:r>
      <w:r>
        <w:rPr>
          <w:rFonts w:cs="Times New Roman"/>
          <w:color w:val="000000"/>
          <w:szCs w:val="24"/>
        </w:rPr>
        <w:t>onsekvensutredningen normalt inngå i planbeskrivelsen. Den kan utgjøre et eget dokument dersom konsekvensutredningen er omfattende.</w:t>
      </w:r>
      <w:r w:rsidR="008529BC">
        <w:rPr>
          <w:rFonts w:cs="Times New Roman"/>
          <w:color w:val="000000"/>
          <w:szCs w:val="24"/>
        </w:rPr>
        <w:t xml:space="preserve"> </w:t>
      </w:r>
      <w:r>
        <w:rPr>
          <w:rFonts w:cs="Times New Roman"/>
          <w:color w:val="000000"/>
          <w:szCs w:val="24"/>
        </w:rPr>
        <w:t xml:space="preserve">En oppsummering av resultatene av konsekvensutredningen, eventuelt i form av det ikke-tekniske sammendraget, skal da inngå i planbeskrivelsen. </w:t>
      </w:r>
      <w:r w:rsidRPr="00303195">
        <w:rPr>
          <w:rFonts w:cs="Times New Roman"/>
          <w:color w:val="000000"/>
          <w:szCs w:val="24"/>
        </w:rPr>
        <w:t>Det skal utarbeides et ikke-teknisk sammendrag av konsekvensutredningen. Konsekvensutredningen og fagrapporter må da følge som vedlegg. For planer med krav om konsekvensutredning, vil det være naturlig at ROS-analysen og eventuelle vurderinger etter naturmangfoldloven inngår som en del av de utredninger som skal gjennomføres.</w:t>
      </w:r>
    </w:p>
    <w:p w14:paraId="351DE3FA" w14:textId="17516E8C" w:rsidR="00174B33" w:rsidRPr="00303195" w:rsidRDefault="00174B33" w:rsidP="00D63F6B">
      <w:pPr>
        <w:pStyle w:val="Overskrift2"/>
      </w:pPr>
      <w:bookmarkStart w:id="61" w:name="_Toc516741813"/>
      <w:r w:rsidRPr="00303195">
        <w:t>Høring og offentlig ettersyn</w:t>
      </w:r>
      <w:bookmarkEnd w:id="61"/>
    </w:p>
    <w:p w14:paraId="351DE3FB" w14:textId="4131E144" w:rsidR="00527BB7" w:rsidRDefault="00BD69B3" w:rsidP="00D63F6B">
      <w:pPr>
        <w:pStyle w:val="Overskrift3"/>
      </w:pPr>
      <w:bookmarkStart w:id="62" w:name="_Toc516741814"/>
      <w:r>
        <w:t xml:space="preserve">Kommunens avgjørelse </w:t>
      </w:r>
      <w:r w:rsidR="00527BB7">
        <w:t xml:space="preserve">om </w:t>
      </w:r>
      <w:r>
        <w:t xml:space="preserve">at </w:t>
      </w:r>
      <w:r w:rsidR="00527BB7">
        <w:t>forslag til reguleringsplan skal fremmes for høring og offentlig ettersyn</w:t>
      </w:r>
      <w:bookmarkEnd w:id="62"/>
    </w:p>
    <w:p w14:paraId="181CAEFC" w14:textId="18EF7006" w:rsidR="008529BC" w:rsidRDefault="00527BB7" w:rsidP="00FD6AF3">
      <w:pPr>
        <w:rPr>
          <w:rFonts w:cs="Times New Roman"/>
          <w:szCs w:val="24"/>
        </w:rPr>
      </w:pPr>
      <w:r w:rsidRPr="009C66C1">
        <w:rPr>
          <w:rFonts w:cs="Times New Roman"/>
          <w:szCs w:val="24"/>
        </w:rPr>
        <w:t xml:space="preserve">Plan- og bygningsloven har bestemmelser om høring og offentlig ettersyn av planforslag, og reglene er i hovedsak videreført fra tidligere plan- og bygningslov. Kravet om høring og offentlig ettersyn ved behandlingen av reguleringsforslag </w:t>
      </w:r>
      <w:r w:rsidR="000958B9">
        <w:rPr>
          <w:rFonts w:cs="Times New Roman"/>
          <w:szCs w:val="24"/>
        </w:rPr>
        <w:t>frem</w:t>
      </w:r>
      <w:r w:rsidRPr="009C66C1">
        <w:rPr>
          <w:rFonts w:cs="Times New Roman"/>
          <w:szCs w:val="24"/>
        </w:rPr>
        <w:t xml:space="preserve">går av </w:t>
      </w:r>
      <w:r w:rsidR="008529BC">
        <w:rPr>
          <w:rFonts w:cs="Times New Roman"/>
          <w:szCs w:val="24"/>
        </w:rPr>
        <w:t>§ </w:t>
      </w:r>
      <w:r w:rsidRPr="009C66C1">
        <w:rPr>
          <w:rFonts w:cs="Times New Roman"/>
          <w:szCs w:val="24"/>
        </w:rPr>
        <w:t xml:space="preserve">12-10 første ledd. </w:t>
      </w:r>
      <w:r w:rsidR="00754A66">
        <w:rPr>
          <w:rFonts w:cs="Times New Roman"/>
          <w:szCs w:val="24"/>
        </w:rPr>
        <w:t>For private forslag til reguleringsplaner gjel</w:t>
      </w:r>
      <w:r w:rsidR="00CE38F4">
        <w:rPr>
          <w:rFonts w:cs="Times New Roman"/>
          <w:szCs w:val="24"/>
        </w:rPr>
        <w:t>d</w:t>
      </w:r>
      <w:r w:rsidR="00754A66">
        <w:rPr>
          <w:rFonts w:cs="Times New Roman"/>
          <w:szCs w:val="24"/>
        </w:rPr>
        <w:t xml:space="preserve">er plan- og bygningsloven </w:t>
      </w:r>
      <w:r w:rsidR="008529BC">
        <w:rPr>
          <w:rFonts w:cs="Times New Roman"/>
          <w:szCs w:val="24"/>
        </w:rPr>
        <w:t>§ </w:t>
      </w:r>
      <w:r w:rsidR="00754A66">
        <w:rPr>
          <w:rFonts w:cs="Times New Roman"/>
          <w:szCs w:val="24"/>
        </w:rPr>
        <w:t xml:space="preserve">12-11. </w:t>
      </w:r>
      <w:r w:rsidRPr="009C66C1">
        <w:rPr>
          <w:rFonts w:cs="Times New Roman"/>
          <w:szCs w:val="24"/>
        </w:rPr>
        <w:t>Når forslag til privat reguleringsplan er mottatt av kommunen, skal kommunen snarest, og senest innen tolv uker eller en annen frist som er avtalt, avgjøre om forslaget skal fremmes ved å sendes på høring og legges ut til offentlig ettersyn. Frist</w:t>
      </w:r>
      <w:r w:rsidR="00754A66">
        <w:rPr>
          <w:rFonts w:cs="Times New Roman"/>
          <w:szCs w:val="24"/>
        </w:rPr>
        <w:t>er</w:t>
      </w:r>
      <w:r w:rsidRPr="009C66C1">
        <w:rPr>
          <w:rFonts w:cs="Times New Roman"/>
          <w:szCs w:val="24"/>
        </w:rPr>
        <w:t xml:space="preserve"> begynner å løpe når forslag har kommet inn. Et planforslag skal oppfylle </w:t>
      </w:r>
      <w:r w:rsidR="00460F14">
        <w:rPr>
          <w:rFonts w:cs="Times New Roman"/>
          <w:szCs w:val="24"/>
        </w:rPr>
        <w:t xml:space="preserve">kravene til </w:t>
      </w:r>
      <w:r w:rsidRPr="009C66C1">
        <w:rPr>
          <w:rFonts w:cs="Times New Roman"/>
          <w:szCs w:val="24"/>
        </w:rPr>
        <w:t xml:space="preserve">reguleringsplan, jf. </w:t>
      </w:r>
      <w:r w:rsidR="008529BC">
        <w:rPr>
          <w:rFonts w:cs="Times New Roman"/>
          <w:szCs w:val="24"/>
        </w:rPr>
        <w:t>§ </w:t>
      </w:r>
      <w:r w:rsidRPr="009C66C1">
        <w:rPr>
          <w:rFonts w:cs="Times New Roman"/>
          <w:szCs w:val="24"/>
        </w:rPr>
        <w:t>12-1</w:t>
      </w:r>
      <w:r w:rsidR="00D60F84">
        <w:rPr>
          <w:rFonts w:cs="Times New Roman"/>
          <w:szCs w:val="24"/>
        </w:rPr>
        <w:t xml:space="preserve">. Dette er bl.a. avgjørende for at fristene begynner å løpe, jf. plan- og bygningsloven </w:t>
      </w:r>
      <w:r w:rsidR="008529BC">
        <w:rPr>
          <w:rFonts w:cs="Times New Roman"/>
          <w:szCs w:val="24"/>
        </w:rPr>
        <w:t>§ </w:t>
      </w:r>
      <w:r w:rsidR="00D60F84">
        <w:rPr>
          <w:rFonts w:cs="Times New Roman"/>
          <w:szCs w:val="24"/>
        </w:rPr>
        <w:t>12-10</w:t>
      </w:r>
      <w:r w:rsidRPr="009C66C1">
        <w:rPr>
          <w:rFonts w:cs="Times New Roman"/>
          <w:szCs w:val="24"/>
        </w:rPr>
        <w:t xml:space="preserve">. </w:t>
      </w:r>
      <w:r w:rsidR="001476B4">
        <w:rPr>
          <w:rFonts w:cs="Times New Roman"/>
          <w:szCs w:val="24"/>
        </w:rPr>
        <w:t xml:space="preserve">Kommunen bør gi beskjed til den private forslagsstilleren snarest dersom planen ikke er komplett. </w:t>
      </w:r>
    </w:p>
    <w:p w14:paraId="6A3DABDD" w14:textId="11D15A2A" w:rsidR="008529BC" w:rsidRDefault="00527BB7" w:rsidP="00FD6AF3">
      <w:pPr>
        <w:rPr>
          <w:rFonts w:cs="Times New Roman"/>
          <w:szCs w:val="24"/>
        </w:rPr>
      </w:pPr>
      <w:r w:rsidRPr="009C66C1">
        <w:rPr>
          <w:rFonts w:cs="Times New Roman"/>
          <w:szCs w:val="24"/>
        </w:rPr>
        <w:t xml:space="preserve">Kommunen kan presisere </w:t>
      </w:r>
      <w:r w:rsidR="00E53924">
        <w:rPr>
          <w:rFonts w:cs="Times New Roman"/>
          <w:szCs w:val="24"/>
        </w:rPr>
        <w:t xml:space="preserve">ytterligere </w:t>
      </w:r>
      <w:r w:rsidRPr="009C66C1">
        <w:rPr>
          <w:rFonts w:cs="Times New Roman"/>
          <w:szCs w:val="24"/>
        </w:rPr>
        <w:t xml:space="preserve">krav til </w:t>
      </w:r>
      <w:r w:rsidR="000958B9">
        <w:rPr>
          <w:rFonts w:cs="Times New Roman"/>
          <w:szCs w:val="24"/>
        </w:rPr>
        <w:t>frem</w:t>
      </w:r>
      <w:r w:rsidRPr="009C66C1">
        <w:rPr>
          <w:rFonts w:cs="Times New Roman"/>
          <w:szCs w:val="24"/>
        </w:rPr>
        <w:t xml:space="preserve">stilling og innhold, jf. </w:t>
      </w:r>
      <w:hyperlink r:id="rId63" w:history="1">
        <w:r w:rsidR="00754A66" w:rsidRPr="00E53924">
          <w:rPr>
            <w:rStyle w:val="Hyperkobling"/>
            <w:rFonts w:cs="Times New Roman"/>
            <w:kern w:val="36"/>
            <w:szCs w:val="24"/>
          </w:rPr>
          <w:t>f</w:t>
        </w:r>
        <w:r w:rsidRPr="00E53924">
          <w:rPr>
            <w:rStyle w:val="Hyperkobling"/>
            <w:rFonts w:cs="Times New Roman"/>
            <w:kern w:val="36"/>
            <w:szCs w:val="24"/>
          </w:rPr>
          <w:t xml:space="preserve">orskrift </w:t>
        </w:r>
        <w:r w:rsidR="009951EB" w:rsidRPr="00E53924">
          <w:rPr>
            <w:rStyle w:val="Hyperkobling"/>
            <w:rFonts w:cs="Times New Roman"/>
            <w:szCs w:val="24"/>
          </w:rPr>
          <w:t xml:space="preserve">av </w:t>
        </w:r>
        <w:r w:rsidR="00E53924" w:rsidRPr="00E53924">
          <w:rPr>
            <w:rStyle w:val="Hyperkobling"/>
            <w:rFonts w:cs="Times New Roman"/>
            <w:szCs w:val="24"/>
          </w:rPr>
          <w:t>8. desember 2017 nr. 1950</w:t>
        </w:r>
        <w:r w:rsidR="009951EB" w:rsidRPr="00E53924">
          <w:rPr>
            <w:rStyle w:val="Hyperkobling"/>
            <w:rFonts w:cs="Times New Roman"/>
            <w:szCs w:val="24"/>
          </w:rPr>
          <w:t xml:space="preserve"> </w:t>
        </w:r>
        <w:r w:rsidRPr="00E53924">
          <w:rPr>
            <w:rStyle w:val="Hyperkobling"/>
            <w:rFonts w:cs="Times New Roman"/>
            <w:kern w:val="36"/>
            <w:szCs w:val="24"/>
          </w:rPr>
          <w:t xml:space="preserve">om </w:t>
        </w:r>
        <w:r w:rsidR="00E53924" w:rsidRPr="00E53924">
          <w:rPr>
            <w:rStyle w:val="Hyperkobling"/>
            <w:rFonts w:cs="Times New Roman"/>
            <w:kern w:val="36"/>
            <w:szCs w:val="24"/>
          </w:rPr>
          <w:t>behandling av priv</w:t>
        </w:r>
        <w:r w:rsidR="007000BB">
          <w:rPr>
            <w:rStyle w:val="Hyperkobling"/>
            <w:rFonts w:cs="Times New Roman"/>
            <w:kern w:val="36"/>
            <w:szCs w:val="24"/>
          </w:rPr>
          <w:t>a</w:t>
        </w:r>
        <w:r w:rsidR="00E53924" w:rsidRPr="00E53924">
          <w:rPr>
            <w:rStyle w:val="Hyperkobling"/>
            <w:rFonts w:cs="Times New Roman"/>
            <w:kern w:val="36"/>
            <w:szCs w:val="24"/>
          </w:rPr>
          <w:t xml:space="preserve">te forslag til detaljregulering etter plan- og bygningsloven </w:t>
        </w:r>
        <w:r w:rsidR="008529BC">
          <w:rPr>
            <w:rStyle w:val="Hyperkobling"/>
            <w:rFonts w:cs="Times New Roman"/>
            <w:kern w:val="36"/>
            <w:szCs w:val="24"/>
          </w:rPr>
          <w:t>§ </w:t>
        </w:r>
        <w:r w:rsidR="00E53924" w:rsidRPr="00E53924">
          <w:rPr>
            <w:rStyle w:val="Hyperkobling"/>
            <w:rFonts w:cs="Times New Roman"/>
            <w:kern w:val="36"/>
            <w:szCs w:val="24"/>
          </w:rPr>
          <w:t>6</w:t>
        </w:r>
      </w:hyperlink>
      <w:r w:rsidR="00E53924">
        <w:rPr>
          <w:rStyle w:val="Hyperkobling"/>
          <w:rFonts w:cs="Times New Roman"/>
          <w:kern w:val="36"/>
          <w:szCs w:val="24"/>
        </w:rPr>
        <w:t>.</w:t>
      </w:r>
      <w:r w:rsidRPr="009C66C1">
        <w:rPr>
          <w:rFonts w:cs="Times New Roman"/>
          <w:kern w:val="36"/>
          <w:szCs w:val="24"/>
        </w:rPr>
        <w:t xml:space="preserve"> </w:t>
      </w:r>
    </w:p>
    <w:p w14:paraId="55C5E6B5" w14:textId="277CCB09" w:rsidR="008529BC" w:rsidRDefault="00527BB7" w:rsidP="00FD6AF3">
      <w:pPr>
        <w:rPr>
          <w:rFonts w:cs="Times New Roman"/>
          <w:szCs w:val="24"/>
        </w:rPr>
      </w:pPr>
      <w:r>
        <w:t xml:space="preserve">Finner ikke kommunen grunn til å fremme </w:t>
      </w:r>
      <w:r w:rsidR="00754A66">
        <w:t xml:space="preserve">det private </w:t>
      </w:r>
      <w:r>
        <w:t xml:space="preserve">forslaget, skal forslagsstiller innen tre uker underrettes ved brev. Er forslaget i samsvar med kommuneplanens arealdel eller områderegulering, kan </w:t>
      </w:r>
      <w:r w:rsidR="006D4ED9">
        <w:t xml:space="preserve">forslagsstiller kreve </w:t>
      </w:r>
      <w:r>
        <w:t>avslaget forelagt kom</w:t>
      </w:r>
      <w:r w:rsidR="007000BB">
        <w:t>m</w:t>
      </w:r>
      <w:r>
        <w:t>unestyret.</w:t>
      </w:r>
      <w:r w:rsidRPr="00660799">
        <w:t xml:space="preserve"> </w:t>
      </w:r>
      <w:r w:rsidRPr="0032475F">
        <w:rPr>
          <w:rFonts w:cs="Times New Roman"/>
          <w:szCs w:val="24"/>
        </w:rPr>
        <w:t xml:space="preserve">Det er vanlig praksis at det er dialog om det innsendte planforslaget mellom forslagstiller og administrasjonen, og at planforslag og bestemmelser som legges </w:t>
      </w:r>
      <w:r w:rsidR="000958B9">
        <w:rPr>
          <w:rFonts w:cs="Times New Roman"/>
          <w:szCs w:val="24"/>
        </w:rPr>
        <w:t>frem</w:t>
      </w:r>
      <w:r w:rsidRPr="0032475F">
        <w:rPr>
          <w:rFonts w:cs="Times New Roman"/>
          <w:szCs w:val="24"/>
        </w:rPr>
        <w:t xml:space="preserve"> til behandling dermed er bearbeidet </w:t>
      </w:r>
      <w:r w:rsidR="006D4ED9">
        <w:rPr>
          <w:rFonts w:cs="Times New Roman"/>
          <w:szCs w:val="24"/>
        </w:rPr>
        <w:t xml:space="preserve">med hensyn </w:t>
      </w:r>
      <w:r w:rsidRPr="0032475F">
        <w:rPr>
          <w:rFonts w:cs="Times New Roman"/>
          <w:szCs w:val="24"/>
        </w:rPr>
        <w:t xml:space="preserve">til den helheten kommunen skal ivareta. Det lykkes ikke alltid i slike dialoger å oppnå full enighet om eventuelle behov for endringer i planforslaget. God planpraksis er da at administrasjonen synliggjør i saken hvor det er uenighet, og begrunner hvorfor de anbefaler </w:t>
      </w:r>
      <w:r w:rsidRPr="006A6213">
        <w:rPr>
          <w:rFonts w:cs="Times New Roman"/>
          <w:szCs w:val="24"/>
        </w:rPr>
        <w:t xml:space="preserve">andre løsninger enn det forslagstiller har lagt </w:t>
      </w:r>
      <w:r w:rsidR="000958B9">
        <w:rPr>
          <w:rFonts w:cs="Times New Roman"/>
          <w:szCs w:val="24"/>
        </w:rPr>
        <w:t>frem</w:t>
      </w:r>
      <w:r w:rsidRPr="006A6213">
        <w:rPr>
          <w:rFonts w:cs="Times New Roman"/>
          <w:szCs w:val="24"/>
        </w:rPr>
        <w:t>. Hvorvidt det må utarbeides et helt eget planforslag vil bero på hvor omfattende endringene er.</w:t>
      </w:r>
    </w:p>
    <w:p w14:paraId="76FC4ACC" w14:textId="77777777" w:rsidR="008529BC" w:rsidRDefault="00527BB7" w:rsidP="00FD6AF3">
      <w:pPr>
        <w:rPr>
          <w:rFonts w:cs="Times New Roman"/>
          <w:szCs w:val="24"/>
        </w:rPr>
      </w:pPr>
      <w:r w:rsidRPr="006A6213">
        <w:rPr>
          <w:rFonts w:cs="Times New Roman"/>
          <w:szCs w:val="24"/>
        </w:rPr>
        <w:lastRenderedPageBreak/>
        <w:t xml:space="preserve">For større reguleringsplaner og planer som er i strid med kommuneplan, bør det vurderes å ta opp saken i regionalt planforum </w:t>
      </w:r>
      <w:r w:rsidR="00560422">
        <w:rPr>
          <w:rFonts w:cs="Times New Roman"/>
          <w:szCs w:val="24"/>
        </w:rPr>
        <w:t xml:space="preserve">ved oppstart eller </w:t>
      </w:r>
      <w:r w:rsidRPr="006A6213">
        <w:rPr>
          <w:rFonts w:cs="Times New Roman"/>
          <w:szCs w:val="24"/>
        </w:rPr>
        <w:t xml:space="preserve">tidlig i planleggingsfasen. </w:t>
      </w:r>
      <w:r w:rsidR="00B47095">
        <w:rPr>
          <w:rFonts w:cs="Times New Roman"/>
          <w:szCs w:val="24"/>
        </w:rPr>
        <w:t xml:space="preserve">Det kan være aktuelt for kommunen å ta opp et privat planforslag til drøfting i regionalt planforum dersom kommunen vurderer å stoppe planforslaget ved oppstart. </w:t>
      </w:r>
    </w:p>
    <w:p w14:paraId="351DE404" w14:textId="24309622" w:rsidR="00527BB7" w:rsidRPr="00D04BE9" w:rsidRDefault="00527BB7" w:rsidP="00FD6AF3">
      <w:pPr>
        <w:rPr>
          <w:rFonts w:cs="Times New Roman"/>
          <w:szCs w:val="24"/>
        </w:rPr>
      </w:pPr>
      <w:r w:rsidRPr="006A6213">
        <w:rPr>
          <w:rFonts w:cs="Times New Roman"/>
          <w:szCs w:val="24"/>
        </w:rPr>
        <w:t xml:space="preserve">Er det krav om </w:t>
      </w:r>
      <w:hyperlink r:id="rId64" w:tooltip="Prosess for og dokumentasjon av virkninger av et tiltak i henhold til reglene i forskrift om konsekvensutredninger." w:history="1">
        <w:r w:rsidRPr="006A6213">
          <w:rPr>
            <w:rStyle w:val="Hyperkobling"/>
            <w:rFonts w:cs="Times New Roman"/>
            <w:color w:val="auto"/>
            <w:szCs w:val="24"/>
            <w:u w:val="none"/>
          </w:rPr>
          <w:t>konsekvensutredning</w:t>
        </w:r>
      </w:hyperlink>
      <w:r w:rsidRPr="006A6213">
        <w:rPr>
          <w:rFonts w:cs="Times New Roman"/>
          <w:szCs w:val="24"/>
        </w:rPr>
        <w:t xml:space="preserve"> for planen skal den inngå i planforslaget.</w:t>
      </w:r>
    </w:p>
    <w:p w14:paraId="351DE405" w14:textId="77777777" w:rsidR="00660799" w:rsidRDefault="00660799" w:rsidP="00D63F6B">
      <w:pPr>
        <w:pStyle w:val="Overskrift3"/>
      </w:pPr>
      <w:bookmarkStart w:id="63" w:name="_Toc516741815"/>
      <w:r>
        <w:t>Hva innebærer høring og offentlig ettersyn?</w:t>
      </w:r>
      <w:bookmarkEnd w:id="63"/>
    </w:p>
    <w:p w14:paraId="351DE406" w14:textId="563B8936" w:rsidR="006C187E" w:rsidRDefault="00174B33" w:rsidP="00FD6AF3">
      <w:pPr>
        <w:rPr>
          <w:rFonts w:cs="Times New Roman"/>
          <w:szCs w:val="24"/>
        </w:rPr>
      </w:pPr>
      <w:r w:rsidRPr="0032475F">
        <w:rPr>
          <w:rFonts w:cs="Times New Roman"/>
          <w:szCs w:val="24"/>
        </w:rPr>
        <w:t xml:space="preserve">Hva som menes med høring og offentlig ettersyn </w:t>
      </w:r>
      <w:r w:rsidR="000958B9">
        <w:rPr>
          <w:rFonts w:cs="Times New Roman"/>
          <w:szCs w:val="24"/>
        </w:rPr>
        <w:t>frem</w:t>
      </w:r>
      <w:r w:rsidRPr="0032475F">
        <w:rPr>
          <w:rFonts w:cs="Times New Roman"/>
          <w:szCs w:val="24"/>
        </w:rPr>
        <w:t xml:space="preserve">går av den generelle bestemmelsen i </w:t>
      </w:r>
      <w:r w:rsidR="008529BC">
        <w:rPr>
          <w:rFonts w:cs="Times New Roman"/>
          <w:szCs w:val="24"/>
        </w:rPr>
        <w:t>§ </w:t>
      </w:r>
      <w:r w:rsidRPr="0032475F">
        <w:rPr>
          <w:rFonts w:cs="Times New Roman"/>
          <w:szCs w:val="24"/>
        </w:rPr>
        <w:t xml:space="preserve">5-2. </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24FA0E55" w14:textId="77777777" w:rsidTr="006F775B">
        <w:tc>
          <w:tcPr>
            <w:tcW w:w="9210" w:type="dxa"/>
            <w:shd w:val="clear" w:color="auto" w:fill="auto"/>
          </w:tcPr>
          <w:p w14:paraId="28048934" w14:textId="77777777" w:rsidR="006F775B" w:rsidRDefault="006F775B" w:rsidP="003316DC">
            <w:pPr>
              <w:pStyle w:val="avsnitt-undertittel"/>
              <w:spacing w:before="120" w:after="240"/>
            </w:pPr>
            <w:r>
              <w:t>§ </w:t>
            </w:r>
            <w:r w:rsidRPr="0032475F">
              <w:t xml:space="preserve">12-10 </w:t>
            </w:r>
            <w:r>
              <w:t>Behandling av reguleringsplanforslag</w:t>
            </w:r>
          </w:p>
          <w:p w14:paraId="51105DD1" w14:textId="77777777" w:rsidR="006F775B" w:rsidRDefault="006F775B" w:rsidP="003316DC">
            <w:r w:rsidRPr="00F95313">
              <w:t>Første og annet ledd:</w:t>
            </w:r>
          </w:p>
          <w:p w14:paraId="7BEBF12A" w14:textId="77777777" w:rsidR="006F775B" w:rsidRDefault="006F775B" w:rsidP="003316DC">
            <w:r w:rsidRPr="00F95313">
              <w:t xml:space="preserve">Forslag til reguleringsplan sendes på høring og legges ut til offentlig ettersyn. Planforslaget gjøres tilgjengelig gjennom elektroniske medier. Frist for å gi uttalelse og eventuelt fremme innsigelse skal være minst seks uker. Dersom reguleringsplan er underlagt krav om konsekvensutredning etter </w:t>
            </w:r>
            <w:r>
              <w:t>§ </w:t>
            </w:r>
            <w:r w:rsidRPr="00F95313">
              <w:t>4-2, skal konsekvensutredningen følge planforslaget.</w:t>
            </w:r>
          </w:p>
          <w:p w14:paraId="258FDB16" w14:textId="77777777" w:rsidR="006F775B" w:rsidRPr="00F95313" w:rsidRDefault="006F775B" w:rsidP="003316DC">
            <w:r w:rsidRPr="00F95313">
              <w:t>Registrerte grunneiere og festere og så vidt mulig andre rettighetshavere i planområdet samt naboer, skal når det blir direkte berørt, på hensiktsmessig måte underrettes om forslag til reguleringsplan med opplysning om hvor det er tilgjengelig.</w:t>
            </w:r>
          </w:p>
          <w:p w14:paraId="683F19B1" w14:textId="627AC5B8" w:rsidR="006F775B" w:rsidRDefault="006F775B" w:rsidP="003316DC">
            <w:pPr>
              <w:spacing w:before="360"/>
            </w:pPr>
            <w:r w:rsidRPr="00F95313">
              <w:t xml:space="preserve"> </w:t>
            </w:r>
            <w:r>
              <w:t>§ </w:t>
            </w:r>
            <w:r w:rsidRPr="0032475F">
              <w:t xml:space="preserve">5-2 </w:t>
            </w:r>
            <w:r w:rsidRPr="00F95313">
              <w:rPr>
                <w:i/>
              </w:rPr>
              <w:t>Høring og offentlig ettersyn</w:t>
            </w:r>
          </w:p>
          <w:p w14:paraId="57C99D00" w14:textId="77777777" w:rsidR="006F775B" w:rsidRDefault="006F775B" w:rsidP="006F775B">
            <w:pPr>
              <w:rPr>
                <w:rFonts w:cs="Times New Roman"/>
                <w:szCs w:val="24"/>
              </w:rPr>
            </w:pPr>
            <w:r w:rsidRPr="00F95313">
              <w:rPr>
                <w:rFonts w:cs="Times New Roman"/>
                <w:szCs w:val="24"/>
              </w:rPr>
              <w:t>Når loven her bestemmer at planforslag skal sendes på høring, skal forslaget sendes til alle</w:t>
            </w:r>
            <w:r>
              <w:rPr>
                <w:rFonts w:cs="Times New Roman"/>
                <w:szCs w:val="24"/>
              </w:rPr>
              <w:t xml:space="preserve"> </w:t>
            </w:r>
            <w:r w:rsidRPr="00F95313">
              <w:rPr>
                <w:rFonts w:cs="Times New Roman"/>
                <w:szCs w:val="24"/>
              </w:rPr>
              <w:t>statlige, regionale og kommunale myndigheter og andre offentlige organer, private organisasjoner og institusjoner, som blir berørt av forslaget, til uttalelse innen en fastsatt frist.</w:t>
            </w:r>
          </w:p>
          <w:p w14:paraId="6C98F2F2" w14:textId="77777777" w:rsidR="006F775B" w:rsidRDefault="006F775B" w:rsidP="006F775B">
            <w:pPr>
              <w:rPr>
                <w:rFonts w:cs="Times New Roman"/>
                <w:szCs w:val="24"/>
              </w:rPr>
            </w:pPr>
            <w:r w:rsidRPr="00F95313">
              <w:rPr>
                <w:rFonts w:cs="Times New Roman"/>
                <w:szCs w:val="24"/>
              </w:rPr>
              <w:t>Når loven her bestemmer at forslag skal legges ut til offentlig ettersyn, skal minst ett eksemplar av forslaget være lett tilgjengelig for alle, slik at enhver kan sette seg inn i det. Ved kunngjøring av planutkast skal det gjøres oppmerksom på om det foreligger alternative utkast til planen som ikke har vært eller vil bli kunngjort. Det skal legges til rette for elektronisk presentasjon og dialog i alle faser av planprosessen.</w:t>
            </w:r>
          </w:p>
          <w:p w14:paraId="20457DDB" w14:textId="0816F110" w:rsidR="006F775B" w:rsidRDefault="006F775B" w:rsidP="006F775B">
            <w:pPr>
              <w:rPr>
                <w:rFonts w:cs="Times New Roman"/>
                <w:szCs w:val="24"/>
              </w:rPr>
            </w:pPr>
            <w:r w:rsidRPr="00F95313">
              <w:rPr>
                <w:rFonts w:cs="Times New Roman"/>
                <w:szCs w:val="24"/>
              </w:rPr>
              <w:t>Nærmere krav til høring og offentlig ettersyn framgår av bestemmelsene for den enkelte plantype</w:t>
            </w:r>
            <w:r w:rsidR="00F74B46">
              <w:rPr>
                <w:rFonts w:cs="Times New Roman"/>
                <w:szCs w:val="24"/>
              </w:rPr>
              <w:t>.</w:t>
            </w:r>
          </w:p>
        </w:tc>
      </w:tr>
    </w:tbl>
    <w:p w14:paraId="7B06E952" w14:textId="77777777" w:rsidR="003316DC" w:rsidRDefault="003316DC" w:rsidP="00FD6AF3">
      <w:pPr>
        <w:rPr>
          <w:rFonts w:cs="Times New Roman"/>
          <w:szCs w:val="24"/>
        </w:rPr>
      </w:pPr>
    </w:p>
    <w:p w14:paraId="351DE419" w14:textId="7985E092" w:rsidR="00174B33" w:rsidRDefault="00174B33" w:rsidP="00FD6AF3">
      <w:pPr>
        <w:rPr>
          <w:rFonts w:cs="Times New Roman"/>
          <w:szCs w:val="24"/>
        </w:rPr>
      </w:pPr>
      <w:r w:rsidRPr="0032475F">
        <w:rPr>
          <w:rFonts w:cs="Times New Roman"/>
          <w:szCs w:val="24"/>
        </w:rPr>
        <w:t xml:space="preserve">Høring og offentlig ettersyn er obligatorisk ved behandlingen av reguleringsplaner, og kommer i tillegg til kravet om </w:t>
      </w:r>
      <w:r w:rsidRPr="006A6213">
        <w:rPr>
          <w:rFonts w:cs="Times New Roman"/>
          <w:szCs w:val="24"/>
        </w:rPr>
        <w:t xml:space="preserve">medvirkning i en tidlig fase av planarbeidet. Høring og offentlig ettersyn skal sikre at alle berørte får mulighet til å gi merknader til planforslaget. </w:t>
      </w:r>
      <w:r w:rsidR="00FB7517">
        <w:rPr>
          <w:rFonts w:cs="Times New Roman"/>
          <w:szCs w:val="24"/>
        </w:rPr>
        <w:t xml:space="preserve">Forslag til planprogram skal også sendes på høring og legges ut til offentlig ettersyn, jf. plan- og bygningsloven </w:t>
      </w:r>
      <w:r w:rsidR="008529BC">
        <w:rPr>
          <w:rFonts w:cs="Times New Roman"/>
          <w:szCs w:val="24"/>
        </w:rPr>
        <w:t>§ </w:t>
      </w:r>
      <w:r w:rsidR="00FB7517">
        <w:rPr>
          <w:rFonts w:cs="Times New Roman"/>
          <w:szCs w:val="24"/>
        </w:rPr>
        <w:t xml:space="preserve">4-1. </w:t>
      </w:r>
      <w:r w:rsidRPr="006A6213">
        <w:rPr>
          <w:rFonts w:cs="Times New Roman"/>
          <w:szCs w:val="24"/>
        </w:rPr>
        <w:t xml:space="preserve">Det er viktig at alle hensyn kommer </w:t>
      </w:r>
      <w:r w:rsidR="000958B9">
        <w:rPr>
          <w:rFonts w:cs="Times New Roman"/>
          <w:szCs w:val="24"/>
        </w:rPr>
        <w:t>frem</w:t>
      </w:r>
      <w:r w:rsidRPr="006A6213">
        <w:rPr>
          <w:rFonts w:cs="Times New Roman"/>
          <w:szCs w:val="24"/>
        </w:rPr>
        <w:t xml:space="preserve"> og blir vurdert før en plan blir vedtatt. </w:t>
      </w:r>
      <w:r w:rsidR="00F16BEF">
        <w:rPr>
          <w:rFonts w:cs="Times New Roman"/>
          <w:szCs w:val="24"/>
        </w:rPr>
        <w:t>Nærmere bestemmelser om høring og offentlig ettersyn fremgår av bestemmelsene for den enkelte plantype.</w:t>
      </w:r>
    </w:p>
    <w:p w14:paraId="351DE41A" w14:textId="77777777" w:rsidR="008F02EE" w:rsidRDefault="008F02EE" w:rsidP="00D63F6B">
      <w:pPr>
        <w:pStyle w:val="Overskrift3"/>
      </w:pPr>
      <w:bookmarkStart w:id="64" w:name="_Toc516741816"/>
      <w:r>
        <w:lastRenderedPageBreak/>
        <w:t>Høring</w:t>
      </w:r>
      <w:bookmarkEnd w:id="64"/>
    </w:p>
    <w:p w14:paraId="506E51E5" w14:textId="755FEFE3" w:rsidR="00A462F4" w:rsidRDefault="00A462F4" w:rsidP="00F009E6">
      <w:pPr>
        <w:spacing w:after="210"/>
        <w:rPr>
          <w:rFonts w:cs="Times New Roman"/>
          <w:szCs w:val="24"/>
        </w:rPr>
      </w:pPr>
      <w:r w:rsidRPr="00A462F4">
        <w:rPr>
          <w:rFonts w:cs="Times New Roman"/>
          <w:szCs w:val="24"/>
        </w:rPr>
        <w:t xml:space="preserve">Planforslag med eventuell konsekvensutredning skal sendes på høring til berørte myndigheter, parter og interesseorganisasjoner og legges ut til offentlig ettersyn. Det skal settes en frist på minst seks uker for uttalelse til planforslaget. Kommunen skal ha tilgjengelig relevante bakgrunnsdokumenter og fagrapporter, og disse skal også gjøres tilgjengelige på internett. </w:t>
      </w:r>
    </w:p>
    <w:p w14:paraId="55FBB512" w14:textId="0DF79858" w:rsidR="00A462F4" w:rsidRPr="00303195" w:rsidRDefault="00A462F4" w:rsidP="00A462F4">
      <w:pPr>
        <w:spacing w:after="210"/>
        <w:rPr>
          <w:rFonts w:cs="Times New Roman"/>
          <w:szCs w:val="24"/>
        </w:rPr>
      </w:pPr>
      <w:r w:rsidRPr="00303195">
        <w:rPr>
          <w:rFonts w:cs="Times New Roman"/>
          <w:szCs w:val="24"/>
        </w:rPr>
        <w:t xml:space="preserve">For private planer kan </w:t>
      </w:r>
      <w:r>
        <w:rPr>
          <w:rFonts w:cs="Times New Roman"/>
          <w:szCs w:val="24"/>
        </w:rPr>
        <w:t xml:space="preserve">både </w:t>
      </w:r>
      <w:r w:rsidRPr="00303195">
        <w:rPr>
          <w:rFonts w:cs="Times New Roman"/>
          <w:szCs w:val="24"/>
        </w:rPr>
        <w:t xml:space="preserve">kommunen </w:t>
      </w:r>
      <w:r>
        <w:rPr>
          <w:rFonts w:cs="Times New Roman"/>
          <w:szCs w:val="24"/>
        </w:rPr>
        <w:t>og</w:t>
      </w:r>
      <w:r w:rsidRPr="00303195">
        <w:rPr>
          <w:rFonts w:cs="Times New Roman"/>
          <w:szCs w:val="24"/>
        </w:rPr>
        <w:t xml:space="preserve"> forslagsstiller </w:t>
      </w:r>
      <w:r>
        <w:rPr>
          <w:rFonts w:cs="Times New Roman"/>
          <w:szCs w:val="24"/>
        </w:rPr>
        <w:t xml:space="preserve">stå </w:t>
      </w:r>
      <w:r w:rsidRPr="00303195">
        <w:rPr>
          <w:rFonts w:cs="Times New Roman"/>
          <w:szCs w:val="24"/>
        </w:rPr>
        <w:t>for høring og offentlig ettersyn av planforslaget.</w:t>
      </w:r>
      <w:r w:rsidRPr="00303195">
        <w:rPr>
          <w:rFonts w:cs="Times New Roman"/>
          <w:i/>
          <w:szCs w:val="24"/>
        </w:rPr>
        <w:t xml:space="preserve"> </w:t>
      </w:r>
      <w:r>
        <w:rPr>
          <w:rFonts w:cs="Times New Roman"/>
          <w:szCs w:val="24"/>
        </w:rPr>
        <w:t xml:space="preserve">Dersom </w:t>
      </w:r>
      <w:r w:rsidR="00CE38F4">
        <w:rPr>
          <w:rFonts w:cs="Times New Roman"/>
          <w:szCs w:val="24"/>
        </w:rPr>
        <w:t>planen har konsekvensutredning</w:t>
      </w:r>
      <w:r>
        <w:rPr>
          <w:rFonts w:cs="Times New Roman"/>
          <w:szCs w:val="24"/>
        </w:rPr>
        <w:t xml:space="preserve">, skal kommunen </w:t>
      </w:r>
      <w:r w:rsidRPr="00303195">
        <w:rPr>
          <w:rFonts w:cs="Times New Roman"/>
          <w:szCs w:val="24"/>
        </w:rPr>
        <w:t xml:space="preserve">vurdere om </w:t>
      </w:r>
      <w:r>
        <w:rPr>
          <w:rFonts w:cs="Times New Roman"/>
          <w:szCs w:val="24"/>
        </w:rPr>
        <w:t xml:space="preserve">den </w:t>
      </w:r>
      <w:r w:rsidRPr="00303195">
        <w:rPr>
          <w:rFonts w:cs="Times New Roman"/>
          <w:szCs w:val="24"/>
        </w:rPr>
        <w:t>tilfredsstiller kravene i forskriften og det som følger av planprogrammet, før den legges ut til offentlig ettersyn og sendes på høring.</w:t>
      </w:r>
    </w:p>
    <w:p w14:paraId="4EF86218" w14:textId="6E9C1FB6" w:rsidR="008529BC" w:rsidRDefault="00174B33" w:rsidP="00FD6AF3">
      <w:pPr>
        <w:rPr>
          <w:rFonts w:cs="Times New Roman"/>
          <w:szCs w:val="24"/>
        </w:rPr>
      </w:pPr>
      <w:r w:rsidRPr="0032475F">
        <w:rPr>
          <w:rFonts w:cs="Times New Roman"/>
          <w:szCs w:val="24"/>
        </w:rPr>
        <w:t>Offentlige myndigheter er etater eller instanser som har regulering og liknende utøvelse av offentlig myndighet på et relevant saksområde som sin viktigste funksjon. Offentlige organer er en fellesbetegnelse på statlige, fylkeskommunale eller kommunale instanser og omfatter organer som ikke naturlig omfattes av begrepet myndighet fordi deres primære oppgave er tjenesteyting eller liknende, og ikke myndighetsutøvelse. De kan være organisert som statsforetak, aksjeselskap, stiftelse eller liknende. Det kan gjelde for eksempel helse- og omsorgsinstitusjoner, skoleverket, universiteter og høgskoler, forskningsinstitusjoner, offentlige museer og andre kulturinstitusjoner og offentlig eide selskaper med en samfunnsmessig funksjon, slik som transporttjenester, energiforsyning, vann og avløp</w:t>
      </w:r>
      <w:r w:rsidR="00D038A6">
        <w:rPr>
          <w:rFonts w:cs="Times New Roman"/>
          <w:szCs w:val="24"/>
        </w:rPr>
        <w:t>, brann</w:t>
      </w:r>
      <w:r w:rsidR="00CE38F4">
        <w:rPr>
          <w:rFonts w:cs="Times New Roman"/>
          <w:szCs w:val="24"/>
        </w:rPr>
        <w:t>-</w:t>
      </w:r>
      <w:r w:rsidR="00D038A6">
        <w:rPr>
          <w:rFonts w:cs="Times New Roman"/>
          <w:szCs w:val="24"/>
        </w:rPr>
        <w:t xml:space="preserve"> og redningsvesenet</w:t>
      </w:r>
      <w:r w:rsidRPr="0032475F">
        <w:rPr>
          <w:rFonts w:cs="Times New Roman"/>
          <w:szCs w:val="24"/>
        </w:rPr>
        <w:t xml:space="preserve">. Det viktige her er den rolle vedkommende organ har </w:t>
      </w:r>
      <w:r w:rsidR="001840FD">
        <w:rPr>
          <w:rFonts w:cs="Times New Roman"/>
          <w:szCs w:val="24"/>
        </w:rPr>
        <w:t>når det gjelder</w:t>
      </w:r>
      <w:r w:rsidRPr="0032475F">
        <w:rPr>
          <w:rFonts w:cs="Times New Roman"/>
          <w:szCs w:val="24"/>
        </w:rPr>
        <w:t xml:space="preserve"> planen, og ikke organisasjonsformen.</w:t>
      </w:r>
      <w:r w:rsidR="008529BC">
        <w:rPr>
          <w:rFonts w:cs="Times New Roman"/>
          <w:szCs w:val="24"/>
        </w:rPr>
        <w:t xml:space="preserve"> </w:t>
      </w:r>
    </w:p>
    <w:p w14:paraId="5EF6AC2C" w14:textId="77777777" w:rsidR="008529BC" w:rsidRDefault="00174B33" w:rsidP="00FD6AF3">
      <w:pPr>
        <w:rPr>
          <w:rFonts w:cs="Times New Roman"/>
          <w:szCs w:val="24"/>
        </w:rPr>
      </w:pPr>
      <w:r w:rsidRPr="0032475F">
        <w:rPr>
          <w:rFonts w:cs="Times New Roman"/>
          <w:szCs w:val="24"/>
        </w:rPr>
        <w:t>Planforslaget skal også sendes til berørte private organisasjoner og institusjoner til uttalelse. Det er ingen klar grense mellom offentlige organer og private organisasjoner og institusjoner. Det gjelder interesseorganisasjoner og organisasjoner med formål eller hensyn som er relevante for den aktuelle plansaken. Det gjelder både landsomfattende interesseorganisasjoner og lokale organisasjoner, lag og klubber, herunder også politiske partier og organisasjoner. Med institusjoner menes virksomhet som har en samfunnsmessig funksjon, men som drives av private. Dette kan være private forsknings- eller utdanningsinstitusjoner, helse- og omsorgsinstitusjoner, eller andre liknende institusjoner med allmenne formål. Uttrykket er ikke ment å omfatte vanlige bedrifter innenfor produksjon eller tjenesteyting. Planmyndighetene må kunne avgrense høringen til det som er naturlig og rimelig ut fra ressurshensyn og sakens betydning</w:t>
      </w:r>
      <w:r w:rsidRPr="00F16BEF">
        <w:rPr>
          <w:rFonts w:cs="Times New Roman"/>
          <w:szCs w:val="24"/>
        </w:rPr>
        <w:t xml:space="preserve">. </w:t>
      </w:r>
    </w:p>
    <w:p w14:paraId="58EA1870" w14:textId="77777777" w:rsidR="008529BC" w:rsidRDefault="00F16BEF" w:rsidP="00FD6AF3">
      <w:pPr>
        <w:rPr>
          <w:rFonts w:cs="Times New Roman"/>
          <w:szCs w:val="24"/>
        </w:rPr>
      </w:pPr>
      <w:r w:rsidRPr="00F16BEF">
        <w:rPr>
          <w:rFonts w:cs="Times New Roman"/>
          <w:szCs w:val="24"/>
        </w:rPr>
        <w:t xml:space="preserve">Registrerte grunneiere og festere og så vidt mulig andre rettighetshavere i planområdet </w:t>
      </w:r>
      <w:r>
        <w:rPr>
          <w:rFonts w:cs="Times New Roman"/>
          <w:szCs w:val="24"/>
        </w:rPr>
        <w:t>og</w:t>
      </w:r>
      <w:r w:rsidRPr="00F16BEF">
        <w:rPr>
          <w:rFonts w:cs="Times New Roman"/>
          <w:szCs w:val="24"/>
        </w:rPr>
        <w:t xml:space="preserve"> naboer skal </w:t>
      </w:r>
      <w:r>
        <w:rPr>
          <w:rFonts w:cs="Times New Roman"/>
          <w:szCs w:val="24"/>
        </w:rPr>
        <w:t>også</w:t>
      </w:r>
      <w:r w:rsidRPr="00F16BEF">
        <w:rPr>
          <w:rFonts w:cs="Times New Roman"/>
          <w:szCs w:val="24"/>
        </w:rPr>
        <w:t xml:space="preserve"> på hensiktsmessig måte underrettes om forslag</w:t>
      </w:r>
      <w:r>
        <w:rPr>
          <w:rFonts w:cs="Times New Roman"/>
          <w:szCs w:val="24"/>
        </w:rPr>
        <w:t xml:space="preserve"> når de blir direkte berørte av </w:t>
      </w:r>
      <w:r w:rsidR="001840FD">
        <w:rPr>
          <w:rFonts w:cs="Times New Roman"/>
          <w:szCs w:val="24"/>
        </w:rPr>
        <w:t>det</w:t>
      </w:r>
      <w:r>
        <w:rPr>
          <w:rFonts w:cs="Times New Roman"/>
          <w:szCs w:val="24"/>
        </w:rPr>
        <w:t>.</w:t>
      </w:r>
    </w:p>
    <w:p w14:paraId="30E179F2" w14:textId="38380A26" w:rsidR="00490C3E" w:rsidRDefault="000D15F6" w:rsidP="007B7D22">
      <w:pPr>
        <w:widowControl w:val="0"/>
        <w:rPr>
          <w:rFonts w:cs="Times New Roman"/>
          <w:szCs w:val="24"/>
        </w:rPr>
      </w:pPr>
      <w:r w:rsidRPr="00303195">
        <w:rPr>
          <w:rFonts w:cs="Times New Roman"/>
          <w:szCs w:val="24"/>
        </w:rPr>
        <w:t>Kommunen skal, på bakgrunn av den ordinære høring</w:t>
      </w:r>
      <w:r>
        <w:rPr>
          <w:rFonts w:cs="Times New Roman"/>
          <w:szCs w:val="24"/>
        </w:rPr>
        <w:t>en</w:t>
      </w:r>
      <w:r w:rsidRPr="00303195">
        <w:rPr>
          <w:rFonts w:cs="Times New Roman"/>
          <w:szCs w:val="24"/>
        </w:rPr>
        <w:t xml:space="preserve"> av planforslaget, ta stilling til om det er behov for tilleggsutredninger eller ytterligere dokumentasjon om bestemte forhold. Forslagsstiller eller kommunen skal sende eventuelle tilleggsutredninger på høring til de som har gitt uttalelse til planforslaget med konsekvensutredning med frist på minimum to uker.</w:t>
      </w:r>
    </w:p>
    <w:p w14:paraId="27A809C0" w14:textId="7048659F" w:rsidR="000D15F6" w:rsidRDefault="000D15F6" w:rsidP="007B7D22">
      <w:pPr>
        <w:widowControl w:val="0"/>
        <w:rPr>
          <w:rFonts w:cs="Times New Roman"/>
          <w:szCs w:val="24"/>
        </w:rPr>
      </w:pPr>
      <w:r w:rsidRPr="00303195">
        <w:rPr>
          <w:rFonts w:cs="Times New Roman"/>
          <w:szCs w:val="24"/>
        </w:rPr>
        <w:t>Ved endring av en plan etter høring</w:t>
      </w:r>
      <w:r>
        <w:rPr>
          <w:rFonts w:cs="Times New Roman"/>
          <w:szCs w:val="24"/>
        </w:rPr>
        <w:t>, både i tilfeller der endringene utløser ny høring og ikke</w:t>
      </w:r>
      <w:r w:rsidRPr="00303195">
        <w:rPr>
          <w:rFonts w:cs="Times New Roman"/>
          <w:szCs w:val="24"/>
        </w:rPr>
        <w:t xml:space="preserve">, skal kommunen påse at </w:t>
      </w:r>
      <w:r>
        <w:rPr>
          <w:rFonts w:cs="Times New Roman"/>
          <w:szCs w:val="24"/>
        </w:rPr>
        <w:t xml:space="preserve">det blir redegjort for </w:t>
      </w:r>
      <w:r w:rsidRPr="00303195">
        <w:rPr>
          <w:rFonts w:cs="Times New Roman"/>
          <w:szCs w:val="24"/>
        </w:rPr>
        <w:t xml:space="preserve">konsekvensene av endringene i saksfremstillingen før det fattes et planvedtak, </w:t>
      </w:r>
      <w:r>
        <w:rPr>
          <w:rFonts w:cs="Times New Roman"/>
          <w:szCs w:val="24"/>
        </w:rPr>
        <w:t>jf. KU-</w:t>
      </w:r>
      <w:r w:rsidRPr="00303195">
        <w:rPr>
          <w:rFonts w:cs="Times New Roman"/>
          <w:szCs w:val="24"/>
        </w:rPr>
        <w:t xml:space="preserve">forskriften </w:t>
      </w:r>
      <w:r w:rsidR="008529BC">
        <w:rPr>
          <w:rFonts w:cs="Times New Roman"/>
          <w:szCs w:val="24"/>
        </w:rPr>
        <w:t>§ </w:t>
      </w:r>
      <w:r w:rsidRPr="00303195">
        <w:rPr>
          <w:rFonts w:cs="Times New Roman"/>
          <w:szCs w:val="24"/>
        </w:rPr>
        <w:t>14.</w:t>
      </w:r>
    </w:p>
    <w:p w14:paraId="351DE422" w14:textId="77777777" w:rsidR="008F02EE" w:rsidRDefault="008F02EE" w:rsidP="00D63F6B">
      <w:pPr>
        <w:pStyle w:val="Overskrift3"/>
      </w:pPr>
      <w:bookmarkStart w:id="65" w:name="_Toc516741817"/>
      <w:r>
        <w:lastRenderedPageBreak/>
        <w:t>Offentlig ettersyn</w:t>
      </w:r>
      <w:bookmarkEnd w:id="65"/>
    </w:p>
    <w:p w14:paraId="506DBC6D" w14:textId="0C26EAF2" w:rsidR="00A462F4" w:rsidRDefault="00174B33" w:rsidP="00FD6AF3">
      <w:pPr>
        <w:rPr>
          <w:rFonts w:cs="Times New Roman"/>
          <w:szCs w:val="24"/>
        </w:rPr>
      </w:pPr>
      <w:r w:rsidRPr="008F02EE">
        <w:rPr>
          <w:rFonts w:cs="Times New Roman"/>
          <w:szCs w:val="24"/>
        </w:rPr>
        <w:t>Offentlig ettersyn av planforslag</w:t>
      </w:r>
      <w:r w:rsidRPr="0032475F">
        <w:rPr>
          <w:rFonts w:cs="Times New Roman"/>
          <w:szCs w:val="24"/>
        </w:rPr>
        <w:t xml:space="preserve"> innebærer at planforslaget skal være fysisk lett tilgjengelig for enhver på et nærmere angitt sted. Dette skal gi mulighet for alle interesserte til å sette seg inn i forslaget og gi merknader. Forslaget skal kunne ses på rådhuset eller </w:t>
      </w:r>
      <w:r w:rsidR="008F02EE">
        <w:rPr>
          <w:rFonts w:cs="Times New Roman"/>
          <w:szCs w:val="24"/>
        </w:rPr>
        <w:t xml:space="preserve">i </w:t>
      </w:r>
      <w:r w:rsidRPr="0032475F">
        <w:rPr>
          <w:rFonts w:cs="Times New Roman"/>
          <w:szCs w:val="24"/>
        </w:rPr>
        <w:t xml:space="preserve">andre lokaler i kommunen, der det er praktisk mulig for flest mulig å komme til dokumentene. For reguleringsplaner som bare har interesse for en del av en kommune, bør utleggelsen alltid skje </w:t>
      </w:r>
      <w:r w:rsidR="003856C1">
        <w:rPr>
          <w:rFonts w:cs="Times New Roman"/>
          <w:szCs w:val="24"/>
        </w:rPr>
        <w:t xml:space="preserve">også </w:t>
      </w:r>
      <w:r w:rsidRPr="0032475F">
        <w:rPr>
          <w:rFonts w:cs="Times New Roman"/>
          <w:szCs w:val="24"/>
        </w:rPr>
        <w:t>på et egnet kontor</w:t>
      </w:r>
      <w:r w:rsidR="003856C1">
        <w:rPr>
          <w:rFonts w:cs="Times New Roman"/>
          <w:szCs w:val="24"/>
        </w:rPr>
        <w:t>, bibliotek, e.l.</w:t>
      </w:r>
      <w:r w:rsidRPr="0032475F">
        <w:rPr>
          <w:rFonts w:cs="Times New Roman"/>
          <w:szCs w:val="24"/>
        </w:rPr>
        <w:t xml:space="preserve"> i vedkommende område. </w:t>
      </w:r>
    </w:p>
    <w:p w14:paraId="351DE424" w14:textId="77777777" w:rsidR="004F4A0D" w:rsidRDefault="004F4A0D" w:rsidP="00D63F6B">
      <w:pPr>
        <w:pStyle w:val="Overskrift3"/>
      </w:pPr>
      <w:bookmarkStart w:id="66" w:name="_Toc516741818"/>
      <w:r>
        <w:t xml:space="preserve">Kunngjøring </w:t>
      </w:r>
      <w:r w:rsidR="00817F0B">
        <w:t>om</w:t>
      </w:r>
      <w:r w:rsidR="00F16BEF">
        <w:t xml:space="preserve"> </w:t>
      </w:r>
      <w:r w:rsidR="003856C1">
        <w:t>offentlig ettersyn og høring</w:t>
      </w:r>
      <w:bookmarkEnd w:id="66"/>
    </w:p>
    <w:p w14:paraId="351DE425" w14:textId="6497B18C" w:rsidR="008E3CE2" w:rsidRPr="0032475F" w:rsidRDefault="00174B33" w:rsidP="00FD6AF3">
      <w:pPr>
        <w:rPr>
          <w:rFonts w:cs="Times New Roman"/>
          <w:szCs w:val="24"/>
        </w:rPr>
      </w:pPr>
      <w:r w:rsidRPr="0032475F">
        <w:rPr>
          <w:rFonts w:cs="Times New Roman"/>
          <w:szCs w:val="24"/>
        </w:rPr>
        <w:t xml:space="preserve">Ved kunngjøring av </w:t>
      </w:r>
      <w:r w:rsidR="003856C1">
        <w:rPr>
          <w:rFonts w:cs="Times New Roman"/>
          <w:szCs w:val="24"/>
        </w:rPr>
        <w:t xml:space="preserve">offentlig ettersyn og høring av </w:t>
      </w:r>
      <w:r w:rsidRPr="0032475F">
        <w:rPr>
          <w:rFonts w:cs="Times New Roman"/>
          <w:szCs w:val="24"/>
        </w:rPr>
        <w:t>plan</w:t>
      </w:r>
      <w:r w:rsidR="002F4EDC">
        <w:rPr>
          <w:rFonts w:cs="Times New Roman"/>
          <w:szCs w:val="24"/>
        </w:rPr>
        <w:t>forslag</w:t>
      </w:r>
      <w:r w:rsidRPr="0032475F">
        <w:rPr>
          <w:rFonts w:cs="Times New Roman"/>
          <w:szCs w:val="24"/>
        </w:rPr>
        <w:t xml:space="preserve"> skal det gjøres oppmerksom på om det foreligger alternative </w:t>
      </w:r>
      <w:r w:rsidR="002F4EDC">
        <w:rPr>
          <w:rFonts w:cs="Times New Roman"/>
          <w:szCs w:val="24"/>
        </w:rPr>
        <w:t>forslag</w:t>
      </w:r>
      <w:r w:rsidRPr="0032475F">
        <w:rPr>
          <w:rFonts w:cs="Times New Roman"/>
          <w:szCs w:val="24"/>
        </w:rPr>
        <w:t xml:space="preserve"> til planen som ikke har vært eller vil bli </w:t>
      </w:r>
      <w:r w:rsidR="003856C1">
        <w:rPr>
          <w:rFonts w:cs="Times New Roman"/>
          <w:szCs w:val="24"/>
        </w:rPr>
        <w:t>lagt ut til of</w:t>
      </w:r>
      <w:r w:rsidR="002F4EDC">
        <w:rPr>
          <w:rFonts w:cs="Times New Roman"/>
          <w:szCs w:val="24"/>
        </w:rPr>
        <w:t>f</w:t>
      </w:r>
      <w:r w:rsidR="003856C1">
        <w:rPr>
          <w:rFonts w:cs="Times New Roman"/>
          <w:szCs w:val="24"/>
        </w:rPr>
        <w:t>entlig ettersyn</w:t>
      </w:r>
      <w:r w:rsidRPr="0032475F">
        <w:rPr>
          <w:rFonts w:cs="Times New Roman"/>
          <w:szCs w:val="24"/>
        </w:rPr>
        <w:t xml:space="preserve">. Det skal i slike tilfeller også opplyses at disse </w:t>
      </w:r>
      <w:r w:rsidR="002F4EDC">
        <w:rPr>
          <w:rFonts w:cs="Times New Roman"/>
          <w:szCs w:val="24"/>
        </w:rPr>
        <w:t>forslagene</w:t>
      </w:r>
      <w:r w:rsidRPr="0032475F">
        <w:rPr>
          <w:rFonts w:cs="Times New Roman"/>
          <w:szCs w:val="24"/>
        </w:rPr>
        <w:t xml:space="preserve"> er tilgjengelige på planmyndighetenes kontor. Det betyr at enhver har rett til å gjøre seg kjent med alternative </w:t>
      </w:r>
      <w:r w:rsidR="002F4EDC">
        <w:rPr>
          <w:rFonts w:cs="Times New Roman"/>
          <w:szCs w:val="24"/>
        </w:rPr>
        <w:t>forslag</w:t>
      </w:r>
      <w:r w:rsidRPr="0032475F">
        <w:rPr>
          <w:rFonts w:cs="Times New Roman"/>
          <w:szCs w:val="24"/>
        </w:rPr>
        <w:t xml:space="preserve"> til planer og de dokumenter som ligger til grunn for plan</w:t>
      </w:r>
      <w:r w:rsidR="002F4EDC">
        <w:rPr>
          <w:rFonts w:cs="Times New Roman"/>
          <w:szCs w:val="24"/>
        </w:rPr>
        <w:t>forslagene</w:t>
      </w:r>
      <w:r w:rsidRPr="0032475F">
        <w:rPr>
          <w:rFonts w:cs="Times New Roman"/>
          <w:szCs w:val="24"/>
        </w:rPr>
        <w:t xml:space="preserve">, med de unntak som følger av offentleglova kapittel 3. Det er bare ferdige </w:t>
      </w:r>
      <w:r w:rsidR="002F4EDC">
        <w:rPr>
          <w:rFonts w:cs="Times New Roman"/>
          <w:szCs w:val="24"/>
        </w:rPr>
        <w:t>forslag</w:t>
      </w:r>
      <w:r w:rsidRPr="0032475F">
        <w:rPr>
          <w:rFonts w:cs="Times New Roman"/>
          <w:szCs w:val="24"/>
        </w:rPr>
        <w:t xml:space="preserve"> som skal være offentlig tilgjengelige, ikke skisser, notater m</w:t>
      </w:r>
      <w:r w:rsidR="001840FD">
        <w:rPr>
          <w:rFonts w:cs="Times New Roman"/>
          <w:szCs w:val="24"/>
        </w:rPr>
        <w:t>.</w:t>
      </w:r>
      <w:r w:rsidRPr="0032475F">
        <w:rPr>
          <w:rFonts w:cs="Times New Roman"/>
          <w:szCs w:val="24"/>
        </w:rPr>
        <w:t>v. fra arbeidet med plan</w:t>
      </w:r>
      <w:r w:rsidR="002F4EDC">
        <w:rPr>
          <w:rFonts w:cs="Times New Roman"/>
          <w:szCs w:val="24"/>
        </w:rPr>
        <w:t>forslaget</w:t>
      </w:r>
      <w:r w:rsidRPr="0032475F">
        <w:rPr>
          <w:rFonts w:cs="Times New Roman"/>
          <w:szCs w:val="24"/>
        </w:rPr>
        <w:t>. Det skal likevel gis mulighet for å se ferdige plan</w:t>
      </w:r>
      <w:r w:rsidR="002F4EDC">
        <w:rPr>
          <w:rFonts w:cs="Times New Roman"/>
          <w:szCs w:val="24"/>
        </w:rPr>
        <w:t>forslag</w:t>
      </w:r>
      <w:r w:rsidRPr="0032475F">
        <w:rPr>
          <w:rFonts w:cs="Times New Roman"/>
          <w:szCs w:val="24"/>
        </w:rPr>
        <w:t xml:space="preserve"> som ikke legges ut til offentlig ettersyn. </w:t>
      </w:r>
      <w:r w:rsidR="00754A66">
        <w:rPr>
          <w:rFonts w:cs="Times New Roman"/>
          <w:szCs w:val="24"/>
        </w:rPr>
        <w:t xml:space="preserve">Det følger av plan- og bygningsloven </w:t>
      </w:r>
      <w:r w:rsidR="008529BC">
        <w:rPr>
          <w:rFonts w:cs="Times New Roman"/>
          <w:szCs w:val="24"/>
        </w:rPr>
        <w:t>§ </w:t>
      </w:r>
      <w:r w:rsidR="00754A66">
        <w:rPr>
          <w:rFonts w:cs="Times New Roman"/>
          <w:szCs w:val="24"/>
        </w:rPr>
        <w:t>12-10 at planforslaget skal gjøres tilgjengelig gjennom elektroniske medier.</w:t>
      </w:r>
    </w:p>
    <w:p w14:paraId="351DE426" w14:textId="77777777" w:rsidR="004F4A0D" w:rsidRPr="004F4A0D" w:rsidRDefault="004F4A0D" w:rsidP="00D63F6B">
      <w:pPr>
        <w:pStyle w:val="Overskrift3"/>
        <w:rPr>
          <w:rFonts w:cs="Times New Roman"/>
          <w:szCs w:val="24"/>
        </w:rPr>
      </w:pPr>
      <w:bookmarkStart w:id="67" w:name="_Toc516741819"/>
      <w:r>
        <w:t>Frist for uttalelse</w:t>
      </w:r>
      <w:bookmarkEnd w:id="67"/>
    </w:p>
    <w:p w14:paraId="351DE427" w14:textId="77777777" w:rsidR="00174B33" w:rsidRDefault="00174B33" w:rsidP="00FD6AF3">
      <w:pPr>
        <w:rPr>
          <w:rFonts w:cs="Times New Roman"/>
          <w:szCs w:val="24"/>
        </w:rPr>
      </w:pPr>
      <w:r w:rsidRPr="0032475F">
        <w:rPr>
          <w:rFonts w:cs="Times New Roman"/>
          <w:szCs w:val="24"/>
        </w:rPr>
        <w:t>Fristen for å gi uttalelse til planforslaget skal være minst 6 uker. For store og kompliserte planer kan det være behov for lengre frist. Det kan også gjelde der planforslag legges ut til offentlig ettersyn og sendes på høring i ferietiden</w:t>
      </w:r>
      <w:r w:rsidR="003856C1">
        <w:rPr>
          <w:rFonts w:cs="Times New Roman"/>
          <w:szCs w:val="24"/>
        </w:rPr>
        <w:t xml:space="preserve"> e</w:t>
      </w:r>
      <w:r w:rsidR="001840FD">
        <w:rPr>
          <w:rFonts w:cs="Times New Roman"/>
          <w:szCs w:val="24"/>
        </w:rPr>
        <w:t>l</w:t>
      </w:r>
      <w:r w:rsidR="003856C1">
        <w:rPr>
          <w:rFonts w:cs="Times New Roman"/>
          <w:szCs w:val="24"/>
        </w:rPr>
        <w:t>ler over offentlige høytider</w:t>
      </w:r>
      <w:r w:rsidRPr="0032475F">
        <w:rPr>
          <w:rFonts w:cs="Times New Roman"/>
          <w:szCs w:val="24"/>
        </w:rPr>
        <w:t>.</w:t>
      </w:r>
    </w:p>
    <w:p w14:paraId="68A9255D" w14:textId="77777777" w:rsidR="008529BC" w:rsidRDefault="00867F6F" w:rsidP="00D63F6B">
      <w:pPr>
        <w:pStyle w:val="Overskrift2"/>
      </w:pPr>
      <w:bookmarkStart w:id="68" w:name="_Toc516741820"/>
      <w:r>
        <w:t>Innsigelse</w:t>
      </w:r>
      <w:bookmarkEnd w:id="68"/>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14F17354" w14:textId="77777777" w:rsidTr="006F775B">
        <w:tc>
          <w:tcPr>
            <w:tcW w:w="9210" w:type="dxa"/>
            <w:shd w:val="clear" w:color="auto" w:fill="auto"/>
          </w:tcPr>
          <w:p w14:paraId="0DE22693" w14:textId="77777777" w:rsidR="006F775B" w:rsidRDefault="006F775B" w:rsidP="003316DC">
            <w:pPr>
              <w:pStyle w:val="avsnitt-undertittel"/>
              <w:spacing w:before="120" w:after="120"/>
            </w:pPr>
            <w:r>
              <w:t xml:space="preserve">§ 12-13 </w:t>
            </w:r>
            <w:r w:rsidRPr="00F87652">
              <w:t>Innsigelse og vedtak av departementet</w:t>
            </w:r>
          </w:p>
          <w:p w14:paraId="37EE8CB3" w14:textId="77777777" w:rsidR="006F775B" w:rsidRDefault="006F775B" w:rsidP="006F775B">
            <w:r w:rsidRPr="00303195">
              <w:t>For innsigelse til reguleringsplan gjelder §</w:t>
            </w:r>
            <w:r>
              <w:t>§ </w:t>
            </w:r>
            <w:r w:rsidRPr="00303195">
              <w:t xml:space="preserve">5-4 til 5-6. Dersom innsigelsen knytter seg til klart avgrensede deler av planen, kan kommunestyret likevel vedta at de øvrige delene av reguleringsplanen skal ha rettsvirkning. </w:t>
            </w:r>
          </w:p>
          <w:p w14:paraId="55988AD0" w14:textId="77777777" w:rsidR="006F775B" w:rsidRDefault="006F775B" w:rsidP="006F775B">
            <w:r w:rsidRPr="00303195">
              <w:t>Departementet avgjør om innsigelsene skal tas til følge og kan i den forbindelse gjøre de endringer i reguleringsplanen som finnes påkrevd.</w:t>
            </w:r>
          </w:p>
          <w:p w14:paraId="58123AF5" w14:textId="77777777" w:rsidR="006F775B" w:rsidRDefault="006F775B" w:rsidP="006F775B">
            <w:r w:rsidRPr="00303195">
              <w:t>Departementet kan, selv om det ikke er reist innsigelse, oppheve hele eller deler av planen eller gjøre de endringer som finnes påkrevd, dersom den strider mot nasjonale interesser eller regional plan. Dette gjelder også der planen strid</w:t>
            </w:r>
            <w:r>
              <w:t xml:space="preserve">er mot kommuneplanens arealdel. </w:t>
            </w:r>
            <w:r w:rsidRPr="00303195">
              <w:t xml:space="preserve">Kommunen skal ha fått mulighet til å uttale seg før departementet treffer vedtak. </w:t>
            </w:r>
          </w:p>
          <w:p w14:paraId="7F23A157" w14:textId="68033D88" w:rsidR="006F775B" w:rsidRPr="006F775B" w:rsidRDefault="006F775B" w:rsidP="006F775B">
            <w:r w:rsidRPr="00303195">
              <w:t>Departemen</w:t>
            </w:r>
            <w:r>
              <w:t xml:space="preserve">tets vedtak kan ikke påklages. </w:t>
            </w:r>
          </w:p>
        </w:tc>
      </w:tr>
    </w:tbl>
    <w:p w14:paraId="351DE433" w14:textId="77777777" w:rsidR="00867F6F" w:rsidRPr="00303195" w:rsidRDefault="00867F6F" w:rsidP="00D63F6B">
      <w:pPr>
        <w:pStyle w:val="Overskrift3"/>
      </w:pPr>
      <w:bookmarkStart w:id="69" w:name="_Toc516741821"/>
      <w:r w:rsidRPr="00303195">
        <w:t>Rammene for bruk av innsigelse</w:t>
      </w:r>
      <w:bookmarkEnd w:id="69"/>
    </w:p>
    <w:p w14:paraId="3BB0C00C" w14:textId="52C2C083" w:rsidR="008529BC" w:rsidRDefault="00867F6F" w:rsidP="00FD6AF3">
      <w:pPr>
        <w:rPr>
          <w:rFonts w:cs="Times New Roman"/>
          <w:szCs w:val="24"/>
        </w:rPr>
      </w:pPr>
      <w:r w:rsidRPr="00303195">
        <w:rPr>
          <w:rFonts w:cs="Times New Roman"/>
          <w:szCs w:val="24"/>
        </w:rPr>
        <w:t xml:space="preserve">I henhold til </w:t>
      </w:r>
      <w:r>
        <w:rPr>
          <w:rFonts w:cs="Times New Roman"/>
          <w:szCs w:val="24"/>
        </w:rPr>
        <w:t xml:space="preserve">plan- og bygningsloven </w:t>
      </w:r>
      <w:r w:rsidR="008529BC">
        <w:rPr>
          <w:rFonts w:cs="Times New Roman"/>
          <w:szCs w:val="24"/>
        </w:rPr>
        <w:t>§ </w:t>
      </w:r>
      <w:r w:rsidRPr="00303195">
        <w:rPr>
          <w:rFonts w:cs="Times New Roman"/>
          <w:szCs w:val="24"/>
        </w:rPr>
        <w:t xml:space="preserve">5-4 kan berørt statlig og regionalt organ, andre kommuner og Sametinget fremme innsigelse til kommunale planforslag. Innsigelse innebærer at myndigheten til å treffe endelig og rettslig bindende planvedtak overføres fra </w:t>
      </w:r>
      <w:r w:rsidRPr="00303195">
        <w:rPr>
          <w:rFonts w:cs="Times New Roman"/>
          <w:szCs w:val="24"/>
        </w:rPr>
        <w:lastRenderedPageBreak/>
        <w:t>kommunen til departementet</w:t>
      </w:r>
      <w:r w:rsidR="003856C1">
        <w:rPr>
          <w:rFonts w:cs="Times New Roman"/>
          <w:szCs w:val="24"/>
        </w:rPr>
        <w:t xml:space="preserve"> om ikke innsigelsen lar seg løse på lokalt nivå eller gjennom mekling hos fylkesmannen</w:t>
      </w:r>
      <w:r w:rsidRPr="00303195">
        <w:rPr>
          <w:rFonts w:cs="Times New Roman"/>
          <w:szCs w:val="24"/>
        </w:rPr>
        <w:t xml:space="preserve">. </w:t>
      </w:r>
    </w:p>
    <w:p w14:paraId="37BF8221" w14:textId="77777777" w:rsidR="008529BC" w:rsidRDefault="00867F6F" w:rsidP="00FD6AF3">
      <w:pPr>
        <w:rPr>
          <w:rFonts w:cs="Times New Roman"/>
          <w:szCs w:val="24"/>
        </w:rPr>
      </w:pPr>
      <w:r w:rsidRPr="00303195">
        <w:rPr>
          <w:rFonts w:cs="Times New Roman"/>
          <w:szCs w:val="24"/>
        </w:rPr>
        <w:t xml:space="preserve">Innsigelser skal fremmes i høringsperioden, og bare brukes der det er nødvendig for å ivareta nasjonale og viktige regionale interesser, eller andre interesser av stor samfunnsmessig betydning. Innsigelser skal begrunnes konkret og være forankret i vedtatte nasjonale eller regionale mål, rammer og retningslinjer. </w:t>
      </w:r>
    </w:p>
    <w:p w14:paraId="3CA915D7" w14:textId="77777777" w:rsidR="008529BC" w:rsidRDefault="00242478" w:rsidP="00FD6AF3">
      <w:pPr>
        <w:rPr>
          <w:rFonts w:cs="Times New Roman"/>
          <w:szCs w:val="24"/>
        </w:rPr>
      </w:pPr>
      <w:r w:rsidRPr="006A6213">
        <w:rPr>
          <w:rFonts w:cs="Times New Roman"/>
          <w:szCs w:val="24"/>
        </w:rPr>
        <w:t>Når høringsfristen er utløpt skal kommunen ta stilling til innkomne uttalelser og eventuelle innsigelser.</w:t>
      </w:r>
    </w:p>
    <w:p w14:paraId="4C4A34B9" w14:textId="676C1127" w:rsidR="008529BC" w:rsidRDefault="00867F6F" w:rsidP="00FD6AF3">
      <w:pPr>
        <w:rPr>
          <w:rFonts w:cs="Times New Roman"/>
          <w:szCs w:val="24"/>
        </w:rPr>
      </w:pPr>
      <w:r w:rsidRPr="00303195">
        <w:rPr>
          <w:rFonts w:cs="Times New Roman"/>
          <w:szCs w:val="24"/>
        </w:rPr>
        <w:t xml:space="preserve">Rammene for bruk av innsigelser er nærmere omtalt i </w:t>
      </w:r>
      <w:hyperlink r:id="rId65" w:history="1">
        <w:r w:rsidRPr="00760781">
          <w:rPr>
            <w:rStyle w:val="Hyperkobling"/>
            <w:rFonts w:cs="Times New Roman"/>
            <w:szCs w:val="24"/>
          </w:rPr>
          <w:t>rundskriv H-2/14</w:t>
        </w:r>
      </w:hyperlink>
      <w:r w:rsidRPr="00303195">
        <w:rPr>
          <w:rFonts w:cs="Times New Roman"/>
          <w:szCs w:val="24"/>
        </w:rPr>
        <w:t xml:space="preserve"> </w:t>
      </w:r>
      <w:r w:rsidR="008529BC">
        <w:rPr>
          <w:rFonts w:cs="Times New Roman"/>
          <w:szCs w:val="24"/>
        </w:rPr>
        <w:t>«</w:t>
      </w:r>
      <w:r w:rsidRPr="00303195">
        <w:rPr>
          <w:rFonts w:cs="Times New Roman"/>
          <w:szCs w:val="24"/>
        </w:rPr>
        <w:t>Retningslinjer for innsigelse i plansaker etter plan- og bygningslove</w:t>
      </w:r>
      <w:r w:rsidR="008529BC" w:rsidRPr="00303195">
        <w:rPr>
          <w:rFonts w:cs="Times New Roman"/>
          <w:szCs w:val="24"/>
        </w:rPr>
        <w:t>n</w:t>
      </w:r>
      <w:r w:rsidR="008529BC">
        <w:rPr>
          <w:rFonts w:cs="Times New Roman"/>
          <w:szCs w:val="24"/>
        </w:rPr>
        <w:t>».</w:t>
      </w:r>
      <w:r w:rsidRPr="00303195">
        <w:rPr>
          <w:rFonts w:cs="Times New Roman"/>
          <w:szCs w:val="24"/>
        </w:rPr>
        <w:t xml:space="preserve"> </w:t>
      </w:r>
    </w:p>
    <w:p w14:paraId="351DE43C" w14:textId="3DB7B93D" w:rsidR="00867F6F" w:rsidRPr="00303195" w:rsidRDefault="00867F6F" w:rsidP="00FD6AF3">
      <w:pPr>
        <w:rPr>
          <w:rFonts w:cs="Times New Roman"/>
          <w:szCs w:val="24"/>
        </w:rPr>
      </w:pPr>
      <w:r w:rsidRPr="00303195">
        <w:rPr>
          <w:rFonts w:cs="Times New Roman"/>
          <w:szCs w:val="24"/>
        </w:rPr>
        <w:t xml:space="preserve">Følgende punkter er fremhevet som viktige for å få en god innsigelsespraksis: </w:t>
      </w:r>
    </w:p>
    <w:p w14:paraId="351DE43D" w14:textId="77777777" w:rsidR="00867F6F" w:rsidRPr="00303195" w:rsidRDefault="00867F6F" w:rsidP="001658EF">
      <w:pPr>
        <w:pStyle w:val="Listebombe"/>
      </w:pPr>
      <w:r w:rsidRPr="00303195">
        <w:t xml:space="preserve">Nasjonale, vesentlige regionale og andre interesser av vesentlig betydning som kan gi grunnlag for innsigelse, skal komme </w:t>
      </w:r>
      <w:r w:rsidR="000958B9">
        <w:t>frem</w:t>
      </w:r>
      <w:r w:rsidRPr="00303195">
        <w:t xml:space="preserve"> så tidlig som mulig i planprosessen. </w:t>
      </w:r>
    </w:p>
    <w:p w14:paraId="351DE43E" w14:textId="77777777" w:rsidR="00867F6F" w:rsidRPr="00303195" w:rsidRDefault="00867F6F" w:rsidP="001658EF">
      <w:pPr>
        <w:pStyle w:val="Listebombe"/>
      </w:pPr>
      <w:r w:rsidRPr="00303195">
        <w:t xml:space="preserve">Det skal legges vekt på tidlig medvirkning og god dialog i oppstarts- og planleggingsfasen, med vekt på å avklare konflikter og planfaglige eller juridiske feil før høring og offentlig ettersyn av planen. </w:t>
      </w:r>
    </w:p>
    <w:p w14:paraId="351DE43F" w14:textId="77777777" w:rsidR="00867F6F" w:rsidRPr="00303195" w:rsidRDefault="00867F6F" w:rsidP="001658EF">
      <w:pPr>
        <w:pStyle w:val="Listebombe"/>
      </w:pPr>
      <w:r w:rsidRPr="00303195">
        <w:t xml:space="preserve">Eventuell innsigelse til planforslaget skal fremmes innen høringsfristen, bare når det er nødvendig og </w:t>
      </w:r>
      <w:r w:rsidR="001840FD">
        <w:t xml:space="preserve">den skal </w:t>
      </w:r>
      <w:r w:rsidRPr="00303195">
        <w:t>alltid begrunnes.</w:t>
      </w:r>
    </w:p>
    <w:p w14:paraId="351DE440" w14:textId="77777777" w:rsidR="00867F6F" w:rsidRPr="00303195" w:rsidRDefault="00867F6F" w:rsidP="001658EF">
      <w:pPr>
        <w:pStyle w:val="Listebombe"/>
      </w:pPr>
      <w:r w:rsidRPr="00303195">
        <w:t xml:space="preserve">Fylkesmannen og fylkeskommunen skal bidra til at motstridende interesser samordnes der det er mulig. </w:t>
      </w:r>
    </w:p>
    <w:p w14:paraId="351DE441" w14:textId="77777777" w:rsidR="00867F6F" w:rsidRPr="00303195" w:rsidRDefault="00867F6F" w:rsidP="00FD6AF3">
      <w:pPr>
        <w:rPr>
          <w:rFonts w:cs="Times New Roman"/>
          <w:szCs w:val="24"/>
        </w:rPr>
      </w:pPr>
      <w:r w:rsidRPr="00303195">
        <w:rPr>
          <w:rFonts w:cs="Times New Roman"/>
          <w:szCs w:val="24"/>
        </w:rPr>
        <w:t>Kommunal- og moderniseringsminis</w:t>
      </w:r>
      <w:r>
        <w:rPr>
          <w:rFonts w:cs="Times New Roman"/>
          <w:szCs w:val="24"/>
        </w:rPr>
        <w:t xml:space="preserve">teren fremhevet i </w:t>
      </w:r>
      <w:hyperlink r:id="rId66" w:history="1">
        <w:r w:rsidRPr="00760781">
          <w:rPr>
            <w:rStyle w:val="Hyperkobling"/>
            <w:rFonts w:cs="Times New Roman"/>
            <w:szCs w:val="24"/>
          </w:rPr>
          <w:t>brev av 17. februar 2014</w:t>
        </w:r>
      </w:hyperlink>
      <w:r w:rsidRPr="00303195">
        <w:rPr>
          <w:rFonts w:cs="Times New Roman"/>
          <w:szCs w:val="24"/>
        </w:rPr>
        <w:t xml:space="preserve"> at flest mulig saker skal løses så tidlig som mulig i planprosessen, og på lokalt nivå. Det er også fremhevet at hensynet til lokaldemokratiet skal vektlegges. </w:t>
      </w:r>
    </w:p>
    <w:p w14:paraId="351DE442" w14:textId="77777777" w:rsidR="00867F6F" w:rsidRPr="00303195" w:rsidRDefault="00867F6F" w:rsidP="00D63F6B">
      <w:pPr>
        <w:pStyle w:val="Overskrift3"/>
      </w:pPr>
      <w:bookmarkStart w:id="70" w:name="_Toc516741822"/>
      <w:r w:rsidRPr="00303195">
        <w:t>Saksgang ved innsigelse</w:t>
      </w:r>
      <w:bookmarkEnd w:id="70"/>
    </w:p>
    <w:p w14:paraId="79111B5B" w14:textId="77777777" w:rsidR="008529BC" w:rsidRDefault="00867F6F" w:rsidP="00FD6AF3">
      <w:pPr>
        <w:rPr>
          <w:rFonts w:cs="Times New Roman"/>
          <w:szCs w:val="24"/>
        </w:rPr>
      </w:pPr>
      <w:r w:rsidRPr="00303195">
        <w:rPr>
          <w:rFonts w:cs="Times New Roman"/>
          <w:szCs w:val="24"/>
        </w:rPr>
        <w:t xml:space="preserve">Kommunen kan ikke se bort fra en innsigelse og bør drøfte saken med innsigelsesmyndigheten for å finne gode løsninger. Drøftinger kan skje i regionalt planforum eller i møter med innsigelsesmyndigheten. </w:t>
      </w:r>
    </w:p>
    <w:p w14:paraId="351DE445" w14:textId="645F0DBD" w:rsidR="00867F6F" w:rsidRPr="00303195" w:rsidRDefault="00867F6F" w:rsidP="00FD6AF3">
      <w:pPr>
        <w:rPr>
          <w:rFonts w:cs="Times New Roman"/>
          <w:szCs w:val="24"/>
        </w:rPr>
      </w:pPr>
      <w:r w:rsidRPr="00303195">
        <w:rPr>
          <w:rFonts w:cs="Times New Roman"/>
          <w:szCs w:val="24"/>
        </w:rPr>
        <w:t>Innsigelsesmyndigheten kan trekke sin innsigelse så lenge saken ikke er oversendt til Kommunal- og moderniseringsdepartementet. Kommunestyret kan da vedta planen med rettsvirkning. Det samme gjelder dersom kommunen og vedkommende organ blir enige om et endret planforslag. Dersom det nye planforslaget er vesentlig endret i forhold til opprinnelig forslag, må planen legges ut til nytt offentlig ettersyn før den behandles av kommunestyret.</w:t>
      </w:r>
      <w:r w:rsidR="001D2DEF">
        <w:rPr>
          <w:rFonts w:cs="Times New Roman"/>
          <w:szCs w:val="24"/>
        </w:rPr>
        <w:t xml:space="preserve"> Dersom endringen er mindre omfattende, kan det benyttes en </w:t>
      </w:r>
      <w:r w:rsidR="008529BC">
        <w:rPr>
          <w:rFonts w:cs="Times New Roman"/>
          <w:szCs w:val="24"/>
        </w:rPr>
        <w:t>«</w:t>
      </w:r>
      <w:r w:rsidR="001D2DEF">
        <w:rPr>
          <w:rFonts w:cs="Times New Roman"/>
          <w:szCs w:val="24"/>
        </w:rPr>
        <w:t>begrenset hørin</w:t>
      </w:r>
      <w:r w:rsidR="008529BC">
        <w:rPr>
          <w:rFonts w:cs="Times New Roman"/>
          <w:szCs w:val="24"/>
        </w:rPr>
        <w:t xml:space="preserve">g» </w:t>
      </w:r>
      <w:r w:rsidR="001D2DEF">
        <w:rPr>
          <w:rFonts w:cs="Times New Roman"/>
          <w:szCs w:val="24"/>
        </w:rPr>
        <w:t xml:space="preserve">der de omdiskuterte temaene/problemstillingene og foreslåtte løsningene sendes ut på en høring kun til de involverte innsigelsesmyndighetene og berørte partene, eventuelt kombinert med en gjennomgang i </w:t>
      </w:r>
      <w:r w:rsidR="00E40757">
        <w:rPr>
          <w:rFonts w:cs="Times New Roman"/>
          <w:szCs w:val="24"/>
        </w:rPr>
        <w:t>regionalt p</w:t>
      </w:r>
      <w:r w:rsidR="001D2DEF">
        <w:rPr>
          <w:rFonts w:cs="Times New Roman"/>
          <w:szCs w:val="24"/>
        </w:rPr>
        <w:t>lanforum.</w:t>
      </w:r>
      <w:r w:rsidRPr="00303195">
        <w:rPr>
          <w:rFonts w:cs="Times New Roman"/>
          <w:szCs w:val="24"/>
        </w:rPr>
        <w:t xml:space="preserve"> </w:t>
      </w:r>
    </w:p>
    <w:p w14:paraId="3BE04B43" w14:textId="77777777" w:rsidR="008529BC" w:rsidRDefault="00867F6F" w:rsidP="00FD6AF3">
      <w:pPr>
        <w:rPr>
          <w:rFonts w:cs="Times New Roman"/>
          <w:szCs w:val="24"/>
        </w:rPr>
      </w:pPr>
      <w:r w:rsidRPr="00303195">
        <w:rPr>
          <w:rFonts w:cs="Times New Roman"/>
          <w:szCs w:val="24"/>
        </w:rPr>
        <w:t xml:space="preserve">Hvis en innsigelse er knyttet til klart avgrensede deler av planen, kan kommunen vedta de deler av planen som det ikke er innsigelse til. </w:t>
      </w:r>
    </w:p>
    <w:p w14:paraId="64A5B0B0" w14:textId="47A2C576" w:rsidR="008529BC" w:rsidRDefault="00867F6F" w:rsidP="00FD6AF3">
      <w:pPr>
        <w:rPr>
          <w:rStyle w:val="Hyperkobling"/>
          <w:rFonts w:cs="Times New Roman"/>
          <w:szCs w:val="24"/>
        </w:rPr>
      </w:pPr>
      <w:r w:rsidRPr="00303195">
        <w:rPr>
          <w:rFonts w:cs="Times New Roman"/>
          <w:szCs w:val="24"/>
        </w:rPr>
        <w:t xml:space="preserve">Dersom kommunen og innsigelsesmyndigheten ikke kommer til enighet, skal det vanligvis foretas mekling mellom partene. Meklingen foretas av fylkesmannen med nødvendig planfaglig bistand fra fylkeskommunen. </w:t>
      </w:r>
      <w:r w:rsidR="00E40757">
        <w:rPr>
          <w:rFonts w:cs="Times New Roman"/>
          <w:szCs w:val="24"/>
        </w:rPr>
        <w:t xml:space="preserve">Dersom kommunen etter mekling og sluttbehandling av reguleringsplanen ikke tar innsigelsen til følge, skal </w:t>
      </w:r>
      <w:r w:rsidRPr="00303195">
        <w:rPr>
          <w:rFonts w:cs="Times New Roman"/>
          <w:szCs w:val="24"/>
        </w:rPr>
        <w:t xml:space="preserve">planen </w:t>
      </w:r>
      <w:r w:rsidR="00E40757">
        <w:rPr>
          <w:rFonts w:cs="Times New Roman"/>
          <w:szCs w:val="24"/>
        </w:rPr>
        <w:t xml:space="preserve">sendes </w:t>
      </w:r>
      <w:r w:rsidRPr="00303195">
        <w:rPr>
          <w:rFonts w:cs="Times New Roman"/>
          <w:szCs w:val="24"/>
        </w:rPr>
        <w:t xml:space="preserve">til fylkesmannen. Fylkesmannen sender saken til departementet som avgjør om innsigelsen skal tas til følge </w:t>
      </w:r>
      <w:r w:rsidRPr="00303195">
        <w:rPr>
          <w:rFonts w:cs="Times New Roman"/>
          <w:szCs w:val="24"/>
        </w:rPr>
        <w:lastRenderedPageBreak/>
        <w:t>og om planen skal endres. Utfyllende retningslinjer for dette er gitt i</w:t>
      </w:r>
      <w:r w:rsidR="008529BC">
        <w:rPr>
          <w:rFonts w:cs="Times New Roman"/>
          <w:szCs w:val="24"/>
        </w:rPr>
        <w:t xml:space="preserve"> </w:t>
      </w:r>
      <w:hyperlink r:id="rId67" w:history="1">
        <w:r w:rsidRPr="00303195">
          <w:rPr>
            <w:rStyle w:val="Hyperkobling"/>
            <w:rFonts w:cs="Times New Roman"/>
            <w:szCs w:val="24"/>
          </w:rPr>
          <w:t xml:space="preserve">H-2/14 </w:t>
        </w:r>
        <w:r w:rsidR="008529BC">
          <w:rPr>
            <w:rStyle w:val="Hyperkobling"/>
            <w:rFonts w:cs="Times New Roman"/>
            <w:szCs w:val="24"/>
          </w:rPr>
          <w:t>«</w:t>
        </w:r>
        <w:r w:rsidRPr="00303195">
          <w:rPr>
            <w:rStyle w:val="Hyperkobling"/>
            <w:rFonts w:cs="Times New Roman"/>
            <w:szCs w:val="24"/>
          </w:rPr>
          <w:t>Retningslinjer for innsigelse i plansaker etter plan- og bygningslove</w:t>
        </w:r>
        <w:r w:rsidR="008529BC" w:rsidRPr="00303195">
          <w:rPr>
            <w:rStyle w:val="Hyperkobling"/>
            <w:rFonts w:cs="Times New Roman"/>
            <w:szCs w:val="24"/>
          </w:rPr>
          <w:t>n</w:t>
        </w:r>
        <w:r w:rsidR="008529BC">
          <w:rPr>
            <w:rStyle w:val="Hyperkobling"/>
            <w:rFonts w:cs="Times New Roman"/>
            <w:szCs w:val="24"/>
          </w:rPr>
          <w:t>».</w:t>
        </w:r>
        <w:r w:rsidRPr="00303195">
          <w:rPr>
            <w:rStyle w:val="Hyperkobling"/>
            <w:rFonts w:cs="Times New Roman"/>
            <w:szCs w:val="24"/>
          </w:rPr>
          <w:t xml:space="preserve"> </w:t>
        </w:r>
      </w:hyperlink>
    </w:p>
    <w:p w14:paraId="75B65424" w14:textId="5A987F93" w:rsidR="008529BC" w:rsidRDefault="005071CC" w:rsidP="00FD6AF3">
      <w:pPr>
        <w:rPr>
          <w:rFonts w:cs="Times New Roman"/>
          <w:szCs w:val="24"/>
        </w:rPr>
      </w:pPr>
      <w:r>
        <w:rPr>
          <w:rFonts w:cs="Times New Roman"/>
          <w:szCs w:val="24"/>
        </w:rPr>
        <w:t xml:space="preserve">Fra 2018/2019 har </w:t>
      </w:r>
      <w:r w:rsidR="00867F6F" w:rsidRPr="00303195">
        <w:rPr>
          <w:rFonts w:cs="Times New Roman"/>
          <w:szCs w:val="24"/>
        </w:rPr>
        <w:t xml:space="preserve">fylkesmannen </w:t>
      </w:r>
      <w:r>
        <w:rPr>
          <w:rFonts w:cs="Times New Roman"/>
          <w:szCs w:val="24"/>
        </w:rPr>
        <w:t>ansvar for å</w:t>
      </w:r>
      <w:r w:rsidR="007D4467">
        <w:rPr>
          <w:rFonts w:cs="Times New Roman"/>
          <w:szCs w:val="24"/>
        </w:rPr>
        <w:t xml:space="preserve"> </w:t>
      </w:r>
      <w:r w:rsidR="00867F6F" w:rsidRPr="00303195">
        <w:rPr>
          <w:rFonts w:cs="Times New Roman"/>
          <w:szCs w:val="24"/>
        </w:rPr>
        <w:t xml:space="preserve">samordne og om nødvendig avskjære innsigelser fra statlige etater. </w:t>
      </w:r>
      <w:r w:rsidR="007D4467">
        <w:rPr>
          <w:rFonts w:cs="Times New Roman"/>
          <w:szCs w:val="24"/>
        </w:rPr>
        <w:t xml:space="preserve">Ordningen er innført etter et forsøk i perioden 2013-2017. </w:t>
      </w:r>
      <w:r w:rsidR="00867F6F" w:rsidRPr="00303195">
        <w:rPr>
          <w:rFonts w:cs="Times New Roman"/>
          <w:szCs w:val="24"/>
        </w:rPr>
        <w:t xml:space="preserve">Målsettingen er å få til en mer effektiv og målrettet behandling av plansaker og et bedre samarbeid mellom kommunene og statlige myndigheter. </w:t>
      </w:r>
    </w:p>
    <w:p w14:paraId="351DE44E" w14:textId="437835D7" w:rsidR="00112DC3" w:rsidRDefault="0007513C" w:rsidP="00D63F6B">
      <w:pPr>
        <w:pStyle w:val="Overskrift2"/>
      </w:pPr>
      <w:bookmarkStart w:id="71" w:name="_Toc516741823"/>
      <w:r>
        <w:t>Sluttbehandling av reguleringsplanforslag</w:t>
      </w:r>
      <w:bookmarkEnd w:id="71"/>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1F4DCBF5" w14:textId="77777777" w:rsidTr="006F775B">
        <w:tc>
          <w:tcPr>
            <w:tcW w:w="9210" w:type="dxa"/>
            <w:shd w:val="clear" w:color="auto" w:fill="auto"/>
          </w:tcPr>
          <w:p w14:paraId="06963420" w14:textId="77777777" w:rsidR="006F775B" w:rsidRDefault="006F775B" w:rsidP="003316DC">
            <w:pPr>
              <w:pStyle w:val="avsnitt-undertittel"/>
              <w:spacing w:before="120" w:after="120"/>
            </w:pPr>
            <w:r>
              <w:t>§ </w:t>
            </w:r>
            <w:r w:rsidRPr="00B40773">
              <w:t>12-12</w:t>
            </w:r>
            <w:r>
              <w:t xml:space="preserve"> </w:t>
            </w:r>
            <w:r w:rsidRPr="00B40773">
              <w:t>Vedtak av reguleringsplan</w:t>
            </w:r>
          </w:p>
          <w:p w14:paraId="4B5A52FE" w14:textId="77777777" w:rsidR="006F775B" w:rsidRPr="00B40773" w:rsidRDefault="006F775B" w:rsidP="006F775B">
            <w:r w:rsidRPr="00B40773">
              <w:t>Når forslag til reguleringsplan er ferdigbehandlet, legges det fram for kommunestyret til vedtak, eventuelt i alternativer. Av saksframlegget skal det framgå hvordan innkomne uttalelser til planforslaget og konsekvensene av planen har vært vurdert, og hvilken betydning disse er tillagt. Kommunestyret må treffe vedtak senest tolv uker etter at planforslaget er ferdigbehandlet. Er kommunestyret ikke enig i forslaget, kan det sende saken tilbake til ny behandling. Det kan gis retningslinjer for det videre arbeid med planen.</w:t>
            </w:r>
          </w:p>
          <w:p w14:paraId="632EA9EC" w14:textId="77777777" w:rsidR="006F775B" w:rsidRPr="00B40773" w:rsidRDefault="006F775B" w:rsidP="006F775B">
            <w:r w:rsidRPr="00B40773">
              <w:t xml:space="preserve">Kommunestyret kan delegere myndighet til å vedta mindre reguleringsplaner i samsvar med </w:t>
            </w:r>
            <w:hyperlink r:id="rId68" w:history="1">
              <w:r w:rsidRPr="00880860">
                <w:rPr>
                  <w:rStyle w:val="Hyperkobling"/>
                  <w:rFonts w:cs="Times New Roman"/>
                  <w:szCs w:val="24"/>
                </w:rPr>
                <w:t>kommunelovens regler</w:t>
              </w:r>
            </w:hyperlink>
            <w:r w:rsidRPr="00B40773">
              <w:t xml:space="preserve"> når planen er i samsvar med rammer i kommuneplanens arealdel, og det er mindre enn fire år siden den ble vedtatt av kommunestyret.</w:t>
            </w:r>
          </w:p>
          <w:p w14:paraId="10399FCC" w14:textId="77777777" w:rsidR="006F775B" w:rsidRPr="00B40773" w:rsidRDefault="006F775B" w:rsidP="006F775B">
            <w:r w:rsidRPr="00B40773">
              <w:t xml:space="preserve">Kommunestyrets endelige vedtak om reguleringsplan kan påklages, jf. </w:t>
            </w:r>
            <w:r>
              <w:t>§ </w:t>
            </w:r>
            <w:r w:rsidRPr="00B40773">
              <w:t>1-9.</w:t>
            </w:r>
          </w:p>
          <w:p w14:paraId="0DB41F84" w14:textId="77777777" w:rsidR="006F775B" w:rsidRPr="00B40773" w:rsidRDefault="006F775B" w:rsidP="006F775B">
            <w:r w:rsidRPr="00B40773">
              <w:t>Når planen er vedtatt, skal registrerte grunneiere og festere i planområdet, og så vidt mulig andre rettighetshavere i planområdet og naboer til planområdet, når de blir direkte berørt underrettes særskilt ved brev. Underretningen skal inneholde opplysninger om klageadgangen og frist for klage.</w:t>
            </w:r>
          </w:p>
          <w:p w14:paraId="4FC6F910" w14:textId="5229CC97" w:rsidR="006F775B" w:rsidRDefault="006F775B" w:rsidP="006F775B">
            <w:r w:rsidRPr="00B40773">
              <w:t>Planen med planbeskrivelse skal kunngjøres i minst én avis som er alminnelig lest på stedet og gjøres tilgjengelig gjennom elektroniske medier.</w:t>
            </w:r>
          </w:p>
        </w:tc>
      </w:tr>
    </w:tbl>
    <w:p w14:paraId="611B4997" w14:textId="77777777" w:rsidR="003316DC" w:rsidRDefault="003316DC" w:rsidP="00FD6AF3"/>
    <w:p w14:paraId="06DDBA0C" w14:textId="19A2BBEA" w:rsidR="008529BC" w:rsidRDefault="00DD18D9" w:rsidP="00FD6AF3">
      <w:r w:rsidRPr="006A6213">
        <w:t xml:space="preserve">Når forslag til reguleringsplan er ferdigbehandlet, legges det </w:t>
      </w:r>
      <w:r w:rsidR="000958B9">
        <w:t>frem</w:t>
      </w:r>
      <w:r w:rsidRPr="006A6213">
        <w:t xml:space="preserve"> for kommunestyret, eventuelt med alternativer, jf. plan- og bygningsloven </w:t>
      </w:r>
      <w:r w:rsidR="008529BC">
        <w:t>§ </w:t>
      </w:r>
      <w:r w:rsidRPr="006A6213">
        <w:t>12-12. Det er en forutsetning at alternativene har vært lagt ut til høring og offentlig ettersyn. Kommunestyret må treffe vedtak senest tolv uker etter at planforslaget er ferdigbehan</w:t>
      </w:r>
      <w:r w:rsidR="00C56FFD">
        <w:t>dle</w:t>
      </w:r>
      <w:r w:rsidRPr="006A6213">
        <w:t>t. Dersom kommunestyret ikke er enig i forslaget, kan det sende saken tilbake til ny behandling.</w:t>
      </w:r>
    </w:p>
    <w:p w14:paraId="7258148D" w14:textId="77777777" w:rsidR="008529BC" w:rsidRDefault="00C00123" w:rsidP="00FD6AF3">
      <w:r w:rsidRPr="006A6213">
        <w:t xml:space="preserve">Kommunestyret kan delegere myndighet til å vedta mindre reguleringsplaner i samsvar med </w:t>
      </w:r>
      <w:hyperlink r:id="rId69" w:history="1">
        <w:r w:rsidRPr="00880860">
          <w:rPr>
            <w:rStyle w:val="Hyperkobling"/>
          </w:rPr>
          <w:t>kommunelovens regler</w:t>
        </w:r>
      </w:hyperlink>
      <w:r w:rsidRPr="006A6213">
        <w:t xml:space="preserve"> når planen er i samsvar med rammer i kommuneplanens arealdel, og det er mindre enn fire år siden </w:t>
      </w:r>
      <w:r w:rsidR="00C56FFD">
        <w:t>kommuneplanen</w:t>
      </w:r>
      <w:r w:rsidRPr="006A6213">
        <w:t xml:space="preserve"> ble vedtatt av kommunestyret. Bestemmelsen tar sikte på planer som anses som</w:t>
      </w:r>
      <w:r w:rsidR="00B0141E">
        <w:t xml:space="preserve"> </w:t>
      </w:r>
      <w:r w:rsidRPr="006A6213">
        <w:t>kurante</w:t>
      </w:r>
      <w:r w:rsidR="004F7A94">
        <w:t>.</w:t>
      </w:r>
    </w:p>
    <w:p w14:paraId="3E07D54B" w14:textId="77777777" w:rsidR="008529BC" w:rsidRDefault="00FF06CB" w:rsidP="00FD6AF3">
      <w:r w:rsidRPr="006A6213">
        <w:t>Når planen er vedtatt, skal registrerte grunneiere og festere i planområdet, og s</w:t>
      </w:r>
      <w:r w:rsidR="009573AD" w:rsidRPr="006A6213">
        <w:t>å</w:t>
      </w:r>
      <w:r w:rsidRPr="006A6213">
        <w:t xml:space="preserve"> vidt mulig andre rettighetshavere og naboer, når de blir direkte berørt, underrettes særskilt ved brev.</w:t>
      </w:r>
      <w:r w:rsidR="00753434" w:rsidRPr="006A6213">
        <w:t xml:space="preserve"> Med naboer menes også gjenboere.</w:t>
      </w:r>
      <w:r w:rsidR="005B0149" w:rsidRPr="006A6213">
        <w:rPr>
          <w:rFonts w:cs="Times New Roman"/>
          <w:szCs w:val="24"/>
        </w:rPr>
        <w:t xml:space="preserve"> Brevet skal inneholde opplysning om vedtak, klageadgang og klagefrist.</w:t>
      </w:r>
      <w:r w:rsidR="00DA48C7">
        <w:rPr>
          <w:rFonts w:cs="Times New Roman"/>
          <w:szCs w:val="24"/>
        </w:rPr>
        <w:t xml:space="preserve"> Det kan i tillegg være hensiktsmessig å opplyse om mulighet for innløsning og erstatning der det er aktuelt.</w:t>
      </w:r>
    </w:p>
    <w:p w14:paraId="6F8D3F8C" w14:textId="77777777" w:rsidR="008529BC" w:rsidRDefault="00753434" w:rsidP="00FD6AF3">
      <w:pPr>
        <w:widowControl w:val="0"/>
        <w:rPr>
          <w:rFonts w:cs="Times New Roman"/>
          <w:szCs w:val="24"/>
        </w:rPr>
      </w:pPr>
      <w:r w:rsidRPr="006A6213">
        <w:t xml:space="preserve">Planen med planbeskrivelse skal kunngjøres i minst </w:t>
      </w:r>
      <w:r w:rsidR="00C56FFD">
        <w:t>é</w:t>
      </w:r>
      <w:r w:rsidRPr="006A6213">
        <w:t xml:space="preserve">n avis som er alminnelig lest på stedet </w:t>
      </w:r>
      <w:r w:rsidRPr="006A6213">
        <w:lastRenderedPageBreak/>
        <w:t>og gjøres tilgjengelig gj</w:t>
      </w:r>
      <w:r w:rsidR="00B0141E">
        <w:t>e</w:t>
      </w:r>
      <w:r w:rsidRPr="006A6213">
        <w:t>nnom elektroniske medier.</w:t>
      </w:r>
      <w:r w:rsidR="007C1592" w:rsidRPr="006A6213">
        <w:t xml:space="preserve"> Denne kunngjøringen kommer altså i tillegg til den direkte underretningen til berørte parter.</w:t>
      </w:r>
      <w:r w:rsidR="005B0149" w:rsidRPr="006A6213">
        <w:rPr>
          <w:rFonts w:cs="Times New Roman"/>
          <w:szCs w:val="24"/>
        </w:rPr>
        <w:t xml:space="preserve"> </w:t>
      </w:r>
    </w:p>
    <w:p w14:paraId="351DE460" w14:textId="4611F85D" w:rsidR="005B0149" w:rsidRDefault="005B0149" w:rsidP="00FD6AF3">
      <w:pPr>
        <w:widowControl w:val="0"/>
        <w:rPr>
          <w:szCs w:val="24"/>
        </w:rPr>
      </w:pPr>
      <w:r w:rsidRPr="00CC700C">
        <w:rPr>
          <w:rFonts w:cs="Times New Roman"/>
          <w:szCs w:val="24"/>
        </w:rPr>
        <w:t xml:space="preserve">Innen </w:t>
      </w:r>
      <w:r w:rsidR="00C56FFD">
        <w:rPr>
          <w:rFonts w:cs="Times New Roman"/>
          <w:szCs w:val="24"/>
        </w:rPr>
        <w:t>åtte</w:t>
      </w:r>
      <w:r w:rsidRPr="00CC700C">
        <w:rPr>
          <w:rFonts w:cs="Times New Roman"/>
          <w:szCs w:val="24"/>
        </w:rPr>
        <w:t xml:space="preserve"> arbeidsdager etter vedtak skal planen legges inn i kommunens planregister. </w:t>
      </w:r>
      <w:r w:rsidR="00CC700C">
        <w:rPr>
          <w:rFonts w:cs="Times New Roman"/>
          <w:szCs w:val="24"/>
        </w:rPr>
        <w:t xml:space="preserve">Dette følger av </w:t>
      </w:r>
      <w:hyperlink r:id="rId70" w:history="1">
        <w:r w:rsidR="00CC700C" w:rsidRPr="001A2AC7">
          <w:rPr>
            <w:rStyle w:val="Hyperkobling"/>
            <w:rFonts w:cs="Times New Roman"/>
            <w:szCs w:val="24"/>
          </w:rPr>
          <w:t xml:space="preserve">kart- og planforskriften </w:t>
        </w:r>
        <w:r w:rsidR="008529BC">
          <w:rPr>
            <w:rStyle w:val="Hyperkobling"/>
            <w:rFonts w:cs="Times New Roman"/>
            <w:szCs w:val="24"/>
          </w:rPr>
          <w:t>§ </w:t>
        </w:r>
        <w:r w:rsidR="00CC700C" w:rsidRPr="001A2AC7">
          <w:rPr>
            <w:rStyle w:val="Hyperkobling"/>
            <w:rFonts w:cs="Times New Roman"/>
            <w:szCs w:val="24"/>
          </w:rPr>
          <w:t>15</w:t>
        </w:r>
      </w:hyperlink>
      <w:r w:rsidR="00CC700C" w:rsidRPr="00CC700C">
        <w:rPr>
          <w:rFonts w:cs="Times New Roman"/>
          <w:szCs w:val="24"/>
        </w:rPr>
        <w:t xml:space="preserve"> </w:t>
      </w:r>
      <w:r w:rsidR="00CC700C">
        <w:rPr>
          <w:rFonts w:cs="Times New Roman"/>
          <w:szCs w:val="24"/>
        </w:rPr>
        <w:t xml:space="preserve">som </w:t>
      </w:r>
      <w:r w:rsidR="00CC700C" w:rsidRPr="00CE0A13">
        <w:rPr>
          <w:rFonts w:cs="Times New Roman"/>
          <w:szCs w:val="24"/>
        </w:rPr>
        <w:t>fastslår</w:t>
      </w:r>
      <w:r w:rsidR="00CC700C">
        <w:rPr>
          <w:rFonts w:cs="Times New Roman"/>
          <w:szCs w:val="24"/>
        </w:rPr>
        <w:t xml:space="preserve"> at</w:t>
      </w:r>
      <w:r w:rsidR="00CC700C" w:rsidRPr="00CC700C">
        <w:rPr>
          <w:rFonts w:cs="Times New Roman"/>
          <w:szCs w:val="24"/>
        </w:rPr>
        <w:t xml:space="preserve"> endringer føres inn i registeret </w:t>
      </w:r>
      <w:r w:rsidR="008529BC">
        <w:rPr>
          <w:rFonts w:cs="Times New Roman"/>
          <w:szCs w:val="24"/>
        </w:rPr>
        <w:t>«</w:t>
      </w:r>
      <w:r w:rsidR="00CC700C" w:rsidRPr="00CC700C">
        <w:rPr>
          <w:rFonts w:cs="Times New Roman"/>
          <w:szCs w:val="24"/>
        </w:rPr>
        <w:t>snarest muli</w:t>
      </w:r>
      <w:r w:rsidR="008529BC" w:rsidRPr="00CC700C">
        <w:rPr>
          <w:rFonts w:cs="Times New Roman"/>
          <w:szCs w:val="24"/>
        </w:rPr>
        <w:t>g</w:t>
      </w:r>
      <w:r w:rsidR="008529BC">
        <w:rPr>
          <w:rFonts w:cs="Times New Roman"/>
          <w:szCs w:val="24"/>
        </w:rPr>
        <w:t>».</w:t>
      </w:r>
      <w:r w:rsidR="00BD1C00">
        <w:rPr>
          <w:rFonts w:cs="Times New Roman"/>
          <w:szCs w:val="24"/>
        </w:rPr>
        <w:t xml:space="preserve"> </w:t>
      </w:r>
      <w:r w:rsidR="00CC700C" w:rsidRPr="00CC700C">
        <w:rPr>
          <w:szCs w:val="24"/>
        </w:rPr>
        <w:t xml:space="preserve">Med begrepet </w:t>
      </w:r>
      <w:r w:rsidR="008529BC">
        <w:rPr>
          <w:szCs w:val="24"/>
        </w:rPr>
        <w:t>«</w:t>
      </w:r>
      <w:r w:rsidR="00CC700C" w:rsidRPr="00CC700C">
        <w:rPr>
          <w:szCs w:val="24"/>
        </w:rPr>
        <w:t xml:space="preserve">snarest mulig </w:t>
      </w:r>
      <w:r w:rsidR="008529BC">
        <w:rPr>
          <w:szCs w:val="24"/>
        </w:rPr>
        <w:t xml:space="preserve">» </w:t>
      </w:r>
      <w:r w:rsidR="00CC700C" w:rsidRPr="00CC700C">
        <w:rPr>
          <w:szCs w:val="24"/>
        </w:rPr>
        <w:t xml:space="preserve">mener departementet det er naturlig å legge til grunn et tidsrom på maksimalt åtte arbeidsdager fra vedtak er fattet til registeret er oppdatert, jf. </w:t>
      </w:r>
      <w:hyperlink r:id="rId71" w:history="1">
        <w:r w:rsidR="00CC700C" w:rsidRPr="001A2AC7">
          <w:rPr>
            <w:rStyle w:val="Hyperkobling"/>
            <w:szCs w:val="24"/>
          </w:rPr>
          <w:t>Veileder til forskrift om kart, stedfestet informasjon, arealformål og digitalt planregister</w:t>
        </w:r>
      </w:hyperlink>
    </w:p>
    <w:p w14:paraId="5DE256B4" w14:textId="77777777" w:rsidR="008529BC" w:rsidRDefault="00CD7D98" w:rsidP="00D63F6B">
      <w:pPr>
        <w:pStyle w:val="Overskrift3"/>
      </w:pPr>
      <w:bookmarkStart w:id="72" w:name="_Toc516741824"/>
      <w:r w:rsidRPr="001A019E">
        <w:t>Om sluttbehandling av reguleringsplaner med konsekvensutredning</w:t>
      </w:r>
      <w:bookmarkEnd w:id="72"/>
    </w:p>
    <w:p w14:paraId="5BB3FA5F" w14:textId="25EA6C9C" w:rsidR="008529BC" w:rsidRDefault="00394AF6" w:rsidP="00394AF6">
      <w:r>
        <w:rPr>
          <w:szCs w:val="24"/>
        </w:rPr>
        <w:t>Konsekve</w:t>
      </w:r>
      <w:r w:rsidR="003C2E4D">
        <w:rPr>
          <w:szCs w:val="24"/>
        </w:rPr>
        <w:t>n</w:t>
      </w:r>
      <w:r>
        <w:rPr>
          <w:szCs w:val="24"/>
        </w:rPr>
        <w:t>s</w:t>
      </w:r>
      <w:r w:rsidR="003C2E4D">
        <w:rPr>
          <w:szCs w:val="24"/>
        </w:rPr>
        <w:t xml:space="preserve">utredningen skal </w:t>
      </w:r>
      <w:r w:rsidR="0019062F">
        <w:rPr>
          <w:szCs w:val="24"/>
        </w:rPr>
        <w:t xml:space="preserve">sikre at hensynet til miljø og samfunn blir tatt i betraktning under forberedelsen av planer og tiltak, og når det skal tas stilling </w:t>
      </w:r>
      <w:r w:rsidR="00CE38F4">
        <w:rPr>
          <w:szCs w:val="24"/>
        </w:rPr>
        <w:t xml:space="preserve">til </w:t>
      </w:r>
      <w:r w:rsidR="0019062F">
        <w:rPr>
          <w:szCs w:val="24"/>
        </w:rPr>
        <w:t>om og på hvilke vilkår p</w:t>
      </w:r>
      <w:r w:rsidR="005B6C95">
        <w:rPr>
          <w:szCs w:val="24"/>
        </w:rPr>
        <w:t>l</w:t>
      </w:r>
      <w:r w:rsidR="0019062F">
        <w:rPr>
          <w:szCs w:val="24"/>
        </w:rPr>
        <w:t>aner eller tiltak ka</w:t>
      </w:r>
      <w:r w:rsidR="00D03ED7">
        <w:rPr>
          <w:szCs w:val="24"/>
        </w:rPr>
        <w:t xml:space="preserve">n gjennomføres, jf. KU-forskriften </w:t>
      </w:r>
      <w:r w:rsidR="008529BC">
        <w:rPr>
          <w:szCs w:val="24"/>
        </w:rPr>
        <w:t>§ </w:t>
      </w:r>
      <w:r w:rsidR="00D03ED7">
        <w:rPr>
          <w:szCs w:val="24"/>
        </w:rPr>
        <w:t>1</w:t>
      </w:r>
      <w:r w:rsidR="0019062F">
        <w:rPr>
          <w:szCs w:val="24"/>
        </w:rPr>
        <w:t xml:space="preserve">. I </w:t>
      </w:r>
      <w:r w:rsidR="00D03ED7">
        <w:rPr>
          <w:szCs w:val="24"/>
        </w:rPr>
        <w:t xml:space="preserve">KU-forskriften </w:t>
      </w:r>
      <w:r w:rsidR="008529BC">
        <w:rPr>
          <w:szCs w:val="24"/>
        </w:rPr>
        <w:t>§ </w:t>
      </w:r>
      <w:r w:rsidR="0019062F">
        <w:rPr>
          <w:szCs w:val="24"/>
        </w:rPr>
        <w:t xml:space="preserve">29 </w:t>
      </w:r>
      <w:r w:rsidR="00D03ED7">
        <w:rPr>
          <w:szCs w:val="24"/>
        </w:rPr>
        <w:t>som omhandler s</w:t>
      </w:r>
      <w:r w:rsidR="0019062F">
        <w:rPr>
          <w:szCs w:val="24"/>
        </w:rPr>
        <w:t xml:space="preserve">luttbehandling av saken er det gitt nærmere bestemmelser. Det </w:t>
      </w:r>
      <w:r w:rsidR="005B6C95">
        <w:rPr>
          <w:szCs w:val="24"/>
        </w:rPr>
        <w:t>fremkommer bl.a.</w:t>
      </w:r>
      <w:r w:rsidR="0019062F">
        <w:rPr>
          <w:szCs w:val="24"/>
        </w:rPr>
        <w:t xml:space="preserve"> at</w:t>
      </w:r>
      <w:r>
        <w:rPr>
          <w:szCs w:val="24"/>
        </w:rPr>
        <w:t xml:space="preserve"> det av </w:t>
      </w:r>
      <w:r w:rsidRPr="006779FD">
        <w:t xml:space="preserve">saksfremlegget eller innstillingen til vedtak skal </w:t>
      </w:r>
      <w:r>
        <w:t xml:space="preserve">redegjøres </w:t>
      </w:r>
      <w:r w:rsidR="005B6C95">
        <w:t xml:space="preserve">for </w:t>
      </w:r>
      <w:r w:rsidRPr="006779FD">
        <w:t>hvilke vesentlige virkninger planen eller tiltaket vil medføre for miljø og samfunn</w:t>
      </w:r>
      <w:r>
        <w:t xml:space="preserve"> og det skal </w:t>
      </w:r>
      <w:r w:rsidRPr="006779FD">
        <w:t xml:space="preserve">fremgå hvordan høringsuttalelsene er vurdert og hvilken vekt de er tillagt. </w:t>
      </w:r>
    </w:p>
    <w:p w14:paraId="6227530F" w14:textId="77777777" w:rsidR="008529BC" w:rsidRDefault="00394AF6" w:rsidP="005B6C95">
      <w:r>
        <w:t>Det er også en bestemmelse om at d</w:t>
      </w:r>
      <w:r w:rsidRPr="00A965C6">
        <w:t xml:space="preserve">et skal stilles vilkår for å unngå, begrense, istandsette og om mulig kompensere </w:t>
      </w:r>
      <w:r w:rsidR="005B6C95">
        <w:t xml:space="preserve">for </w:t>
      </w:r>
      <w:r w:rsidRPr="00A965C6">
        <w:t>vesentlige virkninger for miljø og samfunn</w:t>
      </w:r>
      <w:r w:rsidR="005B6C95">
        <w:t xml:space="preserve"> samtidig som </w:t>
      </w:r>
      <w:r>
        <w:t>at a</w:t>
      </w:r>
      <w:r w:rsidRPr="00A965C6">
        <w:t>nsvarlig myndighet skal påse at forslagsstiller overholder vilkårene.</w:t>
      </w:r>
    </w:p>
    <w:p w14:paraId="31C8F8E6" w14:textId="2298FCCF" w:rsidR="001A019E" w:rsidRPr="00CC700C" w:rsidRDefault="00394AF6" w:rsidP="005B6C95">
      <w:pPr>
        <w:rPr>
          <w:szCs w:val="24"/>
        </w:rPr>
      </w:pPr>
      <w:r>
        <w:t xml:space="preserve">Det skal også, </w:t>
      </w:r>
      <w:r w:rsidRPr="00A965C6">
        <w:t>der det er nødvendig</w:t>
      </w:r>
      <w:r>
        <w:t>,</w:t>
      </w:r>
      <w:r w:rsidRPr="00A965C6">
        <w:t xml:space="preserve"> stille</w:t>
      </w:r>
      <w:r>
        <w:t>s</w:t>
      </w:r>
      <w:r w:rsidRPr="00A965C6">
        <w:t xml:space="preserve"> krav om overvåking av vesentlige negative virkninger av planen eller tiltaket for miljø og samfunn. Når det stilles krav om overvåkning skal ansvarlig myndighet</w:t>
      </w:r>
      <w:r w:rsidRPr="00947E98">
        <w:t xml:space="preserve"> fastsette fremgangsmåten og varigheten og omfanget av overvåking</w:t>
      </w:r>
      <w:r w:rsidRPr="00A965C6">
        <w:t>en.</w:t>
      </w:r>
      <w:r w:rsidRPr="006779FD">
        <w:t xml:space="preserve"> </w:t>
      </w:r>
    </w:p>
    <w:p w14:paraId="373F9CB7" w14:textId="77777777" w:rsidR="008529BC" w:rsidRDefault="0033764C" w:rsidP="00D63F6B">
      <w:pPr>
        <w:pStyle w:val="Overskrift2"/>
      </w:pPr>
      <w:bookmarkStart w:id="73" w:name="_Toc516741825"/>
      <w:r w:rsidRPr="00303195">
        <w:t>Klage på reguleringsvedtak</w:t>
      </w:r>
      <w:bookmarkEnd w:id="73"/>
    </w:p>
    <w:p w14:paraId="2BC681C9" w14:textId="7BFCDB29" w:rsidR="008529BC" w:rsidRDefault="0033764C" w:rsidP="00FD6AF3">
      <w:pPr>
        <w:rPr>
          <w:rFonts w:cs="Times New Roman"/>
          <w:szCs w:val="24"/>
        </w:rPr>
      </w:pPr>
      <w:r w:rsidRPr="00303195">
        <w:rPr>
          <w:rFonts w:cs="Times New Roman"/>
          <w:szCs w:val="24"/>
        </w:rPr>
        <w:t xml:space="preserve">Kommunestyrets vedtak om å vedta eller endre en reguleringsplan kan påklages. Dette </w:t>
      </w:r>
      <w:r w:rsidR="000958B9">
        <w:rPr>
          <w:rFonts w:cs="Times New Roman"/>
          <w:szCs w:val="24"/>
        </w:rPr>
        <w:t>frem</w:t>
      </w:r>
      <w:r w:rsidRPr="00303195">
        <w:rPr>
          <w:rFonts w:cs="Times New Roman"/>
          <w:szCs w:val="24"/>
        </w:rPr>
        <w:t xml:space="preserve">går uttrykkelig av </w:t>
      </w:r>
      <w:r>
        <w:rPr>
          <w:rFonts w:cs="Times New Roman"/>
          <w:szCs w:val="24"/>
        </w:rPr>
        <w:t xml:space="preserve">plan- og bygningsloven </w:t>
      </w:r>
      <w:r w:rsidR="008529BC">
        <w:rPr>
          <w:rFonts w:cs="Times New Roman"/>
          <w:szCs w:val="24"/>
        </w:rPr>
        <w:t>§ </w:t>
      </w:r>
      <w:r w:rsidRPr="00303195">
        <w:rPr>
          <w:rFonts w:cs="Times New Roman"/>
          <w:szCs w:val="24"/>
        </w:rPr>
        <w:t xml:space="preserve">12-12 tredje ledd. Det er bare positive vedtak som kan påklages, det er ikke klagerett på vedtak om ikke å vedta en plan. Etter </w:t>
      </w:r>
      <w:r w:rsidR="00EA114D">
        <w:rPr>
          <w:rFonts w:cs="Times New Roman"/>
          <w:szCs w:val="24"/>
        </w:rPr>
        <w:t xml:space="preserve">plan- og bygningsloven </w:t>
      </w:r>
      <w:r w:rsidR="008529BC">
        <w:rPr>
          <w:rFonts w:cs="Times New Roman"/>
          <w:szCs w:val="24"/>
        </w:rPr>
        <w:t>§ </w:t>
      </w:r>
      <w:r w:rsidRPr="00303195">
        <w:rPr>
          <w:rFonts w:cs="Times New Roman"/>
          <w:szCs w:val="24"/>
        </w:rPr>
        <w:t xml:space="preserve">12-11 siste punktum kan imidlertid </w:t>
      </w:r>
      <w:r w:rsidR="00875487" w:rsidRPr="00303195">
        <w:rPr>
          <w:rFonts w:cs="Times New Roman"/>
          <w:szCs w:val="24"/>
        </w:rPr>
        <w:t>kommun</w:t>
      </w:r>
      <w:r w:rsidR="00875487">
        <w:rPr>
          <w:rFonts w:cs="Times New Roman"/>
          <w:szCs w:val="24"/>
        </w:rPr>
        <w:t>ens</w:t>
      </w:r>
      <w:r w:rsidR="00875487" w:rsidRPr="00303195">
        <w:rPr>
          <w:rFonts w:cs="Times New Roman"/>
          <w:szCs w:val="24"/>
        </w:rPr>
        <w:t xml:space="preserve"> </w:t>
      </w:r>
      <w:r w:rsidRPr="00303195">
        <w:rPr>
          <w:rFonts w:cs="Times New Roman"/>
          <w:szCs w:val="24"/>
        </w:rPr>
        <w:t xml:space="preserve">vedtak om ikke å </w:t>
      </w:r>
      <w:r w:rsidR="00875487">
        <w:rPr>
          <w:rFonts w:cs="Times New Roman"/>
          <w:szCs w:val="24"/>
        </w:rPr>
        <w:t>fremme</w:t>
      </w:r>
      <w:r w:rsidRPr="00303195">
        <w:rPr>
          <w:rFonts w:cs="Times New Roman"/>
          <w:szCs w:val="24"/>
        </w:rPr>
        <w:t xml:space="preserve"> et privat detaljreguleringsforslag </w:t>
      </w:r>
      <w:r w:rsidR="00875487">
        <w:rPr>
          <w:rFonts w:cs="Times New Roman"/>
          <w:szCs w:val="24"/>
        </w:rPr>
        <w:t xml:space="preserve">ved å sende det på høring og legge det ut til offentlig ettersyn, </w:t>
      </w:r>
      <w:r w:rsidRPr="00303195">
        <w:rPr>
          <w:rFonts w:cs="Times New Roman"/>
          <w:szCs w:val="24"/>
        </w:rPr>
        <w:t xml:space="preserve">kreves forelagt kommunestyret dersom forslaget er i samsvar med overordnet plan. </w:t>
      </w:r>
    </w:p>
    <w:p w14:paraId="02E66ACD" w14:textId="37EEC65A" w:rsidR="008529BC" w:rsidRDefault="0033764C" w:rsidP="00FD6AF3">
      <w:pPr>
        <w:rPr>
          <w:rFonts w:cs="Times New Roman"/>
          <w:szCs w:val="24"/>
        </w:rPr>
      </w:pPr>
      <w:r w:rsidRPr="00303195">
        <w:rPr>
          <w:rFonts w:cs="Times New Roman"/>
          <w:szCs w:val="24"/>
        </w:rPr>
        <w:t>Departemen</w:t>
      </w:r>
      <w:r w:rsidR="007000BB">
        <w:rPr>
          <w:rFonts w:cs="Times New Roman"/>
          <w:szCs w:val="24"/>
        </w:rPr>
        <w:t>tets</w:t>
      </w:r>
      <w:r w:rsidRPr="00303195">
        <w:rPr>
          <w:rFonts w:cs="Times New Roman"/>
          <w:szCs w:val="24"/>
        </w:rPr>
        <w:t xml:space="preserve"> reguleringsvedtak kan ikke påklages, jfr. </w:t>
      </w:r>
      <w:r w:rsidR="00343056">
        <w:rPr>
          <w:rFonts w:cs="Times New Roman"/>
          <w:szCs w:val="24"/>
        </w:rPr>
        <w:t>p</w:t>
      </w:r>
      <w:r w:rsidR="00EA114D">
        <w:rPr>
          <w:rFonts w:cs="Times New Roman"/>
          <w:szCs w:val="24"/>
        </w:rPr>
        <w:t xml:space="preserve">lan- og bygningsloven </w:t>
      </w:r>
      <w:r w:rsidR="008529BC">
        <w:rPr>
          <w:rFonts w:cs="Times New Roman"/>
          <w:szCs w:val="24"/>
        </w:rPr>
        <w:t>§ </w:t>
      </w:r>
      <w:r w:rsidRPr="00303195">
        <w:rPr>
          <w:rFonts w:cs="Times New Roman"/>
          <w:szCs w:val="24"/>
        </w:rPr>
        <w:t>12-13 siste ledd. Dette gjelder for vedtak i innsigelsessaker, ved innkalling av planer uten innsigelse og ved vedtak av statlig plan.</w:t>
      </w:r>
    </w:p>
    <w:p w14:paraId="63832648" w14:textId="2DC2ECD7" w:rsidR="008529BC" w:rsidRDefault="0033764C" w:rsidP="00FD6AF3">
      <w:pPr>
        <w:rPr>
          <w:rFonts w:cs="Times New Roman"/>
          <w:szCs w:val="24"/>
        </w:rPr>
      </w:pPr>
      <w:r w:rsidRPr="00303195">
        <w:rPr>
          <w:rFonts w:cs="Times New Roman"/>
          <w:szCs w:val="24"/>
        </w:rPr>
        <w:t xml:space="preserve">Kommunestyrets planvedtak kan påklages til fylkesmannen av parter og andre med rettslig klageinteresse. Det følger av </w:t>
      </w:r>
      <w:r w:rsidR="00D22F83">
        <w:rPr>
          <w:rFonts w:cs="Times New Roman"/>
          <w:szCs w:val="24"/>
        </w:rPr>
        <w:t xml:space="preserve">plan- og bygningsloven </w:t>
      </w:r>
      <w:r w:rsidR="008529BC">
        <w:rPr>
          <w:rFonts w:cs="Times New Roman"/>
          <w:szCs w:val="24"/>
        </w:rPr>
        <w:t>§ </w:t>
      </w:r>
      <w:r w:rsidRPr="00303195">
        <w:rPr>
          <w:rFonts w:cs="Times New Roman"/>
          <w:szCs w:val="24"/>
        </w:rPr>
        <w:t xml:space="preserve">1-9 tredje ledd at myndigheter og organer som har innsigelsesrett ikke har klagerett i plansaker der de har innsigelsesrett. </w:t>
      </w:r>
    </w:p>
    <w:p w14:paraId="351DE46A" w14:textId="5C9BE3E8" w:rsidR="0033764C" w:rsidRPr="00303195" w:rsidRDefault="0033764C" w:rsidP="00FD6AF3">
      <w:pPr>
        <w:rPr>
          <w:rFonts w:cs="Times New Roman"/>
          <w:szCs w:val="24"/>
        </w:rPr>
      </w:pPr>
      <w:r w:rsidRPr="00303195">
        <w:rPr>
          <w:rFonts w:cs="Times New Roman"/>
          <w:szCs w:val="24"/>
        </w:rPr>
        <w:t xml:space="preserve">Myndigheten til å avgjøre klager er overført til fylkesmannen. Dette </w:t>
      </w:r>
      <w:r w:rsidR="000958B9">
        <w:rPr>
          <w:rFonts w:cs="Times New Roman"/>
          <w:szCs w:val="24"/>
        </w:rPr>
        <w:t>frem</w:t>
      </w:r>
      <w:r w:rsidRPr="00303195">
        <w:rPr>
          <w:rFonts w:cs="Times New Roman"/>
          <w:szCs w:val="24"/>
        </w:rPr>
        <w:t>går av rundskriv T-2/</w:t>
      </w:r>
      <w:r w:rsidR="00343056">
        <w:rPr>
          <w:rFonts w:cs="Times New Roman"/>
          <w:szCs w:val="24"/>
        </w:rPr>
        <w:t>09</w:t>
      </w:r>
      <w:r w:rsidRPr="00303195">
        <w:rPr>
          <w:rFonts w:cs="Times New Roman"/>
          <w:szCs w:val="24"/>
        </w:rPr>
        <w:t xml:space="preserve"> om ikrafttreden av ny p</w:t>
      </w:r>
      <w:r w:rsidR="00D22F83">
        <w:rPr>
          <w:rFonts w:cs="Times New Roman"/>
          <w:szCs w:val="24"/>
        </w:rPr>
        <w:t>landel i plan- og bygningsloven</w:t>
      </w:r>
      <w:r w:rsidRPr="00303195">
        <w:rPr>
          <w:rFonts w:cs="Times New Roman"/>
          <w:szCs w:val="24"/>
        </w:rPr>
        <w:t xml:space="preserve"> der det står at fylkesmannens oppgaver og myndighet videreføres. Fylkesmannens myndighet er derfor begrenset på samme måte som etter tidligere lov, jfr. T-8/86 og brev 16. januar 2004 fr</w:t>
      </w:r>
      <w:r w:rsidR="00D22F83">
        <w:rPr>
          <w:rFonts w:cs="Times New Roman"/>
          <w:szCs w:val="24"/>
        </w:rPr>
        <w:t xml:space="preserve">a departementet. </w:t>
      </w:r>
      <w:r w:rsidRPr="00303195">
        <w:rPr>
          <w:rFonts w:cs="Times New Roman"/>
          <w:szCs w:val="24"/>
        </w:rPr>
        <w:t>Fylkesmannen kan ikke foreta realitetsendringer i planen som kommunen ikke er enig i. Fylkesmannen kan imidlertid i sin klagebehandling av reguleringsplaner fatte vedtak om oppheving</w:t>
      </w:r>
      <w:r w:rsidR="00A271B8">
        <w:rPr>
          <w:rFonts w:cs="Times New Roman"/>
          <w:szCs w:val="24"/>
        </w:rPr>
        <w:t xml:space="preserve"> av åpenbart u</w:t>
      </w:r>
      <w:r w:rsidR="00EA114D">
        <w:rPr>
          <w:rFonts w:cs="Times New Roman"/>
          <w:szCs w:val="24"/>
        </w:rPr>
        <w:t xml:space="preserve">gyldige vedtak. </w:t>
      </w:r>
      <w:r w:rsidRPr="00303195">
        <w:rPr>
          <w:rFonts w:cs="Times New Roman"/>
          <w:szCs w:val="24"/>
        </w:rPr>
        <w:t xml:space="preserve">Dersom fylkesmannen mener det bør gjøres </w:t>
      </w:r>
      <w:r w:rsidRPr="00303195">
        <w:rPr>
          <w:rFonts w:cs="Times New Roman"/>
          <w:szCs w:val="24"/>
        </w:rPr>
        <w:lastRenderedPageBreak/>
        <w:t xml:space="preserve">endringer i realiteten og kommunen ikke er enig i endringene, må klagesaken oversendes til departementet for avgjørelse. </w:t>
      </w:r>
    </w:p>
    <w:p w14:paraId="43E83679" w14:textId="77777777" w:rsidR="008529BC" w:rsidRDefault="00965EF5" w:rsidP="008928F2">
      <w:pPr>
        <w:pStyle w:val="Overskrift2"/>
        <w:pageBreakBefore/>
      </w:pPr>
      <w:bookmarkStart w:id="74" w:name="_Toc516741826"/>
      <w:r w:rsidRPr="00303195">
        <w:lastRenderedPageBreak/>
        <w:t>Gebyr ved planarbeid</w:t>
      </w:r>
      <w:bookmarkEnd w:id="74"/>
    </w:p>
    <w:p w14:paraId="351DE47E" w14:textId="1075671B" w:rsidR="002B5117" w:rsidRDefault="00965EF5" w:rsidP="009612A3">
      <w:pPr>
        <w:widowControl w:val="0"/>
        <w:spacing w:after="200"/>
        <w:rPr>
          <w:color w:val="000000"/>
          <w:szCs w:val="24"/>
        </w:rPr>
      </w:pPr>
      <w:r>
        <w:t xml:space="preserve">Hjemmelen for at kommunestyret selv kan fastsette forskrift om gebyr for behandling av private planforslag er plan- og bygningsloven </w:t>
      </w:r>
      <w:r w:rsidR="008529BC">
        <w:t>§ </w:t>
      </w:r>
      <w:r>
        <w:t xml:space="preserve">33-1 første ledd. </w:t>
      </w:r>
      <w:r>
        <w:rPr>
          <w:color w:val="000000"/>
          <w:szCs w:val="24"/>
        </w:rPr>
        <w:t xml:space="preserve">Gebyret kan omfatte faktiske kostnader for kommunen som har gått med til å behandle et planforslag når forslagsstilleren er en annen enn planmyndigheten selv. </w:t>
      </w:r>
    </w:p>
    <w:p w14:paraId="199CDBC2" w14:textId="5BE5C6D7" w:rsidR="008529BC" w:rsidRDefault="002B5117" w:rsidP="009938AF">
      <w:pPr>
        <w:widowControl w:val="0"/>
        <w:rPr>
          <w:color w:val="000000"/>
          <w:szCs w:val="24"/>
        </w:rPr>
      </w:pPr>
      <w:r>
        <w:rPr>
          <w:color w:val="000000"/>
          <w:szCs w:val="24"/>
        </w:rPr>
        <w:t>Iht</w:t>
      </w:r>
      <w:r w:rsidR="00BD1C00">
        <w:rPr>
          <w:color w:val="000000"/>
          <w:szCs w:val="24"/>
        </w:rPr>
        <w:t>.</w:t>
      </w:r>
      <w:r>
        <w:rPr>
          <w:color w:val="000000"/>
          <w:szCs w:val="24"/>
        </w:rPr>
        <w:t xml:space="preserve"> plan- og bygningsloven </w:t>
      </w:r>
      <w:r w:rsidR="008529BC">
        <w:rPr>
          <w:color w:val="000000"/>
          <w:szCs w:val="24"/>
        </w:rPr>
        <w:t>§ </w:t>
      </w:r>
      <w:r>
        <w:rPr>
          <w:color w:val="000000"/>
          <w:szCs w:val="24"/>
        </w:rPr>
        <w:t xml:space="preserve">33-1 kan </w:t>
      </w:r>
      <w:r w:rsidR="008529BC">
        <w:rPr>
          <w:color w:val="000000"/>
          <w:szCs w:val="24"/>
        </w:rPr>
        <w:t>«</w:t>
      </w:r>
      <w:r w:rsidR="00C82BCC">
        <w:rPr>
          <w:color w:val="000000"/>
          <w:szCs w:val="24"/>
        </w:rPr>
        <w:t>private planforsla</w:t>
      </w:r>
      <w:r w:rsidR="008529BC">
        <w:rPr>
          <w:color w:val="000000"/>
          <w:szCs w:val="24"/>
        </w:rPr>
        <w:t xml:space="preserve">g» </w:t>
      </w:r>
      <w:r>
        <w:rPr>
          <w:color w:val="000000"/>
          <w:szCs w:val="24"/>
        </w:rPr>
        <w:t>gebyrlegges</w:t>
      </w:r>
      <w:r w:rsidR="00C82BCC">
        <w:rPr>
          <w:color w:val="000000"/>
          <w:szCs w:val="24"/>
        </w:rPr>
        <w:t xml:space="preserve">. </w:t>
      </w:r>
      <w:r w:rsidR="00965EF5">
        <w:rPr>
          <w:color w:val="000000"/>
          <w:szCs w:val="24"/>
        </w:rPr>
        <w:t xml:space="preserve">Det er lagt til grunn i praksis at det ikke er hjemmel til å kreve gebyr når forslagsstiller har som oppgave å ivareta offentlige interesser og tiltaket skal finansieres med bevilgninger fra stat eller kommune eller med lån med statlig eller kommunal garanti. </w:t>
      </w:r>
      <w:r>
        <w:rPr>
          <w:color w:val="000000"/>
          <w:szCs w:val="24"/>
        </w:rPr>
        <w:t>Dette</w:t>
      </w:r>
      <w:r w:rsidR="00965EF5">
        <w:rPr>
          <w:color w:val="000000"/>
          <w:szCs w:val="24"/>
        </w:rPr>
        <w:t xml:space="preserve"> gjelder også planforslag fra offentlige m</w:t>
      </w:r>
      <w:r w:rsidR="00CE38F4">
        <w:rPr>
          <w:color w:val="000000"/>
          <w:szCs w:val="24"/>
        </w:rPr>
        <w:t xml:space="preserve">yndigheter som fremmes etter </w:t>
      </w:r>
      <w:r w:rsidR="008529BC">
        <w:rPr>
          <w:color w:val="000000"/>
          <w:szCs w:val="24"/>
        </w:rPr>
        <w:t>§ </w:t>
      </w:r>
      <w:r w:rsidR="00965EF5">
        <w:rPr>
          <w:color w:val="000000"/>
          <w:szCs w:val="24"/>
        </w:rPr>
        <w:t xml:space="preserve">12-3 andre ledd. Det avgjørende for hjemmelen til å kreve gebyr etter </w:t>
      </w:r>
      <w:r>
        <w:rPr>
          <w:color w:val="000000"/>
          <w:szCs w:val="24"/>
        </w:rPr>
        <w:t xml:space="preserve">plan- og bygningsloven </w:t>
      </w:r>
      <w:r w:rsidR="008529BC">
        <w:rPr>
          <w:color w:val="000000"/>
          <w:szCs w:val="24"/>
        </w:rPr>
        <w:t>§ </w:t>
      </w:r>
      <w:r w:rsidR="00965EF5">
        <w:rPr>
          <w:color w:val="000000"/>
          <w:szCs w:val="24"/>
        </w:rPr>
        <w:t>33-1 for et planforslag fra offentlig myndighet</w:t>
      </w:r>
      <w:r>
        <w:rPr>
          <w:color w:val="000000"/>
          <w:szCs w:val="24"/>
        </w:rPr>
        <w:t>,</w:t>
      </w:r>
      <w:r w:rsidR="00965EF5">
        <w:rPr>
          <w:color w:val="000000"/>
          <w:szCs w:val="24"/>
        </w:rPr>
        <w:t xml:space="preserve"> er om forslaget gjelder kommersielle interesser, på lik linje med private, eller om det gjelder offentlige interesser og tiltaket skal finansieres av stat eller kommune eller med lån med statlig eller kommunal garanti. Dette er en vurdering kommunen må gjøre i den enkelte sak etter plan- og bygningsloven </w:t>
      </w:r>
      <w:r w:rsidR="008529BC">
        <w:rPr>
          <w:color w:val="000000"/>
          <w:szCs w:val="24"/>
        </w:rPr>
        <w:t>§ </w:t>
      </w:r>
      <w:r w:rsidR="00965EF5">
        <w:rPr>
          <w:color w:val="000000"/>
          <w:szCs w:val="24"/>
        </w:rPr>
        <w:t>33-1. </w:t>
      </w:r>
    </w:p>
    <w:p w14:paraId="7E1667EB" w14:textId="77777777" w:rsidR="008529BC" w:rsidRDefault="00965EF5" w:rsidP="00FD6AF3">
      <w:r>
        <w:t>Det fremkommer uttrykkelig at gebyret ikke skal overstige kommunens nødvendige kostnader på sektoren, det vil si at det må tas utgangspunkt i selvkostprinsippet. Selvkostprinsippet innebærer en øvre grense for hvor høye gebyrer kommunen kan kreve. Loven er imidlertid ikke til hinder for at kommunene opererer med lavere gebyrsatser dersom det er ønskelig.</w:t>
      </w:r>
      <w:r w:rsidRPr="002B23E8">
        <w:t xml:space="preserve"> </w:t>
      </w:r>
      <w:r>
        <w:t>Det må fremgå av gebyrregulativet hvordan gebyret skal beregnes.</w:t>
      </w:r>
    </w:p>
    <w:p w14:paraId="351DE483" w14:textId="31A76690" w:rsidR="00965EF5" w:rsidRDefault="00965EF5" w:rsidP="00FD6AF3">
      <w:pPr>
        <w:widowControl w:val="0"/>
        <w:spacing w:after="200"/>
      </w:pPr>
      <w:r>
        <w:t>Det er ikke meningen a</w:t>
      </w:r>
      <w:r w:rsidR="00BD1C00">
        <w:t>t</w:t>
      </w:r>
      <w:r>
        <w:t xml:space="preserve"> selvkostprinsippet skal oppfattes så strengt at kommunen skal måtte beregne konkret hvor mye arbeid som går med til å behandle den enkelte plan. Det normale vil være at det fastsettes standardiserte satser for de ulike tjenestetypene basert på gjennomsnittsbetraktninger. Gebyrregulativet må utformes slik at gebyrene for de ulike tjenestene mest mulig tilsvarer hva det (i gjennomsnitt) koster kommunen å utføre vedkommende tjeneste.</w:t>
      </w:r>
    </w:p>
    <w:p w14:paraId="351DE484" w14:textId="5E3C44C2" w:rsidR="00965EF5" w:rsidRDefault="00965EF5" w:rsidP="00FD6AF3">
      <w:pPr>
        <w:widowControl w:val="0"/>
        <w:spacing w:after="200"/>
      </w:pPr>
      <w:r>
        <w:t xml:space="preserve">Det kommunale gebyrregulativet vil være en forskrift i forvaltningslovens forstand. Selve gebyrregulativet kan derfor ikke påklages etter </w:t>
      </w:r>
      <w:hyperlink r:id="rId72" w:history="1">
        <w:r w:rsidRPr="00880860">
          <w:rPr>
            <w:rStyle w:val="Hyperkobling"/>
          </w:rPr>
          <w:t>forvaltningsloven</w:t>
        </w:r>
      </w:hyperlink>
      <w:r>
        <w:t>, men vil kunne underlegges lovlighetskontro</w:t>
      </w:r>
      <w:r w:rsidR="007000BB">
        <w:t>l</w:t>
      </w:r>
      <w:r>
        <w:t xml:space="preserve">l etter </w:t>
      </w:r>
      <w:hyperlink r:id="rId73" w:history="1">
        <w:r w:rsidRPr="00880860">
          <w:rPr>
            <w:rStyle w:val="Hyperkobling"/>
          </w:rPr>
          <w:t xml:space="preserve">kommuneloven </w:t>
        </w:r>
        <w:r w:rsidR="008529BC">
          <w:rPr>
            <w:rStyle w:val="Hyperkobling"/>
          </w:rPr>
          <w:t>§ </w:t>
        </w:r>
        <w:r w:rsidRPr="00880860">
          <w:rPr>
            <w:rStyle w:val="Hyperkobling"/>
          </w:rPr>
          <w:t>59</w:t>
        </w:r>
      </w:hyperlink>
      <w:r>
        <w:t>.</w:t>
      </w:r>
    </w:p>
    <w:p w14:paraId="351DE485" w14:textId="55768188" w:rsidR="00965EF5" w:rsidRPr="008311C0" w:rsidRDefault="00965EF5" w:rsidP="00FD6AF3">
      <w:pPr>
        <w:widowControl w:val="0"/>
        <w:spacing w:after="200"/>
        <w:rPr>
          <w:rFonts w:cs="Times New Roman"/>
          <w:color w:val="000000"/>
        </w:rPr>
      </w:pPr>
      <w:r>
        <w:rPr>
          <w:rFonts w:cs="Times New Roman"/>
          <w:color w:val="000000"/>
        </w:rPr>
        <w:t xml:space="preserve">Les mer om selvkost i </w:t>
      </w:r>
      <w:hyperlink r:id="rId74" w:history="1">
        <w:r w:rsidRPr="00B1761D">
          <w:rPr>
            <w:rStyle w:val="Hyperkobling"/>
            <w:rFonts w:cs="Times New Roman"/>
          </w:rPr>
          <w:t>retningslinjene for beregning av selvkost på kommunale betalingstjenester</w:t>
        </w:r>
      </w:hyperlink>
      <w:r w:rsidR="00B1761D">
        <w:rPr>
          <w:rFonts w:cs="Times New Roman"/>
          <w:color w:val="000000"/>
        </w:rPr>
        <w:t>.</w:t>
      </w:r>
    </w:p>
    <w:p w14:paraId="04FA2405" w14:textId="30C49725" w:rsidR="008529BC" w:rsidRDefault="009938AF" w:rsidP="00D63F6B">
      <w:pPr>
        <w:pStyle w:val="Overskrift3"/>
      </w:pPr>
      <w:bookmarkStart w:id="75" w:name="_Toc516741827"/>
      <w:r>
        <w:t>Konsekvensutredning</w:t>
      </w:r>
      <w:r w:rsidR="008529BC">
        <w:t xml:space="preserve"> – </w:t>
      </w:r>
      <w:r w:rsidR="001A019E" w:rsidRPr="001A019E">
        <w:t>overtredelsesgebyr og straff</w:t>
      </w:r>
      <w:bookmarkEnd w:id="75"/>
    </w:p>
    <w:p w14:paraId="5F6035E8" w14:textId="3CFDD7F9" w:rsidR="008529BC" w:rsidRDefault="00394AF6" w:rsidP="00394AF6">
      <w:r>
        <w:t xml:space="preserve">I KU-forskriften av 2017 ble det også gitt bestemmelser om </w:t>
      </w:r>
      <w:r w:rsidR="00D97769">
        <w:t>sanksjone</w:t>
      </w:r>
      <w:r w:rsidR="009938AF">
        <w:t xml:space="preserve">r i form av overtredelsesgebyr, jf. </w:t>
      </w:r>
      <w:r w:rsidR="008529BC">
        <w:t>§ </w:t>
      </w:r>
      <w:r w:rsidR="009938AF">
        <w:t xml:space="preserve">36 og straff, jf. </w:t>
      </w:r>
      <w:r w:rsidR="008529BC">
        <w:t>§ </w:t>
      </w:r>
      <w:r w:rsidR="009938AF">
        <w:t>37</w:t>
      </w:r>
      <w:r w:rsidR="00D97769">
        <w:t>.</w:t>
      </w:r>
    </w:p>
    <w:p w14:paraId="6EC2600C" w14:textId="1F6E8AA0" w:rsidR="00394AF6" w:rsidRPr="00B279BC" w:rsidRDefault="00394AF6" w:rsidP="00D97769">
      <w:r w:rsidRPr="00B279BC">
        <w:t xml:space="preserve">Overtredelsesgebyr </w:t>
      </w:r>
      <w:r w:rsidR="009938AF">
        <w:t>i henhold til plan- og bygningsloven</w:t>
      </w:r>
      <w:r w:rsidR="00D97769">
        <w:t xml:space="preserve"> </w:t>
      </w:r>
      <w:r w:rsidR="008529BC">
        <w:t>§ </w:t>
      </w:r>
      <w:r>
        <w:t>32-8</w:t>
      </w:r>
      <w:r w:rsidRPr="00B279BC">
        <w:t>a kan ilegges den som fremmer forslag til reguleringsplan</w:t>
      </w:r>
      <w:r>
        <w:t xml:space="preserve"> etter plan- og bygningsloven</w:t>
      </w:r>
      <w:r w:rsidRPr="00B279BC">
        <w:t xml:space="preserve"> eller tiltak og planer etter annet lovverk og som forsettlig eller uaktsomt:</w:t>
      </w:r>
    </w:p>
    <w:p w14:paraId="31EB9E67" w14:textId="041BA5CF" w:rsidR="00394AF6" w:rsidRPr="00B279BC" w:rsidRDefault="00394AF6" w:rsidP="001658EF">
      <w:pPr>
        <w:pStyle w:val="alfaliste"/>
      </w:pPr>
      <w:r w:rsidRPr="00B279BC">
        <w:t xml:space="preserve">unnlater å følge saksbehandlingsreglene </w:t>
      </w:r>
      <w:r>
        <w:t xml:space="preserve">for konsekvensutredninger </w:t>
      </w:r>
      <w:r w:rsidRPr="00B279BC">
        <w:t>der en plan eller et tiltak åpenbart faller inn under forskriften</w:t>
      </w:r>
      <w:r w:rsidR="009938AF">
        <w:t>,</w:t>
      </w:r>
    </w:p>
    <w:p w14:paraId="37289A94" w14:textId="472336B6" w:rsidR="00394AF6" w:rsidRPr="00B279BC" w:rsidRDefault="00394AF6" w:rsidP="001658EF">
      <w:pPr>
        <w:pStyle w:val="alfaliste"/>
      </w:pPr>
      <w:r w:rsidRPr="00B279BC">
        <w:t xml:space="preserve">unnlater å </w:t>
      </w:r>
      <w:r>
        <w:t>etterkomme pålegg fra ansvarlig myndi</w:t>
      </w:r>
      <w:r w:rsidR="00CE38F4">
        <w:t>ghet når ansvarlig myndighet er</w:t>
      </w:r>
      <w:r>
        <w:t xml:space="preserve"> gjort kjent med at overtredelsesgebyr kan ilegges hvis forholdet ikke blir brakt i orden innen en fastsatt frist, og denne fristen er oversittet eller</w:t>
      </w:r>
    </w:p>
    <w:p w14:paraId="2BBEEC58" w14:textId="77777777" w:rsidR="00394AF6" w:rsidRDefault="00394AF6" w:rsidP="001658EF">
      <w:pPr>
        <w:pStyle w:val="alfaliste"/>
      </w:pPr>
      <w:r w:rsidRPr="00B279BC">
        <w:lastRenderedPageBreak/>
        <w:t>gir uriktige eller villedende opplysninger av betydning for vurdering av saken, herunder opplysninger av betydning for om forskriften får anvendelse eller ikke</w:t>
      </w:r>
      <w:r>
        <w:t>.</w:t>
      </w:r>
    </w:p>
    <w:p w14:paraId="2B62A445" w14:textId="77777777" w:rsidR="004E46AA" w:rsidRDefault="00394AF6" w:rsidP="00192E96">
      <w:r>
        <w:t xml:space="preserve">Ved vurdering av overtredelsesgebyrets størrelse kan det legges vekt på hvor alvorlig overtredelsen er, graden av skyld, skadepotensialet ved overtredelsen og </w:t>
      </w:r>
      <w:r w:rsidRPr="00E220D0">
        <w:t xml:space="preserve">om overtrederen </w:t>
      </w:r>
      <w:r>
        <w:t>tidligere</w:t>
      </w:r>
      <w:r w:rsidRPr="00E220D0">
        <w:t xml:space="preserve"> har vært </w:t>
      </w:r>
      <w:r>
        <w:t>ilagt</w:t>
      </w:r>
      <w:r w:rsidRPr="00E220D0">
        <w:t xml:space="preserve"> overtredelsesgebyr</w:t>
      </w:r>
      <w:r w:rsidR="004E46AA">
        <w:t xml:space="preserve">. </w:t>
      </w:r>
      <w:r w:rsidRPr="005B6C95">
        <w:t>Overtredelsesgebyr kan ikke overstige kr. 400.000 for en plan eller et tiltak.</w:t>
      </w:r>
    </w:p>
    <w:p w14:paraId="70336A5A" w14:textId="4278B272" w:rsidR="008529BC" w:rsidRPr="004E46AA" w:rsidRDefault="00D97769" w:rsidP="00192E96">
      <w:pPr>
        <w:rPr>
          <w:szCs w:val="24"/>
        </w:rPr>
      </w:pPr>
      <w:r>
        <w:rPr>
          <w:szCs w:val="24"/>
        </w:rPr>
        <w:t>Straffebestemmelsen gjelder d</w:t>
      </w:r>
      <w:r w:rsidR="00394AF6">
        <w:t xml:space="preserve">en som forsettlig eller grovt uaktsomt opptrer som nevnt i </w:t>
      </w:r>
      <w:r w:rsidR="008529BC">
        <w:t>§ </w:t>
      </w:r>
      <w:r w:rsidR="00394AF6">
        <w:t>36 første ledd</w:t>
      </w:r>
      <w:r>
        <w:t>.</w:t>
      </w:r>
      <w:r w:rsidR="00394AF6">
        <w:t xml:space="preserve"> </w:t>
      </w:r>
    </w:p>
    <w:p w14:paraId="3C0A56D2" w14:textId="1F8C9B6D" w:rsidR="00355750" w:rsidRPr="00EC3DEB" w:rsidRDefault="00355750" w:rsidP="001C3CC8">
      <w:pPr>
        <w:pStyle w:val="UnOverskrift1"/>
      </w:pPr>
      <w:bookmarkStart w:id="76" w:name="_Toc501625248"/>
      <w:bookmarkStart w:id="77" w:name="_Toc500854870"/>
      <w:bookmarkStart w:id="78" w:name="_Toc501114603"/>
      <w:r w:rsidRPr="00EC3DEB">
        <w:t>DEL III</w:t>
      </w:r>
      <w:bookmarkEnd w:id="76"/>
    </w:p>
    <w:p w14:paraId="63846389" w14:textId="77777777" w:rsidR="008529BC" w:rsidRDefault="00355750" w:rsidP="00915D83">
      <w:pPr>
        <w:pStyle w:val="Overskrift1"/>
      </w:pPr>
      <w:bookmarkStart w:id="79" w:name="_Toc498947800"/>
      <w:bookmarkStart w:id="80" w:name="_Toc499622765"/>
      <w:bookmarkStart w:id="81" w:name="_Toc499642658"/>
      <w:bookmarkStart w:id="82" w:name="_Toc501625249"/>
      <w:bookmarkStart w:id="83" w:name="_Toc516741828"/>
      <w:r w:rsidRPr="00D63F6B">
        <w:t>Arealformål</w:t>
      </w:r>
      <w:bookmarkEnd w:id="77"/>
      <w:bookmarkEnd w:id="78"/>
      <w:bookmarkEnd w:id="79"/>
      <w:bookmarkEnd w:id="80"/>
      <w:bookmarkEnd w:id="81"/>
      <w:bookmarkEnd w:id="82"/>
      <w:bookmarkEnd w:id="83"/>
    </w:p>
    <w:p w14:paraId="409F962B" w14:textId="78CDC3DE" w:rsidR="006F775B" w:rsidRDefault="006F775B" w:rsidP="00355750">
      <w:pPr>
        <w:shd w:val="clear" w:color="auto" w:fill="FFFFFF"/>
        <w:spacing w:after="158"/>
        <w:rPr>
          <w:rFonts w:cs="Times New Roman"/>
          <w:color w:val="333333"/>
          <w:szCs w:val="24"/>
        </w:rPr>
      </w:pPr>
    </w:p>
    <w:tbl>
      <w:tblPr>
        <w:tblStyle w:val="StandardBoks"/>
        <w:tblW w:w="0" w:type="auto"/>
        <w:tblLook w:val="04A0" w:firstRow="1" w:lastRow="0" w:firstColumn="1" w:lastColumn="0" w:noHBand="0" w:noVBand="1"/>
      </w:tblPr>
      <w:tblGrid>
        <w:gridCol w:w="9060"/>
      </w:tblGrid>
      <w:tr w:rsidR="001944F4" w14:paraId="0A4515D7" w14:textId="77777777" w:rsidTr="001944F4">
        <w:tc>
          <w:tcPr>
            <w:tcW w:w="9060" w:type="dxa"/>
          </w:tcPr>
          <w:p w14:paraId="05B4829A" w14:textId="77777777" w:rsidR="001944F4" w:rsidRDefault="001944F4" w:rsidP="001944F4">
            <w:pPr>
              <w:pStyle w:val="avsnitt-undertittel"/>
              <w:spacing w:before="120" w:after="120"/>
            </w:pPr>
            <w:r>
              <w:t>§ </w:t>
            </w:r>
            <w:r w:rsidRPr="00355750">
              <w:t>12-5 Arealformål i reguleringsplan</w:t>
            </w:r>
          </w:p>
          <w:p w14:paraId="7902F62E" w14:textId="77777777" w:rsidR="001944F4" w:rsidRDefault="001944F4" w:rsidP="001944F4">
            <w:r w:rsidRPr="00355750">
              <w:t>For hele planområdet skal det angis arealformål. Arealformål kan deles inn i underformål og kombineres innbyrdes og med hensynssoner.</w:t>
            </w:r>
          </w:p>
          <w:p w14:paraId="01AB314F" w14:textId="77777777" w:rsidR="001944F4" w:rsidRPr="00355750" w:rsidRDefault="001944F4" w:rsidP="001944F4">
            <w:r w:rsidRPr="00355750">
              <w:t>I nødvendig utstrekning angis områder for:</w:t>
            </w:r>
          </w:p>
          <w:p w14:paraId="59A5A44C" w14:textId="3E102235" w:rsidR="001944F4" w:rsidRPr="00C46B50" w:rsidRDefault="001944F4" w:rsidP="008F2589">
            <w:pPr>
              <w:pStyle w:val="Nummerertliste"/>
              <w:numPr>
                <w:ilvl w:val="0"/>
                <w:numId w:val="105"/>
              </w:numPr>
            </w:pPr>
            <w:r w:rsidRPr="00355750">
              <w:t>b</w:t>
            </w:r>
            <w:r w:rsidRPr="00C46B50">
              <w:t xml:space="preserve">ebyggelse og anlegg, </w:t>
            </w:r>
            <w:r w:rsidR="008F2589">
              <w:br/>
            </w:r>
            <w:r w:rsidRPr="00C46B50">
              <w:t>herunder arealer for boligbebyggelse, fritidsbebyggelse, sentrumsformål, kjøpesenter, forretninger, bebyggelse for offentlig eller privat tjenesteyting, fritids- og turistformål, råstoffutvinning, næringsbebyggelse, idrettsanlegg, andre typer anlegg, uteoppholdsarealer, grav- og urnelunder,</w:t>
            </w:r>
          </w:p>
          <w:p w14:paraId="151EDA53" w14:textId="32F2DBC5" w:rsidR="001944F4" w:rsidRPr="00C46B50" w:rsidRDefault="001944F4" w:rsidP="001B0740">
            <w:pPr>
              <w:pStyle w:val="Nummerertliste"/>
            </w:pPr>
            <w:r w:rsidRPr="00C46B50">
              <w:t>samferdselsanlegg og teknisk infrastruktur,</w:t>
            </w:r>
            <w:r w:rsidR="008F2589">
              <w:br/>
            </w:r>
            <w:r w:rsidRPr="00C46B50">
              <w:t>herunder areal for veg, bane, lufthavn, havn, hovednett for sykkel, kollektivnett, kollektivknutepunkt, parkeringsplasser, trasé for nærmere angitt teknisk infrastruktur,</w:t>
            </w:r>
          </w:p>
          <w:p w14:paraId="2FF47B0D" w14:textId="2DC57C02" w:rsidR="001944F4" w:rsidRPr="00C46B50" w:rsidRDefault="001944F4" w:rsidP="001B0740">
            <w:pPr>
              <w:pStyle w:val="Nummerertliste"/>
            </w:pPr>
            <w:r w:rsidRPr="00C46B50">
              <w:t>grønnstruktur,</w:t>
            </w:r>
            <w:r w:rsidR="008F2589">
              <w:br/>
            </w:r>
            <w:r w:rsidRPr="00C46B50">
              <w:t>herunder areal for naturområder, turdrag, friområder og parker,</w:t>
            </w:r>
          </w:p>
          <w:p w14:paraId="09EA9361" w14:textId="40301635" w:rsidR="001944F4" w:rsidRPr="00C46B50" w:rsidRDefault="00107AA5" w:rsidP="008F2589">
            <w:pPr>
              <w:pStyle w:val="Nummerertliste"/>
            </w:pPr>
            <w:r>
              <w:t>f</w:t>
            </w:r>
            <w:r w:rsidR="001944F4" w:rsidRPr="00C46B50">
              <w:t>orsvaret,</w:t>
            </w:r>
            <w:r w:rsidR="008F2589">
              <w:br/>
            </w:r>
            <w:r w:rsidR="001944F4" w:rsidRPr="00C46B50">
              <w:t>herunder areal for ulike typer militære formål,</w:t>
            </w:r>
          </w:p>
          <w:p w14:paraId="24FF85C4" w14:textId="3DC0BB9C" w:rsidR="001944F4" w:rsidRPr="00C46B50" w:rsidRDefault="001944F4" w:rsidP="008F2589">
            <w:pPr>
              <w:pStyle w:val="Nummerertliste"/>
            </w:pPr>
            <w:r w:rsidRPr="00C46B50">
              <w:t>landbruks-, natur- og friluftsformål samt reindrift, samlet eller hver for seg,</w:t>
            </w:r>
            <w:r w:rsidR="00DF516D">
              <w:br/>
            </w:r>
            <w:r w:rsidRPr="00C46B50">
              <w:t>herunder områder for jordbruk, skogbruk, reindrift, naturvern, jordvern, særlige landskapshensyn, vern av kulturmiljø eller kulturminne, friluftsområder, seterområder, og landbruks-, natur- og friluftsområder der kommuneplanens arealdel tillater spredt bolig-, fritidsbolig- og næringsvirksomhet,</w:t>
            </w:r>
          </w:p>
          <w:p w14:paraId="2619AE4E" w14:textId="3933AA7D" w:rsidR="001944F4" w:rsidRPr="00C46B50" w:rsidRDefault="001944F4" w:rsidP="001B0740">
            <w:pPr>
              <w:pStyle w:val="Nummerertliste"/>
            </w:pPr>
            <w:r w:rsidRPr="00C46B50">
              <w:t>bruk og vern av sjø og vassdrag, med tilhørende strandsone,</w:t>
            </w:r>
            <w:r w:rsidR="008F2589">
              <w:br/>
            </w:r>
            <w:r w:rsidRPr="00C46B50">
              <w:t>herunder områder for ferdsel, farleder, fiske, akvakultur, drikkevann, natur- og friluftsområder.</w:t>
            </w:r>
          </w:p>
          <w:p w14:paraId="189E418A" w14:textId="4240B516" w:rsidR="001944F4" w:rsidRDefault="001944F4" w:rsidP="001944F4">
            <w:pPr>
              <w:spacing w:after="158"/>
              <w:rPr>
                <w:rFonts w:cs="Times New Roman"/>
                <w:color w:val="333333"/>
                <w:szCs w:val="24"/>
              </w:rPr>
            </w:pPr>
            <w:r w:rsidRPr="00C46B50">
              <w:t>Kongen fastsetter ytterligere underdeling i forskrift.</w:t>
            </w:r>
          </w:p>
        </w:tc>
      </w:tr>
    </w:tbl>
    <w:p w14:paraId="08E023A6" w14:textId="77777777" w:rsidR="001944F4" w:rsidRDefault="001944F4" w:rsidP="00355750">
      <w:pPr>
        <w:shd w:val="clear" w:color="auto" w:fill="FFFFFF"/>
        <w:spacing w:after="158"/>
        <w:rPr>
          <w:rFonts w:cs="Times New Roman"/>
          <w:color w:val="333333"/>
          <w:szCs w:val="24"/>
        </w:rPr>
      </w:pPr>
    </w:p>
    <w:p w14:paraId="778FAA46" w14:textId="0E58C428" w:rsidR="00355750" w:rsidRPr="00355750" w:rsidRDefault="00355750" w:rsidP="00355750">
      <w:pPr>
        <w:shd w:val="clear" w:color="auto" w:fill="FFFFFF"/>
        <w:spacing w:after="158"/>
        <w:rPr>
          <w:rFonts w:cs="Times New Roman"/>
          <w:color w:val="333333"/>
          <w:szCs w:val="24"/>
        </w:rPr>
      </w:pPr>
      <w:r w:rsidRPr="00355750">
        <w:rPr>
          <w:rFonts w:cs="Times New Roman"/>
          <w:color w:val="333333"/>
          <w:szCs w:val="24"/>
        </w:rPr>
        <w:t xml:space="preserve">Plan- og bygningsloven </w:t>
      </w:r>
      <w:r w:rsidR="008529BC">
        <w:rPr>
          <w:rFonts w:cs="Times New Roman"/>
          <w:color w:val="333333"/>
          <w:szCs w:val="24"/>
        </w:rPr>
        <w:t>§ </w:t>
      </w:r>
      <w:r w:rsidRPr="00355750">
        <w:rPr>
          <w:rFonts w:cs="Times New Roman"/>
          <w:color w:val="333333"/>
          <w:szCs w:val="24"/>
        </w:rPr>
        <w:t xml:space="preserve">12-5 omhandler arealformål i reguleringsplan og fastslår at det skal angis arealformål for hele planområdet. Arealformål er arealplankartets grunnleggende </w:t>
      </w:r>
      <w:r w:rsidRPr="00355750">
        <w:rPr>
          <w:rFonts w:cs="Times New Roman"/>
          <w:color w:val="333333"/>
          <w:szCs w:val="24"/>
        </w:rPr>
        <w:lastRenderedPageBreak/>
        <w:t>bestanddel. Et plankart kan i teorien bestå kun av arealformål og planavgrensning, men det vil i de fleste tilfeller være hensiktsmessig med ytterligere detaljering. Arealformålet skal gi lesere av planen en første, felles forståelse av hvilke typer av funksjoner som kan fylle området</w:t>
      </w:r>
      <w:r w:rsidR="00811E41">
        <w:rPr>
          <w:rFonts w:cs="Times New Roman"/>
          <w:color w:val="333333"/>
          <w:szCs w:val="24"/>
        </w:rPr>
        <w:t>, hvilke interesser eller farer som foreligger</w:t>
      </w:r>
      <w:r w:rsidRPr="00355750">
        <w:rPr>
          <w:rFonts w:cs="Times New Roman"/>
          <w:color w:val="333333"/>
          <w:szCs w:val="24"/>
        </w:rPr>
        <w:t xml:space="preserve"> og hvilke typer inngrep som er tillatt. Arealformål kan deles inn i underformål og kombineres innbyrdes, og med de hensynssoner og linjer, punktsymboler og påskrift en anser behov for. Angivelse kun av hensynssone eller bestemmelsesgrenser uten angivelse av underliggende arealformål er ikke tilstrekkelig.</w:t>
      </w:r>
    </w:p>
    <w:p w14:paraId="5D8446D3" w14:textId="2D266B01" w:rsidR="00355750" w:rsidRPr="00355750" w:rsidRDefault="00355750" w:rsidP="00355750">
      <w:pPr>
        <w:spacing w:after="200"/>
        <w:rPr>
          <w:rFonts w:cs="Times New Roman"/>
          <w:szCs w:val="24"/>
        </w:rPr>
      </w:pPr>
      <w:r w:rsidRPr="00355750">
        <w:rPr>
          <w:rFonts w:cs="Times New Roman"/>
          <w:szCs w:val="24"/>
        </w:rPr>
        <w:t xml:space="preserve">De seks arealformålene med underformål i plan- og bygningsloven </w:t>
      </w:r>
      <w:r w:rsidR="008529BC">
        <w:rPr>
          <w:rFonts w:cs="Times New Roman"/>
          <w:szCs w:val="24"/>
        </w:rPr>
        <w:t>§ </w:t>
      </w:r>
      <w:r w:rsidRPr="00355750">
        <w:rPr>
          <w:rFonts w:cs="Times New Roman"/>
          <w:szCs w:val="24"/>
        </w:rPr>
        <w:t xml:space="preserve">12-5 definerer konkret hva slags arealbruk som er tillatt innenfor et avgrenset areal. Det skal gå klart frem hva hvert område innenfor planavgrensningen er regulert til. Formålet gir bindende rammer for arealutnyttingen. Inndeling i hovedformål følger av hvilken funksjon arealbruken har i en videre sammenheng. Noen underformål kan finnes under ulike hovedformål, og da er det sammenhengen med områdene rundt som bestemmer hvilket formål som skal benyttes. Et eksempel er forskjellen mellom </w:t>
      </w:r>
      <w:r w:rsidR="008529BC">
        <w:rPr>
          <w:rFonts w:cs="Times New Roman"/>
          <w:szCs w:val="24"/>
        </w:rPr>
        <w:t>«</w:t>
      </w:r>
      <w:r w:rsidRPr="00355750">
        <w:rPr>
          <w:rFonts w:cs="Times New Roman"/>
          <w:szCs w:val="24"/>
        </w:rPr>
        <w:t>naturformå</w:t>
      </w:r>
      <w:r w:rsidR="008529BC" w:rsidRPr="00355750">
        <w:rPr>
          <w:rFonts w:cs="Times New Roman"/>
          <w:szCs w:val="24"/>
        </w:rPr>
        <w:t>l</w:t>
      </w:r>
      <w:r w:rsidR="008529BC">
        <w:rPr>
          <w:rFonts w:cs="Times New Roman"/>
          <w:szCs w:val="24"/>
        </w:rPr>
        <w:t xml:space="preserve">» </w:t>
      </w:r>
      <w:r w:rsidRPr="00355750">
        <w:rPr>
          <w:rFonts w:cs="Times New Roman"/>
          <w:szCs w:val="24"/>
        </w:rPr>
        <w:t xml:space="preserve">under </w:t>
      </w:r>
      <w:r w:rsidR="008529BC">
        <w:rPr>
          <w:rFonts w:cs="Times New Roman"/>
          <w:szCs w:val="24"/>
        </w:rPr>
        <w:t>«</w:t>
      </w:r>
      <w:r w:rsidRPr="00355750">
        <w:rPr>
          <w:rFonts w:cs="Times New Roman"/>
          <w:szCs w:val="24"/>
        </w:rPr>
        <w:t>landbruk, natur- og friluftsformål samt reindrif</w:t>
      </w:r>
      <w:r w:rsidR="008529BC" w:rsidRPr="00355750">
        <w:rPr>
          <w:rFonts w:cs="Times New Roman"/>
          <w:szCs w:val="24"/>
        </w:rPr>
        <w:t>t</w:t>
      </w:r>
      <w:r w:rsidR="008529BC">
        <w:rPr>
          <w:rFonts w:cs="Times New Roman"/>
          <w:szCs w:val="24"/>
        </w:rPr>
        <w:t xml:space="preserve">» </w:t>
      </w:r>
      <w:r w:rsidRPr="00355750">
        <w:rPr>
          <w:rFonts w:cs="Times New Roman"/>
          <w:szCs w:val="24"/>
        </w:rPr>
        <w:t xml:space="preserve">og </w:t>
      </w:r>
      <w:r w:rsidR="008529BC">
        <w:rPr>
          <w:rFonts w:cs="Times New Roman"/>
          <w:szCs w:val="24"/>
        </w:rPr>
        <w:t>«</w:t>
      </w:r>
      <w:r w:rsidRPr="00355750">
        <w:rPr>
          <w:rFonts w:cs="Times New Roman"/>
          <w:szCs w:val="24"/>
        </w:rPr>
        <w:t>naturområd</w:t>
      </w:r>
      <w:r w:rsidR="008529BC" w:rsidRPr="00355750">
        <w:rPr>
          <w:rFonts w:cs="Times New Roman"/>
          <w:szCs w:val="24"/>
        </w:rPr>
        <w:t>e</w:t>
      </w:r>
      <w:r w:rsidR="008529BC">
        <w:rPr>
          <w:rFonts w:cs="Times New Roman"/>
          <w:szCs w:val="24"/>
        </w:rPr>
        <w:t xml:space="preserve">» </w:t>
      </w:r>
      <w:r w:rsidRPr="00355750">
        <w:rPr>
          <w:rFonts w:cs="Times New Roman"/>
          <w:szCs w:val="24"/>
        </w:rPr>
        <w:t xml:space="preserve">under </w:t>
      </w:r>
      <w:r w:rsidR="008529BC">
        <w:rPr>
          <w:rFonts w:cs="Times New Roman"/>
          <w:szCs w:val="24"/>
        </w:rPr>
        <w:t>«</w:t>
      </w:r>
      <w:r w:rsidRPr="00355750">
        <w:rPr>
          <w:rFonts w:cs="Times New Roman"/>
          <w:szCs w:val="24"/>
        </w:rPr>
        <w:t>grønnstruktu</w:t>
      </w:r>
      <w:r w:rsidR="008529BC" w:rsidRPr="00355750">
        <w:rPr>
          <w:rFonts w:cs="Times New Roman"/>
          <w:szCs w:val="24"/>
        </w:rPr>
        <w:t>r</w:t>
      </w:r>
      <w:r w:rsidR="004E46AA">
        <w:rPr>
          <w:rFonts w:cs="Times New Roman"/>
          <w:szCs w:val="24"/>
        </w:rPr>
        <w:t xml:space="preserve">». </w:t>
      </w:r>
      <w:r w:rsidR="008529BC">
        <w:rPr>
          <w:rFonts w:cs="Times New Roman"/>
          <w:szCs w:val="24"/>
        </w:rPr>
        <w:t>«</w:t>
      </w:r>
      <w:r w:rsidR="004E46AA">
        <w:rPr>
          <w:rFonts w:cs="Times New Roman"/>
          <w:szCs w:val="24"/>
        </w:rPr>
        <w:t>N</w:t>
      </w:r>
      <w:r w:rsidRPr="00355750">
        <w:rPr>
          <w:rFonts w:cs="Times New Roman"/>
          <w:szCs w:val="24"/>
        </w:rPr>
        <w:t>aturformå</w:t>
      </w:r>
      <w:r w:rsidR="008529BC" w:rsidRPr="00355750">
        <w:rPr>
          <w:rFonts w:cs="Times New Roman"/>
          <w:szCs w:val="24"/>
        </w:rPr>
        <w:t>l</w:t>
      </w:r>
      <w:r w:rsidR="008529BC">
        <w:rPr>
          <w:rFonts w:cs="Times New Roman"/>
          <w:szCs w:val="24"/>
        </w:rPr>
        <w:t xml:space="preserve">» </w:t>
      </w:r>
      <w:r w:rsidRPr="00355750">
        <w:rPr>
          <w:rFonts w:cs="Times New Roman"/>
          <w:szCs w:val="24"/>
        </w:rPr>
        <w:t xml:space="preserve">skal benyttes utenfor bebygde områder mens </w:t>
      </w:r>
      <w:r w:rsidR="008529BC">
        <w:rPr>
          <w:rFonts w:cs="Times New Roman"/>
          <w:szCs w:val="24"/>
        </w:rPr>
        <w:t>«</w:t>
      </w:r>
      <w:r w:rsidRPr="00355750">
        <w:rPr>
          <w:rFonts w:cs="Times New Roman"/>
          <w:szCs w:val="24"/>
        </w:rPr>
        <w:t>naturområd</w:t>
      </w:r>
      <w:r w:rsidR="008529BC" w:rsidRPr="00355750">
        <w:rPr>
          <w:rFonts w:cs="Times New Roman"/>
          <w:szCs w:val="24"/>
        </w:rPr>
        <w:t>e</w:t>
      </w:r>
      <w:r w:rsidR="008529BC">
        <w:rPr>
          <w:rFonts w:cs="Times New Roman"/>
          <w:szCs w:val="24"/>
        </w:rPr>
        <w:t xml:space="preserve">» </w:t>
      </w:r>
      <w:r w:rsidRPr="00355750">
        <w:rPr>
          <w:rFonts w:cs="Times New Roman"/>
          <w:szCs w:val="24"/>
        </w:rPr>
        <w:t>skal benyttes når det er en del av grønnstrukturen i og ved bebygde områder.</w:t>
      </w:r>
    </w:p>
    <w:p w14:paraId="369DEF2F" w14:textId="77777777" w:rsidR="00355750" w:rsidRPr="00355750" w:rsidRDefault="00355750" w:rsidP="00355750">
      <w:pPr>
        <w:spacing w:after="200"/>
        <w:rPr>
          <w:rFonts w:cs="Times New Roman"/>
          <w:szCs w:val="24"/>
        </w:rPr>
      </w:pPr>
      <w:r w:rsidRPr="00355750">
        <w:rPr>
          <w:rFonts w:cs="Times New Roman"/>
          <w:szCs w:val="24"/>
        </w:rPr>
        <w:t xml:space="preserve">Utvalget av arealformål som kan benyttes er like for områderegulering og detaljregulering. </w:t>
      </w:r>
    </w:p>
    <w:p w14:paraId="63EDB271" w14:textId="77777777" w:rsidR="00355750" w:rsidRPr="00355750" w:rsidRDefault="00355750" w:rsidP="00355750">
      <w:pPr>
        <w:spacing w:after="200"/>
        <w:rPr>
          <w:rFonts w:cs="Times New Roman"/>
          <w:color w:val="333333"/>
        </w:rPr>
      </w:pPr>
      <w:r w:rsidRPr="00355750">
        <w:rPr>
          <w:rFonts w:cs="Times New Roman"/>
          <w:szCs w:val="24"/>
        </w:rPr>
        <w:t>I reguleringsplan kan man kombinere arealformål for samme areal; både hovedformål og underformål, også underformål fra ulike hovedformål kan kombineres så sant det ikke er motstrid mellom formålene når arealbruken finner sted. Kombinasjon av formål kan brukes både for å regulere virksomhet som skal foregå samtidig, og for å fastlegge tidsrekkefølge på ulik arealbruk innenfor samme areal.</w:t>
      </w:r>
    </w:p>
    <w:p w14:paraId="30E3871F" w14:textId="77777777" w:rsidR="00355750" w:rsidRPr="00355750" w:rsidRDefault="00355750" w:rsidP="00355750">
      <w:pPr>
        <w:spacing w:after="200"/>
        <w:rPr>
          <w:rFonts w:cs="Times New Roman"/>
          <w:szCs w:val="24"/>
        </w:rPr>
      </w:pPr>
      <w:r w:rsidRPr="00355750">
        <w:rPr>
          <w:rFonts w:cs="Times New Roman"/>
          <w:szCs w:val="24"/>
        </w:rPr>
        <w:t xml:space="preserve">Juridiske linjer, punkt og påskrift skal lette forståelsen av planen og angi relevante begrensninger for arealformålene. De er bindende, men for å oppnå ønsket fleksibilitet i planen, kan bestemmelsene angi målenøyaktighet. For eksempel kan bestemmelsene angi at omriss av planlagt bebyggelse er vist på plankartet med en nøyaktighet på +/- 2 meter. Da kan plassering av bebyggelsen justeres i byggesak med inntil 2 meters avvik fra omriss av planlagt bebyggelse i reguleringsplan. Regulert grad av utnytting er uansett juridisk bindende, og fleksibilitet i forhold til byggenes plassering gir ikke fleksibilitet i forhold til grad av utnytting. </w:t>
      </w:r>
    </w:p>
    <w:p w14:paraId="23C38396" w14:textId="522E6FE2" w:rsidR="00355750" w:rsidRPr="00355750" w:rsidRDefault="00355750" w:rsidP="00355750">
      <w:pPr>
        <w:spacing w:after="200"/>
        <w:rPr>
          <w:rFonts w:cs="Times New Roman"/>
          <w:szCs w:val="24"/>
        </w:rPr>
      </w:pPr>
      <w:r w:rsidRPr="00355750">
        <w:rPr>
          <w:rFonts w:cs="Times New Roman"/>
          <w:szCs w:val="24"/>
        </w:rPr>
        <w:t>Juridiske linjer skal ikke benyttes som illustrasjon. Dersom en i tillegg ønsker å illustrere planen, kan dette gjøres i en egen illustrasjonsplan og eventuelt andre illustrasjoner.</w:t>
      </w:r>
      <w:r w:rsidR="00811E41">
        <w:rPr>
          <w:rFonts w:cs="Times New Roman"/>
          <w:szCs w:val="24"/>
        </w:rPr>
        <w:t xml:space="preserve"> </w:t>
      </w:r>
      <w:r w:rsidRPr="00355750">
        <w:rPr>
          <w:rFonts w:cs="Times New Roman"/>
          <w:szCs w:val="24"/>
        </w:rPr>
        <w:t>Illustrasjoner er retningsgivende, men kan også gjøres bindende gjennom bestemmelser.</w:t>
      </w:r>
      <w:r w:rsidR="00811E41" w:rsidRPr="00811E41">
        <w:rPr>
          <w:rFonts w:cs="Times New Roman"/>
          <w:szCs w:val="24"/>
        </w:rPr>
        <w:t xml:space="preserve"> </w:t>
      </w:r>
      <w:r w:rsidR="00811E41">
        <w:rPr>
          <w:rFonts w:cs="Times New Roman"/>
          <w:szCs w:val="24"/>
        </w:rPr>
        <w:t>Det kan lages veiledende retningslinjer, som ikke er rettslig bindende, som utfyller bestemmelsene.</w:t>
      </w:r>
      <w:r w:rsidR="008529BC">
        <w:rPr>
          <w:rFonts w:cs="Times New Roman"/>
          <w:szCs w:val="24"/>
        </w:rPr>
        <w:t xml:space="preserve"> </w:t>
      </w:r>
    </w:p>
    <w:p w14:paraId="67FAE99A" w14:textId="37E8B92A" w:rsidR="008529BC" w:rsidRDefault="00355750" w:rsidP="00355750">
      <w:pPr>
        <w:shd w:val="clear" w:color="auto" w:fill="FFFFFF" w:themeFill="background1"/>
        <w:rPr>
          <w:rFonts w:cs="Times New Roman"/>
          <w:szCs w:val="24"/>
        </w:rPr>
      </w:pPr>
      <w:r w:rsidRPr="00355750">
        <w:rPr>
          <w:rFonts w:cs="Times New Roman"/>
          <w:szCs w:val="24"/>
        </w:rPr>
        <w:t xml:space="preserve">Hovedformålene er uttømmende gitt i plan- og bygningsloven </w:t>
      </w:r>
      <w:r w:rsidR="008529BC">
        <w:rPr>
          <w:rFonts w:cs="Times New Roman"/>
          <w:szCs w:val="24"/>
        </w:rPr>
        <w:t>§ </w:t>
      </w:r>
      <w:r w:rsidRPr="00355750">
        <w:rPr>
          <w:rFonts w:cs="Times New Roman"/>
          <w:szCs w:val="24"/>
        </w:rPr>
        <w:t xml:space="preserve">12-5. I vedlegg I til </w:t>
      </w:r>
      <w:hyperlink r:id="rId75" w:history="1">
        <w:r w:rsidRPr="00355750">
          <w:rPr>
            <w:rFonts w:cs="Times New Roman"/>
            <w:color w:val="0000FF" w:themeColor="hyperlink"/>
            <w:szCs w:val="24"/>
            <w:u w:val="single"/>
          </w:rPr>
          <w:t>kart- og planforskriften</w:t>
        </w:r>
      </w:hyperlink>
      <w:r w:rsidRPr="00355750">
        <w:rPr>
          <w:rFonts w:cs="Times New Roman"/>
          <w:szCs w:val="24"/>
        </w:rPr>
        <w:t xml:space="preserve"> er hovedformålene gitt en detaljert oppdeling i underformål for bruk i reguleringsplan. Dette må ses i sammenheng med at flere typer tiltak i </w:t>
      </w:r>
      <w:r w:rsidR="008529BC">
        <w:rPr>
          <w:rFonts w:cs="Times New Roman"/>
          <w:szCs w:val="24"/>
        </w:rPr>
        <w:t>§ </w:t>
      </w:r>
      <w:r w:rsidRPr="00355750">
        <w:rPr>
          <w:rFonts w:cs="Times New Roman"/>
          <w:szCs w:val="24"/>
        </w:rPr>
        <w:t xml:space="preserve">4-3 i </w:t>
      </w:r>
      <w:hyperlink r:id="rId76" w:history="1">
        <w:r w:rsidRPr="00355750">
          <w:rPr>
            <w:rFonts w:cs="Times New Roman"/>
            <w:color w:val="0000FF" w:themeColor="hyperlink"/>
            <w:szCs w:val="24"/>
            <w:u w:val="single"/>
          </w:rPr>
          <w:t>byggesaksforskriften</w:t>
        </w:r>
      </w:hyperlink>
      <w:r w:rsidRPr="00355750">
        <w:rPr>
          <w:rFonts w:cs="Times New Roman"/>
          <w:szCs w:val="24"/>
        </w:rPr>
        <w:t xml:space="preserve"> er unntatt fra søknadsplikt, så langt tiltaket er detaljert avklart i gjeldende reguleringsplan. </w:t>
      </w:r>
      <w:hyperlink r:id="rId77" w:history="1">
        <w:r w:rsidRPr="00355750">
          <w:rPr>
            <w:rFonts w:cs="Times New Roman"/>
            <w:color w:val="0000FF" w:themeColor="hyperlink"/>
            <w:szCs w:val="24"/>
            <w:u w:val="single"/>
          </w:rPr>
          <w:t>Veileder til kart- og planforskriften del 3</w:t>
        </w:r>
      </w:hyperlink>
      <w:r w:rsidRPr="00355750">
        <w:rPr>
          <w:rFonts w:cs="Times New Roman"/>
          <w:szCs w:val="24"/>
        </w:rPr>
        <w:t xml:space="preserve"> gir ytterligere informasjon og eksempler på hva underformålene omfatter.</w:t>
      </w:r>
      <w:r w:rsidR="008529BC">
        <w:rPr>
          <w:rFonts w:cs="Times New Roman"/>
          <w:szCs w:val="24"/>
        </w:rPr>
        <w:t xml:space="preserve"> </w:t>
      </w:r>
    </w:p>
    <w:p w14:paraId="09D5A7DF" w14:textId="77777777" w:rsidR="008529BC" w:rsidRDefault="00355750" w:rsidP="00355750">
      <w:pPr>
        <w:rPr>
          <w:rFonts w:cs="Times New Roman"/>
          <w:szCs w:val="24"/>
        </w:rPr>
      </w:pPr>
      <w:r w:rsidRPr="00355750">
        <w:rPr>
          <w:rFonts w:cs="Times New Roman"/>
          <w:noProof/>
          <w:szCs w:val="24"/>
        </w:rPr>
        <mc:AlternateContent>
          <mc:Choice Requires="wps">
            <w:drawing>
              <wp:anchor distT="0" distB="0" distL="114300" distR="114300" simplePos="0" relativeHeight="251658240" behindDoc="0" locked="0" layoutInCell="1" allowOverlap="1" wp14:anchorId="1714EBF4" wp14:editId="18ACB16E">
                <wp:simplePos x="0" y="0"/>
                <wp:positionH relativeFrom="column">
                  <wp:posOffset>-112395</wp:posOffset>
                </wp:positionH>
                <wp:positionV relativeFrom="paragraph">
                  <wp:posOffset>194945</wp:posOffset>
                </wp:positionV>
                <wp:extent cx="5819775" cy="4778375"/>
                <wp:effectExtent l="0" t="0" r="0" b="3175"/>
                <wp:wrapNone/>
                <wp:docPr id="60" name="Rektange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7777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0BE69" id="Rektangel 60" o:spid="_x0000_s1026" style="position:absolute;margin-left:-8.85pt;margin-top:15.35pt;width:458.25pt;height:3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kucgIAANUEAAAOAAAAZHJzL2Uyb0RvYy54bWysVNuO2yAQfa/Uf0C8J7ZT52ats1rFSVVp&#10;26667QcQwDFaDBRInHTVf++Ak2y2famq8oAHZjhzOTO+uT20Eu25dUKrEmfDFCOuqGZCbUv87et6&#10;MMPIeaIYkVrxEh+5w7eLt29uOlPwkW60ZNwiAFGu6EyJG+9NkSSONrwlbqgNV6CstW2Jh6PdJsyS&#10;DtBbmYzSdJJ02jJjNeXOwW3VK/Ei4tc1p/5zXTvukSwxxObjbuO+CXuyuCHF1hLTCHoKg/xDFC0R&#10;CpxeoCriCdpZ8QdUK6jVTtd+SHWb6LoWlMccIJss/S2bx4YYHnOB4jhzKZP7f7D00/7BIsFKPIHy&#10;KNICR1/4EzC25RLBHRSoM64Au0fzYEOKztxr+uSQ0ssmmN1Zq7uGEwZhZcE+efUgHBw8RZvuo2YA&#10;T3Zex1odatsGQKgCOkRKjhdK+MEjCpfjWTafTscYUdDlU1h5jCkhxfm5sc6/57pFQSixBc4jPNnf&#10;Ox/CIcXZJHhTei2kjLxLhboSz8ejcXxwpWmFh7aUoi3xLA2rb5SQ5Uqx+NgTIXsZHEgVoCFocHmS&#10;evqf5+l8NVvN8kE+mqwGeVpVg7v1Mh9M1tl0XL2rlssq+xncZ3nRCMa4CuGdWzHL/47q01D0TXRp&#10;RqelYAEuhOTsdrOUFu0JjMI6rkgWaF7MktdhxOJBVudvzC7SGxjtO2Oj2RHYtbqfLfgXgNBo+wOj&#10;DuaqxO77jliOkfygoEPmWQ4MIh8P+Xg6goO91myuNURRgCqxx6gXl74f3p2xYtuAp+xE3R10VS0i&#10;36Hj+qhOvQizEzM4zXkYzutztHr5Gy1+AQAA//8DAFBLAwQUAAYACAAAACEA9LQaFuEAAAAKAQAA&#10;DwAAAGRycy9kb3ducmV2LnhtbEyPwUrDQBCG74LvsIzgRdpNWzAxZlKkIBYRiqn2vM2uSTA7m2a3&#10;SXx7pyc9DcN8/PP92XqyrRhM7xtHCIt5BMJQ6XRDFcLH/nmWgPBBkVatI4PwYzys8+urTKXajfRu&#10;hiJUgkPIpwqhDqFLpfRlbazyc9cZ4tuX660KvPaV1L0aOdy2chlF99KqhvhDrTqzqU35XZwtwlju&#10;hsP+7UXu7g5bR6ftaVN8viLe3kxPjyCCmcIfDBd9VoecnY7uTNqLFmG2iGNGEVYRTwaSh4S7HBHi&#10;ZLUEmWfyf4X8FwAA//8DAFBLAQItABQABgAIAAAAIQC2gziS/gAAAOEBAAATAAAAAAAAAAAAAAAA&#10;AAAAAABbQ29udGVudF9UeXBlc10ueG1sUEsBAi0AFAAGAAgAAAAhADj9If/WAAAAlAEAAAsAAAAA&#10;AAAAAAAAAAAALwEAAF9yZWxzLy5yZWxzUEsBAi0AFAAGAAgAAAAhAC8+aS5yAgAA1QQAAA4AAAAA&#10;AAAAAAAAAAAALgIAAGRycy9lMm9Eb2MueG1sUEsBAi0AFAAGAAgAAAAhAPS0GhbhAAAACgEAAA8A&#10;AAAAAAAAAAAAAAAAzAQAAGRycy9kb3ducmV2LnhtbFBLBQYAAAAABAAEAPMAAADaBQAAAAA=&#10;" filled="f" stroked="f"/>
            </w:pict>
          </mc:Fallback>
        </mc:AlternateContent>
      </w:r>
      <w:r w:rsidRPr="00355750">
        <w:rPr>
          <w:rFonts w:cs="Times New Roman"/>
          <w:szCs w:val="24"/>
        </w:rPr>
        <w:t xml:space="preserve">Eventuell ytterligere presisering kan gjøres i bestemmelser. Slike bestemmelser kan, i likhet med alle bestemmelser som er geografisk avgrenset, stedfestes med bestemmelsesgrense </w:t>
      </w:r>
      <w:r w:rsidRPr="00355750">
        <w:rPr>
          <w:rFonts w:cs="Times New Roman"/>
          <w:szCs w:val="24"/>
        </w:rPr>
        <w:lastRenderedPageBreak/>
        <w:t xml:space="preserve">og tilhørende bestemmelsesområde på plankartet. Bestemmelsen kan også gjelde hele formålet. </w:t>
      </w:r>
    </w:p>
    <w:p w14:paraId="6FB92A36" w14:textId="141F4060" w:rsidR="00355750" w:rsidRPr="00355750" w:rsidRDefault="00355750" w:rsidP="00355750">
      <w:pPr>
        <w:spacing w:after="200"/>
        <w:rPr>
          <w:rFonts w:cs="Times New Roman"/>
          <w:color w:val="000000"/>
          <w:szCs w:val="24"/>
        </w:rPr>
      </w:pPr>
      <w:r w:rsidRPr="00355750">
        <w:rPr>
          <w:rFonts w:cs="Times New Roman"/>
        </w:rPr>
        <w:t xml:space="preserve">Kart- og planforskriften </w:t>
      </w:r>
      <w:r w:rsidR="008529BC">
        <w:rPr>
          <w:rFonts w:cs="Times New Roman"/>
        </w:rPr>
        <w:t>§ </w:t>
      </w:r>
      <w:r w:rsidRPr="00355750">
        <w:rPr>
          <w:rFonts w:cs="Times New Roman"/>
        </w:rPr>
        <w:t xml:space="preserve">9 stiller krav til endelig vedtatt arealplan og plankart mv. Kart- og planforskriften </w:t>
      </w:r>
      <w:r w:rsidR="008529BC">
        <w:rPr>
          <w:rFonts w:cs="Times New Roman"/>
        </w:rPr>
        <w:t>§ </w:t>
      </w:r>
      <w:r w:rsidRPr="00355750">
        <w:rPr>
          <w:rFonts w:cs="Times New Roman"/>
        </w:rPr>
        <w:t xml:space="preserve">9 femte ledd andre punktum viser til kravene i </w:t>
      </w:r>
      <w:hyperlink r:id="rId78" w:history="1">
        <w:r w:rsidRPr="00355750">
          <w:rPr>
            <w:rFonts w:cs="Times New Roman"/>
            <w:color w:val="0000FF" w:themeColor="hyperlink"/>
            <w:u w:val="single"/>
          </w:rPr>
          <w:t>Nasjonal produktspesifikasjon for arealplan og digitalt planregister (NPAD)</w:t>
        </w:r>
      </w:hyperlink>
      <w:r w:rsidRPr="00355750">
        <w:rPr>
          <w:rFonts w:cs="Times New Roman"/>
        </w:rPr>
        <w:t xml:space="preserve"> om</w:t>
      </w:r>
      <w:r w:rsidRPr="00355750">
        <w:rPr>
          <w:rFonts w:cs="Times New Roman"/>
          <w:szCs w:val="24"/>
        </w:rPr>
        <w:t xml:space="preserve"> </w:t>
      </w:r>
      <w:r w:rsidRPr="00355750">
        <w:rPr>
          <w:rFonts w:cs="Times New Roman"/>
          <w:color w:val="000000"/>
          <w:szCs w:val="24"/>
        </w:rPr>
        <w:t>fremstilling av plankart.</w:t>
      </w:r>
      <w:r w:rsidRPr="00355750">
        <w:rPr>
          <w:rFonts w:cs="Times New Roman"/>
          <w:noProof/>
          <w:szCs w:val="24"/>
        </w:rPr>
        <mc:AlternateContent>
          <mc:Choice Requires="wps">
            <w:drawing>
              <wp:anchor distT="0" distB="0" distL="114300" distR="114300" simplePos="0" relativeHeight="251658242" behindDoc="0" locked="0" layoutInCell="1" allowOverlap="1" wp14:anchorId="341F8EDF" wp14:editId="39B8C68C">
                <wp:simplePos x="0" y="0"/>
                <wp:positionH relativeFrom="column">
                  <wp:posOffset>-112395</wp:posOffset>
                </wp:positionH>
                <wp:positionV relativeFrom="paragraph">
                  <wp:posOffset>194945</wp:posOffset>
                </wp:positionV>
                <wp:extent cx="5819775" cy="4778375"/>
                <wp:effectExtent l="0" t="0" r="0" b="3175"/>
                <wp:wrapNone/>
                <wp:docPr id="11" name="Rektange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7777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7F8DA" id="Rektangel 11" o:spid="_x0000_s1026" style="position:absolute;margin-left:-8.85pt;margin-top:15.35pt;width:458.25pt;height:376.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xjcQIAANUEAAAOAAAAZHJzL2Uyb0RvYy54bWysVNuO2yAQfa/Uf0C8J7ZT52bFWUVxUlXa&#10;tqtu+wEEcIwWAwUSZ1v13zvgJM22L1VVHjAww5kznBkv7k6tREdundCqxNkwxYgrqplQ+xJ/+bwd&#10;zDBynihGpFa8xM/c4bvl61eLzhR8pBstGbcIQJQrOlPixntTJImjDW+JG2rDFRhrbVviYWv3CbOk&#10;A/RWJqM0nSSdtsxYTblzcFr1RryM+HXNqf9Y1457JEsM3HycbZx3YU6WC1LsLTGNoGca5B9YtEQo&#10;CHqFqogn6GDFH1CtoFY7Xfsh1W2i61pQHnOAbLL0t2weG2J4zAUex5nrM7n/B0s/HB8sEgy0yzBS&#10;pAWNPvEnUGzPJYIzeKDOuAL8Hs2DDSk6c6/pk0NKr5vgtrJWdw0nDGhF/+TFhbBxcBXtuveaATw5&#10;eB3f6lTbNgDCK6BTlOT5Kgk/eUThcDzL5tPpGCMKtnwKI4+iJaS4XDfW+bdctygsSmxB8whPjvfO&#10;A31wvbiEaEpvhZRRd6lQV+L5eDSOF24srfBQllK0JZ6lYfSFErLcKBYveyJkv4YAUgVoIA0hz6te&#10;/u/zdL6ZbWb5IB9NNoM8rarBarvOB5NtNh1Xb6r1usp+hPBZXjSCMa4CvUspZvnfSX1uir6IrsXo&#10;tBQswAVKzu53a2nRkUArbOMISQH5G7fkJY1ohqwu35hdlDco2lfGTrNnUNfqvrfgXwCLRttvGHXQ&#10;VyV2Xw/EcozkOwUVMs9yUBD5uMnH0xFs7K1ld2shigJUiT1G/XLt++Y9GCv2DUTKztKtoKpqEfUO&#10;FdezAt5hA70TMzj3eWjO2330+vU3Wv4EAAD//wMAUEsDBBQABgAIAAAAIQD0tBoW4QAAAAoBAAAP&#10;AAAAZHJzL2Rvd25yZXYueG1sTI/BSsNAEIbvgu+wjOBF2k1bMDFmUqQgFhGKqfa8za5JMDubZrdJ&#10;fHunJz0Nw3z88/3ZerKtGEzvG0cIi3kEwlDpdEMVwsf+eZaA8EGRVq0jg/BjPKzz66tMpdqN9G6G&#10;IlSCQ8inCqEOoUul9GVtrPJz1xni25frrQq89pXUvRo53LZyGUX30qqG+EOtOrOpTfldnC3CWO6G&#10;w/7tRe7uDltHp+1pU3y+It7eTE+PIIKZwh8MF31Wh5ydju5M2osWYbaIY0YRVhFPBpKHhLscEeJk&#10;tQSZZ/J/hfwXAAD//wMAUEsBAi0AFAAGAAgAAAAhALaDOJL+AAAA4QEAABMAAAAAAAAAAAAAAAAA&#10;AAAAAFtDb250ZW50X1R5cGVzXS54bWxQSwECLQAUAAYACAAAACEAOP0h/9YAAACUAQAACwAAAAAA&#10;AAAAAAAAAAAvAQAAX3JlbHMvLnJlbHNQSwECLQAUAAYACAAAACEAlRKsY3ECAADVBAAADgAAAAAA&#10;AAAAAAAAAAAuAgAAZHJzL2Uyb0RvYy54bWxQSwECLQAUAAYACAAAACEA9LQaFuEAAAAKAQAADwAA&#10;AAAAAAAAAAAAAADLBAAAZHJzL2Rvd25yZXYueG1sUEsFBgAAAAAEAAQA8wAAANkFAAAAAA==&#10;" filled="f" stroked="f"/>
            </w:pict>
          </mc:Fallback>
        </mc:AlternateContent>
      </w:r>
      <w:r w:rsidRPr="00355750">
        <w:rPr>
          <w:rFonts w:cs="Times New Roman"/>
          <w:color w:val="000000"/>
          <w:szCs w:val="24"/>
        </w:rPr>
        <w:t xml:space="preserve"> Spesifikasjonens del 2 inneholder koder og regler for presentasjon (tegnereglene) for arealformål, hensynssoner, andre juridiske flater, linjer og punkter. I veileder til kart- og planforskriften er det gitt ytterligere veiledning om hva hvert enkelt underformål kan omfatte. </w:t>
      </w:r>
    </w:p>
    <w:p w14:paraId="2D95576C" w14:textId="5585A4C2" w:rsidR="00355750" w:rsidRPr="00355750" w:rsidRDefault="00355750" w:rsidP="00355750">
      <w:pPr>
        <w:spacing w:after="200"/>
        <w:rPr>
          <w:rFonts w:cs="Times New Roman"/>
          <w:color w:val="000000"/>
          <w:szCs w:val="24"/>
        </w:rPr>
      </w:pPr>
      <w:r w:rsidRPr="00355750">
        <w:rPr>
          <w:rFonts w:cs="Times New Roman"/>
          <w:color w:val="000000"/>
          <w:szCs w:val="24"/>
        </w:rPr>
        <w:t xml:space="preserve">I kart- og planforskriften </w:t>
      </w:r>
      <w:r w:rsidR="008529BC">
        <w:rPr>
          <w:rFonts w:cs="Times New Roman"/>
          <w:color w:val="000000"/>
          <w:szCs w:val="24"/>
        </w:rPr>
        <w:t>§ </w:t>
      </w:r>
      <w:r w:rsidRPr="00355750">
        <w:rPr>
          <w:rFonts w:cs="Times New Roman"/>
          <w:color w:val="000000"/>
          <w:szCs w:val="24"/>
        </w:rPr>
        <w:t xml:space="preserve">10 stilles særskilte krav til digitale arealplaner. Kravene i forskriften </w:t>
      </w:r>
      <w:r w:rsidR="008529BC">
        <w:rPr>
          <w:rFonts w:cs="Times New Roman"/>
          <w:color w:val="000000"/>
          <w:szCs w:val="24"/>
        </w:rPr>
        <w:t>§ </w:t>
      </w:r>
      <w:r w:rsidRPr="00355750">
        <w:rPr>
          <w:rFonts w:cs="Times New Roman"/>
          <w:color w:val="000000"/>
          <w:szCs w:val="24"/>
        </w:rPr>
        <w:t xml:space="preserve">10 er utfyllende spesifisert i NPAD. NPAD del 3 og 4 spesifiserer hvordan man teknisk skal konstruere et arealplankart, samt datamodell for kommunalt planregister. </w:t>
      </w:r>
    </w:p>
    <w:p w14:paraId="5547A32C" w14:textId="6567D86D" w:rsidR="00355750" w:rsidRPr="00355750" w:rsidRDefault="00355750" w:rsidP="00355750">
      <w:pPr>
        <w:spacing w:after="200"/>
        <w:rPr>
          <w:rFonts w:cs="Times New Roman"/>
          <w:color w:val="000000"/>
          <w:szCs w:val="24"/>
        </w:rPr>
      </w:pPr>
      <w:r w:rsidRPr="00355750">
        <w:rPr>
          <w:rFonts w:cs="Times New Roman"/>
          <w:color w:val="000000"/>
          <w:szCs w:val="24"/>
        </w:rPr>
        <w:t>De tekniske kravene bygger på de juridiske rammene som er gitt i plan- og bygningsloven og kart- og planforskriften med vedlegg.</w:t>
      </w:r>
      <w:r w:rsidR="008529BC">
        <w:rPr>
          <w:rFonts w:cs="Times New Roman"/>
          <w:color w:val="000000"/>
          <w:szCs w:val="24"/>
        </w:rPr>
        <w:t xml:space="preserve"> </w:t>
      </w:r>
    </w:p>
    <w:p w14:paraId="384BC020" w14:textId="4071301D" w:rsidR="00355750" w:rsidRPr="00355750" w:rsidRDefault="00355750" w:rsidP="00355750">
      <w:pPr>
        <w:spacing w:after="200"/>
        <w:rPr>
          <w:rFonts w:cs="Times New Roman"/>
          <w:szCs w:val="24"/>
        </w:rPr>
      </w:pPr>
      <w:r w:rsidRPr="00355750">
        <w:rPr>
          <w:rFonts w:cs="Times New Roman"/>
          <w:color w:val="000000"/>
          <w:szCs w:val="24"/>
        </w:rPr>
        <w:t xml:space="preserve">I kapitlene nedenfor er hvert av arealformålene med koder nærmere omtalt. Vi anbefaler å lese </w:t>
      </w:r>
      <w:hyperlink r:id="rId79" w:history="1">
        <w:r w:rsidRPr="00355750">
          <w:rPr>
            <w:rFonts w:cs="Times New Roman"/>
            <w:szCs w:val="24"/>
          </w:rPr>
          <w:t>veileder til kart- og planforskriften</w:t>
        </w:r>
      </w:hyperlink>
      <w:r w:rsidRPr="00355750">
        <w:rPr>
          <w:rFonts w:cs="Times New Roman"/>
          <w:szCs w:val="24"/>
        </w:rPr>
        <w:t xml:space="preserve"> </w:t>
      </w:r>
      <w:r w:rsidRPr="00355750">
        <w:rPr>
          <w:rFonts w:cs="Times New Roman"/>
          <w:color w:val="000000"/>
          <w:szCs w:val="24"/>
        </w:rPr>
        <w:t xml:space="preserve">sammen med reguleringsplanveilederen. </w:t>
      </w:r>
      <w:r w:rsidR="008B50FC">
        <w:rPr>
          <w:rFonts w:cs="Times New Roman"/>
          <w:color w:val="000000"/>
          <w:szCs w:val="24"/>
        </w:rPr>
        <w:t>Hensikt</w:t>
      </w:r>
      <w:r w:rsidR="004202E1">
        <w:rPr>
          <w:rFonts w:cs="Times New Roman"/>
          <w:color w:val="000000"/>
          <w:szCs w:val="24"/>
        </w:rPr>
        <w:t xml:space="preserve">en med </w:t>
      </w:r>
      <w:r w:rsidR="008B50FC">
        <w:rPr>
          <w:rFonts w:cs="Times New Roman"/>
          <w:color w:val="000000"/>
          <w:szCs w:val="24"/>
        </w:rPr>
        <w:t>e</w:t>
      </w:r>
      <w:r w:rsidR="00E80050">
        <w:rPr>
          <w:rFonts w:cs="Times New Roman"/>
          <w:color w:val="000000"/>
          <w:szCs w:val="24"/>
        </w:rPr>
        <w:t xml:space="preserve">ksemplene </w:t>
      </w:r>
      <w:r w:rsidR="008B50FC">
        <w:rPr>
          <w:rFonts w:cs="Times New Roman"/>
          <w:color w:val="000000"/>
          <w:szCs w:val="24"/>
        </w:rPr>
        <w:t xml:space="preserve">som er angitt </w:t>
      </w:r>
      <w:r w:rsidR="00E80050">
        <w:rPr>
          <w:rFonts w:cs="Times New Roman"/>
          <w:color w:val="000000"/>
          <w:szCs w:val="24"/>
        </w:rPr>
        <w:t xml:space="preserve">nedenfor er </w:t>
      </w:r>
      <w:r w:rsidR="008B50FC">
        <w:rPr>
          <w:rFonts w:cs="Times New Roman"/>
          <w:color w:val="000000"/>
          <w:szCs w:val="24"/>
        </w:rPr>
        <w:t xml:space="preserve">å presentere et </w:t>
      </w:r>
      <w:r w:rsidR="00E80050">
        <w:rPr>
          <w:rFonts w:cs="Times New Roman"/>
          <w:color w:val="000000"/>
          <w:szCs w:val="24"/>
        </w:rPr>
        <w:t>forslag til løsning for de aktuelle tilfellene</w:t>
      </w:r>
      <w:r w:rsidR="008B50FC">
        <w:rPr>
          <w:rFonts w:cs="Times New Roman"/>
          <w:color w:val="000000"/>
          <w:szCs w:val="24"/>
        </w:rPr>
        <w:t xml:space="preserve">. </w:t>
      </w:r>
    </w:p>
    <w:p w14:paraId="4D16701A" w14:textId="60AD9A74" w:rsidR="00355750" w:rsidRPr="00D63F6B" w:rsidRDefault="00355750" w:rsidP="004D40CA">
      <w:pPr>
        <w:pStyle w:val="Overskrift2"/>
      </w:pPr>
      <w:bookmarkStart w:id="84" w:name="_Toc498947801"/>
      <w:bookmarkStart w:id="85" w:name="_Toc499622766"/>
      <w:bookmarkStart w:id="86" w:name="_Toc499642659"/>
      <w:bookmarkStart w:id="87" w:name="_Toc500854871"/>
      <w:bookmarkStart w:id="88" w:name="_Toc501114604"/>
      <w:bookmarkStart w:id="89" w:name="_Toc501625250"/>
      <w:bookmarkStart w:id="90" w:name="_Toc516741829"/>
      <w:r w:rsidRPr="00D63F6B">
        <w:t>Bebyggelse og anlegg (</w:t>
      </w:r>
      <w:r w:rsidR="008529BC">
        <w:t>§ </w:t>
      </w:r>
      <w:r w:rsidRPr="00D63F6B">
        <w:t>12-5 nr. 1)</w:t>
      </w:r>
      <w:bookmarkEnd w:id="84"/>
      <w:bookmarkEnd w:id="85"/>
      <w:bookmarkEnd w:id="86"/>
      <w:bookmarkEnd w:id="87"/>
      <w:bookmarkEnd w:id="88"/>
      <w:bookmarkEnd w:id="89"/>
      <w:bookmarkEnd w:id="90"/>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42DC4" w14:paraId="4809F87A" w14:textId="77777777" w:rsidTr="00107AA5">
        <w:tc>
          <w:tcPr>
            <w:tcW w:w="9060" w:type="dxa"/>
            <w:shd w:val="clear" w:color="auto" w:fill="auto"/>
          </w:tcPr>
          <w:p w14:paraId="418E306B" w14:textId="6A6EAC0A" w:rsidR="00942DC4" w:rsidRPr="002F098F" w:rsidRDefault="00942DC4" w:rsidP="002F098F">
            <w:pPr>
              <w:rPr>
                <w:rStyle w:val="halvfet"/>
              </w:rPr>
            </w:pPr>
            <w:r w:rsidRPr="002F098F">
              <w:rPr>
                <w:rStyle w:val="halvfet"/>
              </w:rPr>
              <w:t>1. Bebyggelse og anlegg</w:t>
            </w:r>
          </w:p>
          <w:p w14:paraId="75834564" w14:textId="0145B648" w:rsidR="00942DC4" w:rsidRPr="00942DC4" w:rsidRDefault="00942DC4" w:rsidP="00942DC4">
            <w:r w:rsidRPr="00355750">
              <w:t>herunder arealer for boligbebyggelse, fritidsbebyggelse, sentrumsformål, kjøpesenter, forretninger, bebyggelse for offentlig eller privat tjenesteyting, fritids- og turistformål, råstoffutvinning, næringsbebyggelse, idrettsanlegg, andre typer anlegg, uteoppholdsarealer, grav- og urnelunder</w:t>
            </w:r>
          </w:p>
        </w:tc>
      </w:tr>
    </w:tbl>
    <w:p w14:paraId="39158701" w14:textId="20CFEF1A" w:rsidR="00355750" w:rsidRPr="00355750" w:rsidRDefault="00355750" w:rsidP="00355750">
      <w:pPr>
        <w:shd w:val="clear" w:color="auto" w:fill="FFFFFF" w:themeFill="background1"/>
        <w:spacing w:before="240" w:after="200"/>
        <w:rPr>
          <w:rFonts w:cs="Times New Roman"/>
          <w:szCs w:val="24"/>
        </w:rPr>
      </w:pPr>
      <w:r w:rsidRPr="00355750">
        <w:rPr>
          <w:rFonts w:cs="Times New Roman"/>
          <w:szCs w:val="24"/>
        </w:rPr>
        <w:t xml:space="preserve">Formålet bebyggelse og anlegg er samlebetegnelsen for alle hovedtyper bebyggelse og anlegg etter loven. Allerede i kommuneplanens arealdel vil en normalt ha delt opp i de angitte underformålene (hovedtypene) listet opp i </w:t>
      </w:r>
      <w:r w:rsidR="008529BC">
        <w:rPr>
          <w:rFonts w:cs="Times New Roman"/>
          <w:szCs w:val="24"/>
        </w:rPr>
        <w:t>§ </w:t>
      </w:r>
      <w:r w:rsidRPr="00355750">
        <w:rPr>
          <w:rFonts w:cs="Times New Roman"/>
          <w:szCs w:val="24"/>
        </w:rPr>
        <w:t xml:space="preserve">11-7 nr. 1, som i stor grad tilsvarer underformålene i </w:t>
      </w:r>
      <w:r w:rsidR="008529BC">
        <w:rPr>
          <w:rFonts w:cs="Times New Roman"/>
          <w:szCs w:val="24"/>
        </w:rPr>
        <w:t>§ </w:t>
      </w:r>
      <w:r w:rsidRPr="00355750">
        <w:rPr>
          <w:rFonts w:cs="Times New Roman"/>
          <w:szCs w:val="24"/>
        </w:rPr>
        <w:t xml:space="preserve">12-5, ut fra hva som er/skal være det dominerende innslaget i arealbruken. I hvor stor grad reguleringsplankartet skal vise ytterligere underdeling i ulike formål som angitt i kart- og planforskriften vedlegg I avhenger av planens detaljeringsgrad, som ofte henger sammen med hvorvidt det er en områderegulering eller en detaljregulering. En områderegulering kan vise ett formål som eksempelvis boligbebyggelse, mens en detaljregulering innenfor samme område vil kunne vise en ytterligere inndeling av arealet til ulik type boligbebyggelse med ulik utnyttelsesgrad, parkering og uteoppholdsareal. En områderegulering kan likevel være like detaljert som en detaljregulering. </w:t>
      </w:r>
    </w:p>
    <w:p w14:paraId="09E8FB9F" w14:textId="004BD997" w:rsidR="00355750" w:rsidRPr="00355750" w:rsidRDefault="00355750" w:rsidP="00355750">
      <w:pPr>
        <w:shd w:val="clear" w:color="auto" w:fill="FFFFFF" w:themeFill="background1"/>
        <w:spacing w:before="240" w:after="200"/>
        <w:rPr>
          <w:rFonts w:cs="Times New Roman"/>
          <w:szCs w:val="24"/>
        </w:rPr>
      </w:pPr>
      <w:r w:rsidRPr="00355750">
        <w:rPr>
          <w:rFonts w:cs="Times New Roman"/>
          <w:szCs w:val="24"/>
        </w:rPr>
        <w:t xml:space="preserve">Det fremkommer av plan- og bygningsloven </w:t>
      </w:r>
      <w:r w:rsidR="008529BC">
        <w:rPr>
          <w:rFonts w:cs="Times New Roman"/>
          <w:szCs w:val="24"/>
        </w:rPr>
        <w:t>§ </w:t>
      </w:r>
      <w:r w:rsidRPr="00355750">
        <w:rPr>
          <w:rFonts w:cs="Times New Roman"/>
          <w:szCs w:val="24"/>
        </w:rPr>
        <w:t>12-5 første ledd at underformål kan kombineres innbyrdes. Kart- og planforskriften angir kombinert bebyggelse og anleggsformål som et ytterligere underformål. Angitt bebyggelse og anleggsformål kan også kombineres med andre angitte hovedformål. Kombinasjonene kan utdypes i planbestemmelser.</w:t>
      </w:r>
    </w:p>
    <w:p w14:paraId="4A09B676" w14:textId="556627DB" w:rsidR="00355750" w:rsidRPr="00355750" w:rsidRDefault="00355750" w:rsidP="00355750">
      <w:pPr>
        <w:spacing w:after="200"/>
        <w:rPr>
          <w:rFonts w:cs="Times New Roman"/>
          <w:szCs w:val="24"/>
        </w:rPr>
      </w:pPr>
      <w:r w:rsidRPr="00355750">
        <w:rPr>
          <w:rFonts w:cs="Times New Roman"/>
          <w:szCs w:val="24"/>
        </w:rPr>
        <w:lastRenderedPageBreak/>
        <w:t xml:space="preserve">Interne veger inngår i arealformålet. Offentlige veger og veger som skal være felles for flere eiendommer, må vises som samferdselsanlegg. Det kan gis bestemmelser om hvilke arealer som skal være til offentlig formål eller fellesarealer, jf. plan- og bygningsloven </w:t>
      </w:r>
      <w:r w:rsidR="008529BC">
        <w:rPr>
          <w:rFonts w:cs="Times New Roman"/>
          <w:szCs w:val="24"/>
        </w:rPr>
        <w:t>§ </w:t>
      </w:r>
      <w:r w:rsidRPr="00355750">
        <w:rPr>
          <w:rFonts w:cs="Times New Roman"/>
          <w:szCs w:val="24"/>
        </w:rPr>
        <w:t xml:space="preserve">12-7 nr. 14. </w:t>
      </w:r>
    </w:p>
    <w:p w14:paraId="71A9B371" w14:textId="77777777" w:rsidR="00355750" w:rsidRPr="00355750" w:rsidRDefault="00355750" w:rsidP="00355750">
      <w:pPr>
        <w:spacing w:after="200"/>
        <w:rPr>
          <w:rFonts w:cs="Times New Roman"/>
        </w:rPr>
      </w:pPr>
      <w:r w:rsidRPr="00355750">
        <w:rPr>
          <w:rFonts w:cs="Times New Roman"/>
          <w:noProof/>
        </w:rPr>
        <w:lastRenderedPageBreak/>
        <w:drawing>
          <wp:inline distT="0" distB="0" distL="0" distR="0" wp14:anchorId="7DA8EAE8" wp14:editId="30CABC04">
            <wp:extent cx="5758336" cy="8408670"/>
            <wp:effectExtent l="0" t="0" r="0" b="0"/>
            <wp:docPr id="54" name="Bilde 54" descr="Plankart som viser hvordan offentlig veg og veger som er felles for flere eiendommer kan vises i et område med frittliggende småhusbebyg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sempel 8.jpg"/>
                    <pic:cNvPicPr/>
                  </pic:nvPicPr>
                  <pic:blipFill>
                    <a:blip r:embed="rId80" cstate="email">
                      <a:extLst>
                        <a:ext uri="{28A0092B-C50C-407E-A947-70E740481C1C}">
                          <a14:useLocalDpi xmlns:a14="http://schemas.microsoft.com/office/drawing/2010/main"/>
                        </a:ext>
                      </a:extLst>
                    </a:blip>
                    <a:stretch>
                      <a:fillRect/>
                    </a:stretch>
                  </pic:blipFill>
                  <pic:spPr>
                    <a:xfrm>
                      <a:off x="0" y="0"/>
                      <a:ext cx="5758336" cy="8408670"/>
                    </a:xfrm>
                    <a:prstGeom prst="rect">
                      <a:avLst/>
                    </a:prstGeom>
                  </pic:spPr>
                </pic:pic>
              </a:graphicData>
            </a:graphic>
          </wp:inline>
        </w:drawing>
      </w:r>
    </w:p>
    <w:p w14:paraId="1655E971" w14:textId="641AE86A" w:rsidR="00355750" w:rsidRDefault="00F57ACA" w:rsidP="00F57ACA">
      <w:pPr>
        <w:pStyle w:val="figur-tittel"/>
      </w:pPr>
      <w:r w:rsidRPr="00F57ACA">
        <w:t>Figuren viser hvordan offentlig veg og veger som er felles for flere eiendommer kan vises i plankartet i et område med frittliggende småhusbebyggelse.</w:t>
      </w:r>
    </w:p>
    <w:p w14:paraId="78E96366" w14:textId="77777777" w:rsidR="00355750" w:rsidRPr="00355750" w:rsidRDefault="00355750" w:rsidP="00355750">
      <w:pPr>
        <w:spacing w:after="200"/>
        <w:rPr>
          <w:rFonts w:cs="Times New Roman"/>
          <w:i/>
        </w:rPr>
      </w:pPr>
      <w:r w:rsidRPr="00355750">
        <w:rPr>
          <w:rFonts w:cs="Times New Roman"/>
          <w:i/>
          <w:noProof/>
        </w:rPr>
        <w:drawing>
          <wp:inline distT="0" distB="0" distL="0" distR="0" wp14:anchorId="05DF6136" wp14:editId="1EFBE8B0">
            <wp:extent cx="2743200" cy="1781175"/>
            <wp:effectExtent l="0" t="0" r="0" b="9525"/>
            <wp:docPr id="57" name="Bilde 57" descr="Eksempel på reguleringsplan med lavere detaljeringsgrad." title="Reguleringsplan med lavere detaljerings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descr="D1_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743200" cy="1781175"/>
                    </a:xfrm>
                    <a:prstGeom prst="rect">
                      <a:avLst/>
                    </a:prstGeom>
                    <a:noFill/>
                    <a:ln>
                      <a:noFill/>
                    </a:ln>
                  </pic:spPr>
                </pic:pic>
              </a:graphicData>
            </a:graphic>
          </wp:inline>
        </w:drawing>
      </w:r>
    </w:p>
    <w:p w14:paraId="2C97279B" w14:textId="7B08990B" w:rsidR="00355750" w:rsidRDefault="00F57ACA" w:rsidP="00F57ACA">
      <w:pPr>
        <w:pStyle w:val="figur-tittel"/>
      </w:pPr>
      <w:r w:rsidRPr="00F57ACA">
        <w:t>Eksemplet viser en reguleringsplan med lavere detaljeringsgrad, der tomteinndeling ikke er bestemt eller utbyggingsområdene ikke skal deles inn i tomter. Plankartet viser veier fram til utbyggingsområdene, eventuelt med regulert avkjørsel (avkjørselspil).</w:t>
      </w:r>
    </w:p>
    <w:p w14:paraId="3DD74059" w14:textId="77777777" w:rsidR="00355750" w:rsidRPr="00355750" w:rsidRDefault="00355750" w:rsidP="002F098F">
      <w:pPr>
        <w:pStyle w:val="Overskrift3"/>
        <w:numPr>
          <w:ilvl w:val="2"/>
          <w:numId w:val="103"/>
        </w:numPr>
      </w:pPr>
      <w:bookmarkStart w:id="91" w:name="_Toc498947802"/>
      <w:bookmarkStart w:id="92" w:name="_Toc499622767"/>
      <w:bookmarkStart w:id="93" w:name="_Toc499642660"/>
      <w:bookmarkStart w:id="94" w:name="_Toc500854872"/>
      <w:bookmarkStart w:id="95" w:name="_Toc501114605"/>
      <w:bookmarkStart w:id="96" w:name="_Toc501625251"/>
      <w:bookmarkStart w:id="97" w:name="_Toc516741830"/>
      <w:r w:rsidRPr="00355750">
        <w:t>Boligbebyggelse</w:t>
      </w:r>
      <w:bookmarkEnd w:id="91"/>
      <w:bookmarkEnd w:id="92"/>
      <w:bookmarkEnd w:id="93"/>
      <w:bookmarkEnd w:id="94"/>
      <w:bookmarkEnd w:id="95"/>
      <w:bookmarkEnd w:id="96"/>
      <w:bookmarkEnd w:id="97"/>
    </w:p>
    <w:p w14:paraId="05CC6469" w14:textId="77777777" w:rsidR="00355750" w:rsidRPr="00355750" w:rsidRDefault="00355750" w:rsidP="00355750">
      <w:pPr>
        <w:spacing w:after="200"/>
        <w:rPr>
          <w:rFonts w:cs="Times New Roman"/>
          <w:szCs w:val="24"/>
        </w:rPr>
      </w:pPr>
      <w:r w:rsidRPr="00355750">
        <w:rPr>
          <w:rFonts w:cs="Times New Roman"/>
          <w:szCs w:val="24"/>
        </w:rPr>
        <w:t xml:space="preserve">Formålet boligbebyggelse omfatter arealer hvor alle former for permanent helårs boligbebyggelse og bruk til bolig samt tilhørende anlegg er tillatt. Tilhørende anlegg er slikt som fellesarealer, uthus, garasje, hage, grøntarealer og møteplasser. For ytterligere presisering kan det på reguleringsplannivå i samsvar med kart- og planforskriftens vedlegg I angis områder for: </w:t>
      </w:r>
    </w:p>
    <w:p w14:paraId="0D34CDF7" w14:textId="4A6CC6D8" w:rsidR="00355750" w:rsidRPr="00355750" w:rsidRDefault="00D11564" w:rsidP="00D63F6B">
      <w:pPr>
        <w:pStyle w:val="Listebombe"/>
      </w:pPr>
      <w:r>
        <w:t>frittliggende småhusbebyggelse</w:t>
      </w:r>
    </w:p>
    <w:p w14:paraId="3DCE2A96" w14:textId="78E7B9BD" w:rsidR="00355750" w:rsidRPr="00355750" w:rsidRDefault="00D11564" w:rsidP="00D63F6B">
      <w:pPr>
        <w:pStyle w:val="Listebombe"/>
      </w:pPr>
      <w:r>
        <w:t>konsentrert småhusbebyggelse</w:t>
      </w:r>
    </w:p>
    <w:p w14:paraId="29449CA0" w14:textId="1FD6AA61" w:rsidR="00355750" w:rsidRPr="00355750" w:rsidRDefault="00D11564" w:rsidP="00D63F6B">
      <w:pPr>
        <w:pStyle w:val="Listebombe"/>
      </w:pPr>
      <w:r>
        <w:t xml:space="preserve">blokkbebyggelse </w:t>
      </w:r>
      <w:r w:rsidR="00355750" w:rsidRPr="00355750">
        <w:t xml:space="preserve"> </w:t>
      </w:r>
    </w:p>
    <w:p w14:paraId="600F4136" w14:textId="545AF21A" w:rsidR="008529BC" w:rsidRDefault="00355750" w:rsidP="00D63F6B">
      <w:pPr>
        <w:pStyle w:val="Listebombe"/>
      </w:pPr>
      <w:r w:rsidRPr="00355750">
        <w:t>garasjeanle</w:t>
      </w:r>
      <w:r w:rsidR="00D11564">
        <w:t>gg for bolig-/fritidsbebyggelse</w:t>
      </w:r>
      <w:r w:rsidRPr="00355750">
        <w:rPr>
          <w:color w:val="333333"/>
          <w:kern w:val="36"/>
        </w:rPr>
        <w:t xml:space="preserve"> </w:t>
      </w:r>
    </w:p>
    <w:p w14:paraId="3EAA2B51" w14:textId="77777777" w:rsidR="008529BC" w:rsidRDefault="00355750" w:rsidP="00355750">
      <w:pPr>
        <w:rPr>
          <w:rFonts w:cs="Times New Roman"/>
          <w:szCs w:val="24"/>
        </w:rPr>
      </w:pPr>
      <w:r w:rsidRPr="00355750">
        <w:rPr>
          <w:rFonts w:cs="Times New Roman"/>
          <w:szCs w:val="24"/>
        </w:rPr>
        <w:t xml:space="preserve">I planbestemmelsene bør det sammen med grad av utnyttelse, høyder, etc. for hvert område/hver områdetype gis en definisjon av de begrepene som brukes for å unngå tolkningstvil. </w:t>
      </w:r>
      <w:hyperlink r:id="rId82" w:history="1">
        <w:r w:rsidRPr="00355750">
          <w:rPr>
            <w:rFonts w:cs="Times New Roman"/>
            <w:color w:val="0000FF" w:themeColor="hyperlink"/>
            <w:szCs w:val="24"/>
            <w:u w:val="single"/>
          </w:rPr>
          <w:t>Kommunal- og moderniseringsdepartementets veileder H-2300/2014 Grad av utnytting – Beregnings- og måleregler kapittel 1</w:t>
        </w:r>
      </w:hyperlink>
      <w:r w:rsidRPr="00355750">
        <w:rPr>
          <w:rFonts w:cs="Times New Roman"/>
          <w:szCs w:val="24"/>
        </w:rPr>
        <w:t xml:space="preserve"> gir en oversikt over boligtyper og begreper/definisjoner som brukes.</w:t>
      </w:r>
    </w:p>
    <w:p w14:paraId="03B5E818" w14:textId="546249B9" w:rsidR="00355750" w:rsidRPr="00355750" w:rsidRDefault="00355750" w:rsidP="00355750">
      <w:pPr>
        <w:spacing w:after="200"/>
        <w:rPr>
          <w:rFonts w:cs="Times New Roman"/>
          <w:szCs w:val="24"/>
        </w:rPr>
      </w:pPr>
      <w:r w:rsidRPr="00355750">
        <w:rPr>
          <w:rFonts w:cs="Times New Roman"/>
          <w:szCs w:val="24"/>
        </w:rPr>
        <w:t xml:space="preserve">Formålet boligbebyggelse retter seg mot boligfunksjonen og ikke mot egenskaper ved beboerne. Formålet brukes også til eldreboliger og boliger for særskilte grupper, eksempelvis studenter, når boligen bebos individuelt. Planen kan verken gjennom arealformål eller bestemmelser knytte arealbruken til en særskilt gruppe beboere. Eventuelt behov for å regulere drift, virksomhet og personkrets/brukere, eierforhold/hvem som skal være eiere og liknende må derfor styres etter annet rettsgrunnlag slik som avtaler, konsesjoner, bevillinger og tilsvarende. Det kan fastsettes bestemmelse med hjemmel i plan- og bygningsloven </w:t>
      </w:r>
      <w:r w:rsidR="008529BC">
        <w:rPr>
          <w:rFonts w:cs="Times New Roman"/>
          <w:szCs w:val="24"/>
        </w:rPr>
        <w:t>§ </w:t>
      </w:r>
      <w:r w:rsidRPr="00355750">
        <w:rPr>
          <w:rFonts w:cs="Times New Roman"/>
          <w:szCs w:val="24"/>
        </w:rPr>
        <w:t>12-7 nr. 5 om krav til lokalisering og utforming av boliger som skal bygges for eller tilpasses eldre, mennesker med ulike typer funksjonsnedsettelser og andre grupper med særlige behov.</w:t>
      </w:r>
    </w:p>
    <w:p w14:paraId="26A2D386" w14:textId="77777777" w:rsidR="00355750" w:rsidRPr="00355750" w:rsidRDefault="00355750" w:rsidP="00355750">
      <w:pPr>
        <w:spacing w:after="200"/>
        <w:rPr>
          <w:rFonts w:cs="Times New Roman"/>
          <w:szCs w:val="24"/>
        </w:rPr>
      </w:pPr>
      <w:bookmarkStart w:id="98" w:name="_Toc498947803"/>
      <w:bookmarkStart w:id="99" w:name="_Toc499622768"/>
      <w:bookmarkStart w:id="100" w:name="_Toc499642661"/>
      <w:bookmarkStart w:id="101" w:name="_Toc500854873"/>
      <w:r w:rsidRPr="00355750">
        <w:rPr>
          <w:rFonts w:cs="Times New Roman"/>
          <w:noProof/>
          <w:szCs w:val="24"/>
        </w:rPr>
        <w:drawing>
          <wp:inline distT="0" distB="0" distL="0" distR="0" wp14:anchorId="70865272" wp14:editId="55B2810D">
            <wp:extent cx="5759450" cy="8411210"/>
            <wp:effectExtent l="0" t="0" r="0" b="8890"/>
            <wp:docPr id="24" name="Bilde 24" descr="Plankartet viser kombinert arealformål for bolig og forretning." title="Kombinert arealformå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ksempel 1.jpg"/>
                    <pic:cNvPicPr/>
                  </pic:nvPicPr>
                  <pic:blipFill>
                    <a:blip r:embed="rId83" cstate="email">
                      <a:extLst>
                        <a:ext uri="{28A0092B-C50C-407E-A947-70E740481C1C}">
                          <a14:useLocalDpi xmlns:a14="http://schemas.microsoft.com/office/drawing/2010/main"/>
                        </a:ext>
                      </a:extLst>
                    </a:blip>
                    <a:stretch>
                      <a:fillRect/>
                    </a:stretch>
                  </pic:blipFill>
                  <pic:spPr>
                    <a:xfrm>
                      <a:off x="0" y="0"/>
                      <a:ext cx="5759450" cy="8411210"/>
                    </a:xfrm>
                    <a:prstGeom prst="rect">
                      <a:avLst/>
                    </a:prstGeom>
                  </pic:spPr>
                </pic:pic>
              </a:graphicData>
            </a:graphic>
          </wp:inline>
        </w:drawing>
      </w:r>
    </w:p>
    <w:p w14:paraId="3ACF836F" w14:textId="3E4F8F46" w:rsidR="00300020" w:rsidRDefault="004B1E69" w:rsidP="00F57ACA">
      <w:pPr>
        <w:pStyle w:val="figur-tittel"/>
      </w:pPr>
      <w:r>
        <w:t xml:space="preserve"> </w:t>
      </w:r>
      <w:r w:rsidR="00F57ACA" w:rsidRPr="00F57ACA">
        <w:t>Eksempel på plankart med kombinert arealformål for bolig og forretning.</w:t>
      </w:r>
    </w:p>
    <w:p w14:paraId="4E104EC5" w14:textId="77777777" w:rsidR="00355750" w:rsidRPr="00355750" w:rsidRDefault="00355750" w:rsidP="00355750">
      <w:pPr>
        <w:spacing w:after="200"/>
        <w:rPr>
          <w:rFonts w:cs="Times New Roman"/>
          <w:szCs w:val="24"/>
        </w:rPr>
      </w:pPr>
      <w:r w:rsidRPr="00355750">
        <w:rPr>
          <w:rFonts w:cs="Times New Roman"/>
          <w:noProof/>
          <w:szCs w:val="24"/>
        </w:rPr>
        <w:drawing>
          <wp:inline distT="0" distB="0" distL="0" distR="0" wp14:anchorId="1B0E8628" wp14:editId="7EF61FB4">
            <wp:extent cx="5759450" cy="8233410"/>
            <wp:effectExtent l="0" t="0" r="0" b="0"/>
            <wp:docPr id="26" name="Bilde 26" descr="Plankartet viser arealformål med kombinert bebyggelse og anlegg, og grense for bestemmelsesområde med henvisning til bestemm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ksempel 9.jpg"/>
                    <pic:cNvPicPr/>
                  </pic:nvPicPr>
                  <pic:blipFill>
                    <a:blip r:embed="rId84" cstate="email">
                      <a:extLst>
                        <a:ext uri="{28A0092B-C50C-407E-A947-70E740481C1C}">
                          <a14:useLocalDpi xmlns:a14="http://schemas.microsoft.com/office/drawing/2010/main"/>
                        </a:ext>
                      </a:extLst>
                    </a:blip>
                    <a:stretch>
                      <a:fillRect/>
                    </a:stretch>
                  </pic:blipFill>
                  <pic:spPr>
                    <a:xfrm>
                      <a:off x="0" y="0"/>
                      <a:ext cx="5759450" cy="8233410"/>
                    </a:xfrm>
                    <a:prstGeom prst="rect">
                      <a:avLst/>
                    </a:prstGeom>
                  </pic:spPr>
                </pic:pic>
              </a:graphicData>
            </a:graphic>
          </wp:inline>
        </w:drawing>
      </w:r>
    </w:p>
    <w:p w14:paraId="62AAB601" w14:textId="0ED49DB7" w:rsidR="00355750" w:rsidRDefault="00F57ACA" w:rsidP="00F57ACA">
      <w:pPr>
        <w:pStyle w:val="figur-tittel"/>
      </w:pPr>
      <w:r w:rsidRPr="00F57ACA">
        <w:t>Eksempel på plankart med arealformål kombinert bebyggelse og anlegg, og grense for bestemmelsesområde med henvisning til bestemmelse #1.</w:t>
      </w:r>
    </w:p>
    <w:p w14:paraId="4A15276B" w14:textId="77777777" w:rsidR="00355750" w:rsidRPr="00355750" w:rsidRDefault="00355750" w:rsidP="004D40CA">
      <w:pPr>
        <w:pStyle w:val="Overskrift3"/>
      </w:pPr>
      <w:bookmarkStart w:id="102" w:name="_Toc501114606"/>
      <w:bookmarkStart w:id="103" w:name="_Toc501625252"/>
      <w:bookmarkStart w:id="104" w:name="_Toc516741831"/>
      <w:r w:rsidRPr="00355750">
        <w:t>Fritidsbebyggelse</w:t>
      </w:r>
      <w:bookmarkEnd w:id="98"/>
      <w:bookmarkEnd w:id="99"/>
      <w:bookmarkEnd w:id="100"/>
      <w:bookmarkEnd w:id="101"/>
      <w:bookmarkEnd w:id="102"/>
      <w:bookmarkEnd w:id="103"/>
      <w:bookmarkEnd w:id="104"/>
    </w:p>
    <w:p w14:paraId="289612A8" w14:textId="77777777" w:rsidR="00355750" w:rsidRPr="00355750" w:rsidRDefault="00355750" w:rsidP="00355750">
      <w:pPr>
        <w:spacing w:after="200"/>
        <w:rPr>
          <w:rFonts w:cs="Times New Roman"/>
          <w:szCs w:val="24"/>
        </w:rPr>
      </w:pPr>
      <w:r w:rsidRPr="00355750">
        <w:rPr>
          <w:rFonts w:cs="Times New Roman"/>
          <w:szCs w:val="24"/>
        </w:rPr>
        <w:t xml:space="preserve">Fritidsbebyggelse omfatter ordinære fritidsboliger med tilhørende anlegg, og formålet kan på samme måte som boligbebyggelse presiseres ytterligere som: </w:t>
      </w:r>
    </w:p>
    <w:p w14:paraId="20568841" w14:textId="011776E8" w:rsidR="00355750" w:rsidRPr="00355750" w:rsidRDefault="00D11564" w:rsidP="00D63F6B">
      <w:pPr>
        <w:pStyle w:val="Listebombe"/>
      </w:pPr>
      <w:r>
        <w:t>frittliggende</w:t>
      </w:r>
    </w:p>
    <w:p w14:paraId="32B5FB8F" w14:textId="5D8C0032" w:rsidR="00355750" w:rsidRPr="00355750" w:rsidRDefault="00D11564" w:rsidP="00D63F6B">
      <w:pPr>
        <w:pStyle w:val="Listebombe"/>
      </w:pPr>
      <w:r>
        <w:t>konsentrert bebyggelse</w:t>
      </w:r>
    </w:p>
    <w:p w14:paraId="0A805D8A" w14:textId="4FA452AD" w:rsidR="00355750" w:rsidRPr="00355750" w:rsidRDefault="00D11564" w:rsidP="00D63F6B">
      <w:pPr>
        <w:pStyle w:val="Listebombe"/>
      </w:pPr>
      <w:r>
        <w:t>blokk</w:t>
      </w:r>
    </w:p>
    <w:p w14:paraId="1538B5AD" w14:textId="436B5C5D" w:rsidR="008529BC" w:rsidRDefault="00D11564" w:rsidP="00D63F6B">
      <w:pPr>
        <w:pStyle w:val="Listebombe"/>
      </w:pPr>
      <w:r>
        <w:t>kolonihage</w:t>
      </w:r>
    </w:p>
    <w:p w14:paraId="48BD3FA8" w14:textId="401DA7E2" w:rsidR="008529BC" w:rsidRDefault="00355750" w:rsidP="00355750">
      <w:pPr>
        <w:autoSpaceDE w:val="0"/>
        <w:autoSpaceDN w:val="0"/>
        <w:adjustRightInd w:val="0"/>
        <w:rPr>
          <w:rFonts w:ascii="CenturyOldStyle-Regular" w:hAnsi="CenturyOldStyle-Regular" w:cs="CenturyOldStyle-Regular"/>
          <w:color w:val="231F20"/>
          <w:sz w:val="21"/>
          <w:szCs w:val="21"/>
        </w:rPr>
      </w:pPr>
      <w:r w:rsidRPr="00355750">
        <w:rPr>
          <w:rFonts w:cs="Times New Roman"/>
          <w:szCs w:val="24"/>
        </w:rPr>
        <w:t xml:space="preserve">Fritidsbebyggelse er bebyggelse som er beregnet til å bebos i kortere tidsrom til fritidsformål ved privat bruk, med varierende størrelse og standard. </w:t>
      </w:r>
      <w:r w:rsidR="003504A6">
        <w:rPr>
          <w:rFonts w:cs="Times New Roman"/>
          <w:szCs w:val="24"/>
        </w:rPr>
        <w:t xml:space="preserve">Formålet kan omfatte ulike typer fritidsbygg, men en forutsetning er at de er oppført som eller bruksendret til fritidsbebyggelse. </w:t>
      </w:r>
      <w:r w:rsidRPr="00355750">
        <w:rPr>
          <w:rFonts w:cs="Times New Roman"/>
          <w:szCs w:val="24"/>
        </w:rPr>
        <w:t>Utleiehytter og leirplass inngår i arealformålet fritids- og turi</w:t>
      </w:r>
      <w:r w:rsidR="004E46AA">
        <w:rPr>
          <w:rFonts w:cs="Times New Roman"/>
          <w:szCs w:val="24"/>
        </w:rPr>
        <w:t xml:space="preserve">stformål, ikke fritidsbebyggelse. </w:t>
      </w:r>
      <w:r w:rsidRPr="00355750">
        <w:rPr>
          <w:rFonts w:cs="Times New Roman"/>
          <w:szCs w:val="24"/>
        </w:rPr>
        <w:t xml:space="preserve">Dersom </w:t>
      </w:r>
      <w:r w:rsidR="00E53E4D">
        <w:rPr>
          <w:rFonts w:cs="Times New Roman"/>
          <w:szCs w:val="24"/>
        </w:rPr>
        <w:t xml:space="preserve">utleiehytter og andre bygg </w:t>
      </w:r>
      <w:r w:rsidRPr="00355750">
        <w:rPr>
          <w:rFonts w:cs="Times New Roman"/>
          <w:szCs w:val="24"/>
        </w:rPr>
        <w:t>er beregnet på kommersiell virksomhet som del av reiselivsvirksomhet, skal de reguleres til nærmere angitt næringsbebyggelse som f.eks. hotell eller overnatting</w:t>
      </w:r>
      <w:r w:rsidRPr="00355750">
        <w:rPr>
          <w:rFonts w:cs="Times New Roman"/>
          <w:color w:val="231F20"/>
          <w:szCs w:val="24"/>
        </w:rPr>
        <w:t xml:space="preserve">. Se veilederen </w:t>
      </w:r>
      <w:hyperlink r:id="rId85" w:history="1">
        <w:r w:rsidRPr="00355750">
          <w:rPr>
            <w:rFonts w:cs="Times New Roman"/>
            <w:color w:val="0000FF" w:themeColor="hyperlink"/>
            <w:szCs w:val="24"/>
            <w:u w:val="single"/>
          </w:rPr>
          <w:t>Garden som ressurs</w:t>
        </w:r>
      </w:hyperlink>
      <w:r w:rsidRPr="00355750">
        <w:rPr>
          <w:rFonts w:cs="Times New Roman"/>
          <w:color w:val="231F20"/>
          <w:szCs w:val="24"/>
        </w:rPr>
        <w:t>.</w:t>
      </w:r>
      <w:r w:rsidRPr="00355750">
        <w:rPr>
          <w:rFonts w:ascii="CenturyOldStyle-Regular" w:hAnsi="CenturyOldStyle-Regular" w:cs="CenturyOldStyle-Regular"/>
          <w:color w:val="231F20"/>
          <w:sz w:val="21"/>
          <w:szCs w:val="21"/>
        </w:rPr>
        <w:t xml:space="preserve"> </w:t>
      </w:r>
    </w:p>
    <w:p w14:paraId="57850C42" w14:textId="3B9E7362" w:rsidR="00355750" w:rsidRPr="00355750" w:rsidRDefault="00355750" w:rsidP="00355750">
      <w:pPr>
        <w:spacing w:after="200"/>
        <w:rPr>
          <w:rFonts w:cs="Times New Roman"/>
          <w:szCs w:val="24"/>
        </w:rPr>
      </w:pPr>
      <w:r w:rsidRPr="00355750">
        <w:rPr>
          <w:rFonts w:cs="Times New Roman"/>
          <w:szCs w:val="24"/>
        </w:rPr>
        <w:t>Overgang fra fritidsbolig til helårsbolig</w:t>
      </w:r>
      <w:r w:rsidR="00E53E4D">
        <w:rPr>
          <w:rFonts w:cs="Times New Roman"/>
          <w:szCs w:val="24"/>
        </w:rPr>
        <w:t>, eller fra næringsbygg til fritidsbolig,</w:t>
      </w:r>
      <w:r w:rsidRPr="00355750">
        <w:rPr>
          <w:rFonts w:cs="Times New Roman"/>
          <w:szCs w:val="24"/>
        </w:rPr>
        <w:t xml:space="preserve"> er en bruksendring som krever tillatelse. Søknaden om bruksendring må vurderes blant annet i forhold til planformålet. </w:t>
      </w:r>
      <w:r w:rsidR="00E53E4D">
        <w:rPr>
          <w:rFonts w:cs="Times New Roman"/>
          <w:szCs w:val="24"/>
        </w:rPr>
        <w:t xml:space="preserve">Slik bruksendring vil kunne utløse krav om reguleringsendring. </w:t>
      </w:r>
    </w:p>
    <w:p w14:paraId="263432B2" w14:textId="77777777" w:rsidR="00355750" w:rsidRPr="00355750" w:rsidRDefault="00355750" w:rsidP="00355750">
      <w:pPr>
        <w:spacing w:after="200"/>
        <w:rPr>
          <w:rFonts w:cs="Times New Roman"/>
          <w:color w:val="000000"/>
          <w:szCs w:val="24"/>
        </w:rPr>
      </w:pPr>
      <w:r w:rsidRPr="00355750">
        <w:rPr>
          <w:rFonts w:cs="Times New Roman"/>
          <w:szCs w:val="24"/>
        </w:rPr>
        <w:t xml:space="preserve">Veilederen </w:t>
      </w:r>
      <w:hyperlink r:id="rId86" w:history="1">
        <w:r w:rsidRPr="00355750">
          <w:rPr>
            <w:rFonts w:cs="Times New Roman"/>
            <w:color w:val="0000FF" w:themeColor="hyperlink"/>
            <w:szCs w:val="24"/>
            <w:u w:val="single"/>
          </w:rPr>
          <w:t>T-1450 Planlegging av fritidsbebyggelse</w:t>
        </w:r>
      </w:hyperlink>
      <w:r w:rsidRPr="00355750">
        <w:rPr>
          <w:rFonts w:cs="Times New Roman"/>
          <w:szCs w:val="24"/>
        </w:rPr>
        <w:t xml:space="preserve"> gir råd </w:t>
      </w:r>
      <w:r w:rsidRPr="00355750">
        <w:rPr>
          <w:rFonts w:cs="Times New Roman"/>
          <w:color w:val="000000"/>
          <w:szCs w:val="24"/>
        </w:rPr>
        <w:t>om hvilke grep som kan tas for å sikre kvaliteten på fritidsbebyggelsen.</w:t>
      </w:r>
      <w:r w:rsidRPr="00355750">
        <w:rPr>
          <w:rFonts w:cs="Times New Roman"/>
          <w:noProof/>
        </w:rPr>
        <w:drawing>
          <wp:inline distT="0" distB="0" distL="0" distR="0" wp14:anchorId="285F80FD" wp14:editId="72E422A1">
            <wp:extent cx="9525" cy="9525"/>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B898DA9" w14:textId="50820FF2" w:rsidR="00355750" w:rsidRPr="00355750" w:rsidRDefault="00355750" w:rsidP="00355750">
      <w:pPr>
        <w:spacing w:after="200"/>
        <w:rPr>
          <w:rFonts w:cs="Times New Roman"/>
          <w:szCs w:val="24"/>
        </w:rPr>
      </w:pPr>
      <w:bookmarkStart w:id="105" w:name="_Toc498947804"/>
      <w:bookmarkStart w:id="106" w:name="_Toc499622769"/>
      <w:r w:rsidRPr="00355750">
        <w:rPr>
          <w:rFonts w:cs="Times New Roman"/>
          <w:noProof/>
          <w:szCs w:val="24"/>
        </w:rPr>
        <w:drawing>
          <wp:inline distT="0" distB="0" distL="0" distR="0" wp14:anchorId="35116796" wp14:editId="4E20FCF2">
            <wp:extent cx="5759450" cy="8038465"/>
            <wp:effectExtent l="0" t="0" r="0" b="635"/>
            <wp:docPr id="28" name="Bilde 28" descr="Plankartet viser hvordan fritidsbebyggelse og hensynssone for naturmiljø vises i plan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ksempel 2.jpg"/>
                    <pic:cNvPicPr/>
                  </pic:nvPicPr>
                  <pic:blipFill>
                    <a:blip r:embed="rId88" cstate="email">
                      <a:extLst>
                        <a:ext uri="{28A0092B-C50C-407E-A947-70E740481C1C}">
                          <a14:useLocalDpi xmlns:a14="http://schemas.microsoft.com/office/drawing/2010/main"/>
                        </a:ext>
                      </a:extLst>
                    </a:blip>
                    <a:stretch>
                      <a:fillRect/>
                    </a:stretch>
                  </pic:blipFill>
                  <pic:spPr>
                    <a:xfrm>
                      <a:off x="0" y="0"/>
                      <a:ext cx="5759450" cy="8038465"/>
                    </a:xfrm>
                    <a:prstGeom prst="rect">
                      <a:avLst/>
                    </a:prstGeom>
                  </pic:spPr>
                </pic:pic>
              </a:graphicData>
            </a:graphic>
          </wp:inline>
        </w:drawing>
      </w:r>
    </w:p>
    <w:p w14:paraId="270C72AC" w14:textId="50820FF2" w:rsidR="00355750" w:rsidRDefault="00F57ACA" w:rsidP="00F57ACA">
      <w:pPr>
        <w:pStyle w:val="figur-tittel"/>
      </w:pPr>
      <w:r w:rsidRPr="00F57ACA">
        <w:t>Eksempel på hvordan fritidsbebyggelse og hensynssone for naturmiljø vises i plankart.</w:t>
      </w:r>
    </w:p>
    <w:p w14:paraId="23980801" w14:textId="77777777" w:rsidR="00355750" w:rsidRPr="00355750" w:rsidRDefault="00355750" w:rsidP="004D40CA">
      <w:pPr>
        <w:pStyle w:val="Overskrift3"/>
      </w:pPr>
      <w:bookmarkStart w:id="107" w:name="_Toc499642662"/>
      <w:bookmarkStart w:id="108" w:name="_Toc500854874"/>
      <w:bookmarkStart w:id="109" w:name="_Toc501114607"/>
      <w:bookmarkStart w:id="110" w:name="_Toc501625253"/>
      <w:bookmarkStart w:id="111" w:name="_Toc516741832"/>
      <w:r w:rsidRPr="00355750">
        <w:t>Sentrumsformål</w:t>
      </w:r>
      <w:bookmarkEnd w:id="105"/>
      <w:bookmarkEnd w:id="106"/>
      <w:bookmarkEnd w:id="107"/>
      <w:bookmarkEnd w:id="108"/>
      <w:bookmarkEnd w:id="109"/>
      <w:bookmarkEnd w:id="110"/>
      <w:bookmarkEnd w:id="111"/>
    </w:p>
    <w:p w14:paraId="530E6DB4" w14:textId="77777777" w:rsidR="00246B2E" w:rsidRDefault="00355750" w:rsidP="00355750">
      <w:pPr>
        <w:spacing w:after="200"/>
        <w:rPr>
          <w:rFonts w:cs="Times New Roman"/>
          <w:szCs w:val="24"/>
        </w:rPr>
      </w:pPr>
      <w:r w:rsidRPr="00355750">
        <w:rPr>
          <w:rFonts w:cs="Times New Roman"/>
          <w:szCs w:val="24"/>
        </w:rPr>
        <w:t>Sentrumsformål innbefatter forretninger, tjenesteyting og boligbebyggelse, kontor, hotell/overnatting og bevertning, herunder nødvendig grøntareal til bebyggelsen. Dersom et</w:t>
      </w:r>
      <w:r w:rsidR="00DA1D4C">
        <w:rPr>
          <w:rFonts w:cs="Times New Roman"/>
          <w:szCs w:val="24"/>
        </w:rPr>
        <w:t>t eller flere</w:t>
      </w:r>
      <w:r w:rsidRPr="00355750">
        <w:rPr>
          <w:rFonts w:cs="Times New Roman"/>
          <w:szCs w:val="24"/>
        </w:rPr>
        <w:t xml:space="preserve"> av disse formålene ikke tillates, må det fremgå av bestemmelser. Sentrumsformål er mest aktuelt å bruke i områdereguleringer der en forutsetter oppfølging gjennom detaljreguleringer, men loven setter ingen begrensing av bruken for detaljregulering. I de fleste tilfeller vil det i detaljregulering være mer hensiktsmessig å benytte de aktuelle underformålene hver for seg, eller i kombinasjon. Når man vil ha mindre detaljert styring,</w:t>
      </w:r>
      <w:r w:rsidRPr="00355750" w:rsidDel="00820E08">
        <w:rPr>
          <w:rFonts w:cs="Times New Roman"/>
          <w:szCs w:val="24"/>
        </w:rPr>
        <w:t xml:space="preserve"> </w:t>
      </w:r>
      <w:r w:rsidRPr="00355750">
        <w:rPr>
          <w:rFonts w:cs="Times New Roman"/>
          <w:szCs w:val="24"/>
        </w:rPr>
        <w:t xml:space="preserve">kan sentrumsformål i en detaljregulering, være aktuelt. Fordelingen mellom de detaljerte underformålene </w:t>
      </w:r>
      <w:r w:rsidR="00DA1D4C">
        <w:rPr>
          <w:rFonts w:cs="Times New Roman"/>
          <w:szCs w:val="24"/>
        </w:rPr>
        <w:t xml:space="preserve">skal </w:t>
      </w:r>
      <w:r w:rsidRPr="00355750">
        <w:rPr>
          <w:rFonts w:cs="Times New Roman"/>
          <w:szCs w:val="24"/>
        </w:rPr>
        <w:t>da angis i bestemmelsene. Detaljeringsgrad vurderes ut ifra plansituasjonen og forholdene på stedet</w:t>
      </w:r>
      <w:r w:rsidR="00246B2E">
        <w:rPr>
          <w:rFonts w:cs="Times New Roman"/>
          <w:szCs w:val="24"/>
        </w:rPr>
        <w:t>.</w:t>
      </w:r>
    </w:p>
    <w:p w14:paraId="003A1C6F" w14:textId="6B93749F" w:rsidR="00355750" w:rsidRPr="00355750" w:rsidRDefault="00355750" w:rsidP="004D40CA">
      <w:pPr>
        <w:pStyle w:val="Overskrift3"/>
      </w:pPr>
      <w:bookmarkStart w:id="112" w:name="_Toc498947805"/>
      <w:bookmarkStart w:id="113" w:name="_Toc499622770"/>
      <w:bookmarkStart w:id="114" w:name="_Toc499642663"/>
      <w:bookmarkStart w:id="115" w:name="_Toc500854875"/>
      <w:bookmarkStart w:id="116" w:name="_Toc501114608"/>
      <w:bookmarkStart w:id="117" w:name="_Toc501625254"/>
      <w:bookmarkStart w:id="118" w:name="_Toc516741833"/>
      <w:r w:rsidRPr="00355750">
        <w:t>Kjøpesenter</w:t>
      </w:r>
      <w:bookmarkEnd w:id="112"/>
      <w:bookmarkEnd w:id="113"/>
      <w:bookmarkEnd w:id="114"/>
      <w:bookmarkEnd w:id="115"/>
      <w:bookmarkEnd w:id="116"/>
      <w:bookmarkEnd w:id="117"/>
      <w:bookmarkEnd w:id="118"/>
    </w:p>
    <w:p w14:paraId="0C573FBB" w14:textId="3636F149" w:rsidR="004E46AA" w:rsidRPr="00CD55CC" w:rsidRDefault="004E46AA" w:rsidP="004E46AA">
      <w:r w:rsidRPr="00CD55CC">
        <w:t>Den rikspolitiske bestemmelsen for kjøpesentre trådte i kraft 1. juli 2008 og ha</w:t>
      </w:r>
      <w:r w:rsidR="00B76FE2">
        <w:t>dde</w:t>
      </w:r>
      <w:r w:rsidRPr="00CD55CC">
        <w:t xml:space="preserve"> en varighet på</w:t>
      </w:r>
      <w:r w:rsidR="00B76FE2">
        <w:t xml:space="preserve"> inntil 10 år, dvs. at den utgikk</w:t>
      </w:r>
      <w:r w:rsidRPr="00CD55CC">
        <w:t xml:space="preserve"> 1. juli 2018. I flere fylker er det gitt regional planbestemmelse i henhold til plan- og bygningsloven </w:t>
      </w:r>
      <w:r>
        <w:t>§ </w:t>
      </w:r>
      <w:r w:rsidRPr="00CD55CC">
        <w:t xml:space="preserve">8-5. </w:t>
      </w:r>
    </w:p>
    <w:p w14:paraId="4A020D06" w14:textId="673ED27D" w:rsidR="00355750" w:rsidRPr="00355750" w:rsidRDefault="004E46AA" w:rsidP="00355750">
      <w:pPr>
        <w:spacing w:before="120" w:after="200"/>
        <w:rPr>
          <w:rFonts w:cs="Times New Roman"/>
          <w:szCs w:val="24"/>
        </w:rPr>
      </w:pPr>
      <w:r>
        <w:rPr>
          <w:rFonts w:cs="Times New Roman"/>
          <w:szCs w:val="24"/>
        </w:rPr>
        <w:t>Et kjøpesenter ble</w:t>
      </w:r>
      <w:r w:rsidR="00355750" w:rsidRPr="00355750">
        <w:rPr>
          <w:rFonts w:cs="Times New Roman"/>
          <w:szCs w:val="24"/>
        </w:rPr>
        <w:t xml:space="preserve"> i utfyllende kommentarer til rikspolitisk bestemmelse for kjøpesentre definert slik: </w:t>
      </w:r>
    </w:p>
    <w:p w14:paraId="58F46F32" w14:textId="77777777" w:rsidR="008529BC" w:rsidRDefault="008529BC" w:rsidP="00355750">
      <w:pPr>
        <w:spacing w:before="120" w:after="200"/>
        <w:rPr>
          <w:rFonts w:cs="Times New Roman"/>
          <w:i/>
          <w:szCs w:val="24"/>
        </w:rPr>
      </w:pPr>
      <w:r>
        <w:rPr>
          <w:rFonts w:cs="Times New Roman"/>
          <w:i/>
          <w:szCs w:val="24"/>
        </w:rPr>
        <w:t>«</w:t>
      </w:r>
      <w:r w:rsidR="00355750" w:rsidRPr="00355750">
        <w:rPr>
          <w:rFonts w:cs="Times New Roman"/>
          <w:i/>
          <w:szCs w:val="24"/>
        </w:rPr>
        <w:t>Med kjøpesenter forstås detaljhandel i bygningsmessige enheter og bygningskomplekser som etableres, drives og framstår som en enhet, samt utsalg som krever kunde- og medlemskort for å få adgang. Dagligvareforretninger er å oppfatte som kjøpesenter i denne sammenheng. Det samme er varehus som omsetter én eller flere varegrupper.</w:t>
      </w:r>
      <w:r>
        <w:rPr>
          <w:rFonts w:cs="Times New Roman"/>
          <w:i/>
          <w:szCs w:val="24"/>
        </w:rPr>
        <w:t>»</w:t>
      </w:r>
    </w:p>
    <w:p w14:paraId="728E7B16" w14:textId="0C9DD7B8" w:rsidR="008529BC" w:rsidRDefault="00355750" w:rsidP="00CD55CC">
      <w:r w:rsidRPr="00CD55CC">
        <w:t xml:space="preserve">I bestemmelsen </w:t>
      </w:r>
      <w:r w:rsidR="00B76FE2">
        <w:t xml:space="preserve">ble det fastlagt </w:t>
      </w:r>
      <w:r w:rsidRPr="00CD55CC">
        <w:t xml:space="preserve">at kjøpesentre bare kan etableres eller utvides i samsvar med retningslinjer i godkjente regionale planer. I områder som ikke </w:t>
      </w:r>
      <w:r w:rsidR="00B76FE2">
        <w:t xml:space="preserve">ble </w:t>
      </w:r>
      <w:r w:rsidRPr="00CD55CC">
        <w:t>omfattes av slike regionale planer, vil</w:t>
      </w:r>
      <w:r w:rsidR="00B76FE2">
        <w:t>le</w:t>
      </w:r>
      <w:r w:rsidRPr="00CD55CC">
        <w:t xml:space="preserve"> kjøpesentre større enn 3000 m² bruksareal ikke være tillatt. </w:t>
      </w:r>
      <w:r w:rsidRPr="00CD55CC">
        <w:rPr>
          <w:color w:val="333333"/>
        </w:rPr>
        <w:t>F</w:t>
      </w:r>
      <w:r w:rsidR="00B76FE2">
        <w:rPr>
          <w:color w:val="333333"/>
        </w:rPr>
        <w:t>ylkesmannen kunne</w:t>
      </w:r>
      <w:r w:rsidRPr="00CD55CC">
        <w:rPr>
          <w:color w:val="333333"/>
        </w:rPr>
        <w:t xml:space="preserve"> gi samtykke til å fravike bestemmelsen om etablering av kjøpesentre, dersom dette etter en konkret vurdering </w:t>
      </w:r>
      <w:r w:rsidR="00B76FE2">
        <w:rPr>
          <w:color w:val="333333"/>
        </w:rPr>
        <w:t xml:space="preserve">var å </w:t>
      </w:r>
      <w:r w:rsidRPr="00CD55CC">
        <w:rPr>
          <w:color w:val="333333"/>
        </w:rPr>
        <w:t xml:space="preserve">anses </w:t>
      </w:r>
      <w:r w:rsidR="00B76FE2">
        <w:rPr>
          <w:color w:val="333333"/>
        </w:rPr>
        <w:t>som</w:t>
      </w:r>
      <w:r w:rsidRPr="00CD55CC">
        <w:rPr>
          <w:color w:val="333333"/>
        </w:rPr>
        <w:t xml:space="preserve"> forenlig med formålet. </w:t>
      </w:r>
      <w:r w:rsidRPr="00CD55CC">
        <w:t>For forretni</w:t>
      </w:r>
      <w:r w:rsidR="00B76FE2">
        <w:t>ngsareal over 3000 m² som falt</w:t>
      </w:r>
      <w:r w:rsidRPr="00CD55CC">
        <w:t xml:space="preserve"> inn under </w:t>
      </w:r>
      <w:r w:rsidR="00B76FE2">
        <w:t>definisjonen av kjøpesenter, burde</w:t>
      </w:r>
      <w:r w:rsidRPr="00CD55CC">
        <w:t xml:space="preserve"> kjøpesenter brukes so</w:t>
      </w:r>
      <w:r w:rsidR="00B76FE2">
        <w:t>m arealformål. Dersom det ble brukt</w:t>
      </w:r>
      <w:r w:rsidRPr="00CD55CC">
        <w:t xml:space="preserve"> andre formål, må</w:t>
      </w:r>
      <w:r w:rsidR="00B76FE2">
        <w:t>tte</w:t>
      </w:r>
      <w:r w:rsidRPr="00CD55CC">
        <w:t xml:space="preserve"> bestemmelsene klargjøre at også kjøpesenter omfattes, det vil si at det må</w:t>
      </w:r>
      <w:r w:rsidR="00B76FE2">
        <w:t>tte angis særskilt at dette var</w:t>
      </w:r>
      <w:r w:rsidRPr="00CD55CC">
        <w:t xml:space="preserve"> tillatt. </w:t>
      </w:r>
    </w:p>
    <w:p w14:paraId="43021D9B" w14:textId="00E9876B" w:rsidR="00355750" w:rsidRPr="00355750" w:rsidRDefault="00355750" w:rsidP="004D40CA">
      <w:pPr>
        <w:pStyle w:val="Overskrift3"/>
        <w:rPr>
          <w:color w:val="243F60" w:themeColor="accent1" w:themeShade="7F"/>
        </w:rPr>
      </w:pPr>
      <w:bookmarkStart w:id="119" w:name="_Toc498947806"/>
      <w:bookmarkStart w:id="120" w:name="_Toc499622771"/>
      <w:bookmarkStart w:id="121" w:name="_Toc499642664"/>
      <w:bookmarkStart w:id="122" w:name="_Toc500854876"/>
      <w:bookmarkStart w:id="123" w:name="_Toc501114609"/>
      <w:bookmarkStart w:id="124" w:name="_Toc501625255"/>
      <w:bookmarkStart w:id="125" w:name="_Toc516741834"/>
      <w:r w:rsidRPr="00EC3DEB">
        <w:t>Forretninger</w:t>
      </w:r>
      <w:bookmarkEnd w:id="119"/>
      <w:bookmarkEnd w:id="120"/>
      <w:bookmarkEnd w:id="121"/>
      <w:bookmarkEnd w:id="122"/>
      <w:bookmarkEnd w:id="123"/>
      <w:bookmarkEnd w:id="124"/>
      <w:bookmarkEnd w:id="125"/>
    </w:p>
    <w:p w14:paraId="43369DD2" w14:textId="74D34BF7" w:rsidR="00355750" w:rsidRPr="00355750" w:rsidRDefault="00355750" w:rsidP="00355750">
      <w:pPr>
        <w:spacing w:after="200"/>
        <w:rPr>
          <w:rFonts w:cs="Times New Roman"/>
          <w:szCs w:val="24"/>
        </w:rPr>
      </w:pPr>
      <w:r w:rsidRPr="00355750">
        <w:rPr>
          <w:rFonts w:cs="Times New Roman"/>
          <w:szCs w:val="24"/>
        </w:rPr>
        <w:t xml:space="preserve">Formålet brukes til å definere areal for forretninger, det vil si virksomheter som i hovedsak driver med kjøp og salg av varer. I bestemmelsene kan det angis at det skal være forretninger for plasskrevende varehandel, annen detaljvarehandel eller dagligvarer. Bransjeregulering, eller konkretisering av bestemte varegrupper utover dette er ikke tillatt. </w:t>
      </w:r>
    </w:p>
    <w:p w14:paraId="21516B51" w14:textId="691649C0" w:rsidR="00355750" w:rsidRPr="00355750" w:rsidRDefault="00355750" w:rsidP="00355750">
      <w:pPr>
        <w:spacing w:after="200"/>
        <w:rPr>
          <w:rFonts w:cs="Times New Roman"/>
          <w:color w:val="000000"/>
          <w:szCs w:val="24"/>
        </w:rPr>
      </w:pPr>
      <w:r w:rsidRPr="00355750">
        <w:rPr>
          <w:rFonts w:cs="Times New Roman"/>
          <w:szCs w:val="24"/>
        </w:rPr>
        <w:t xml:space="preserve">Forretninger inngår også i formålene kjøpesenter og sentrumsformål. </w:t>
      </w:r>
    </w:p>
    <w:p w14:paraId="4B8EB6BA" w14:textId="77777777" w:rsidR="00355750" w:rsidRPr="00355750" w:rsidRDefault="00355750" w:rsidP="00355750">
      <w:pPr>
        <w:rPr>
          <w:rFonts w:cs="Times New Roman"/>
          <w:color w:val="000000"/>
          <w:szCs w:val="24"/>
        </w:rPr>
      </w:pPr>
      <w:r w:rsidRPr="00355750">
        <w:rPr>
          <w:rFonts w:cs="Times New Roman"/>
          <w:color w:val="000000"/>
          <w:szCs w:val="24"/>
        </w:rPr>
        <w:t>Forretning vil ofte være aktuelt å kombinere med andre formål, eksempelvis bolig, kontor, næring og tjenesteyting.</w:t>
      </w:r>
    </w:p>
    <w:p w14:paraId="3D04CF2B" w14:textId="171830E1" w:rsidR="00355750" w:rsidRPr="00355750" w:rsidRDefault="00355750" w:rsidP="00355750">
      <w:pPr>
        <w:spacing w:after="200"/>
        <w:rPr>
          <w:rFonts w:cs="Times New Roman"/>
        </w:rPr>
      </w:pPr>
      <w:r w:rsidRPr="00355750">
        <w:rPr>
          <w:rFonts w:cs="Times New Roman"/>
          <w:szCs w:val="24"/>
        </w:rPr>
        <w:t xml:space="preserve">Det kan være aktuelt å gi bestemmelser om maksimum og minimum arealstørrelser på forretninger, krav til parkering for bil og sykkel, forplass, stedfesting av varelevering og ellers bestemmelser om grad av utnytting, utforming, rekkefølgekrav og krav til dokumentasjon med mer. </w:t>
      </w:r>
    </w:p>
    <w:p w14:paraId="7C8C770A" w14:textId="77777777" w:rsidR="00355750" w:rsidRPr="00355750" w:rsidRDefault="00355750" w:rsidP="004D40CA">
      <w:pPr>
        <w:pStyle w:val="Overskrift3"/>
      </w:pPr>
      <w:bookmarkStart w:id="126" w:name="_Toc498947807"/>
      <w:bookmarkStart w:id="127" w:name="_Toc499622772"/>
      <w:bookmarkStart w:id="128" w:name="_Toc499642665"/>
      <w:bookmarkStart w:id="129" w:name="_Toc500854877"/>
      <w:bookmarkStart w:id="130" w:name="_Toc501114610"/>
      <w:bookmarkStart w:id="131" w:name="_Toc501625256"/>
      <w:bookmarkStart w:id="132" w:name="_Toc516741835"/>
      <w:r w:rsidRPr="00355750">
        <w:t>Offentlig eller privat tjenesteyting</w:t>
      </w:r>
      <w:bookmarkEnd w:id="126"/>
      <w:bookmarkEnd w:id="127"/>
      <w:bookmarkEnd w:id="128"/>
      <w:bookmarkEnd w:id="129"/>
      <w:bookmarkEnd w:id="130"/>
      <w:bookmarkEnd w:id="131"/>
      <w:bookmarkEnd w:id="132"/>
    </w:p>
    <w:p w14:paraId="33BFB358" w14:textId="77777777" w:rsidR="00355750" w:rsidRPr="00355750" w:rsidRDefault="00355750" w:rsidP="00355750">
      <w:pPr>
        <w:spacing w:after="200"/>
        <w:rPr>
          <w:rFonts w:cs="Times New Roman"/>
          <w:szCs w:val="24"/>
        </w:rPr>
      </w:pPr>
      <w:r w:rsidRPr="00355750">
        <w:rPr>
          <w:rFonts w:cs="Times New Roman"/>
          <w:szCs w:val="24"/>
        </w:rPr>
        <w:t xml:space="preserve">Formålet offentlig eller privat tjenesteyting kan i reguleringsplan omfatte en lang rekke underformål (angitte virksomheter) som: </w:t>
      </w:r>
    </w:p>
    <w:p w14:paraId="5C50026C" w14:textId="07C45C71" w:rsidR="00355750" w:rsidRPr="00355750" w:rsidRDefault="00D11564" w:rsidP="00D63F6B">
      <w:pPr>
        <w:pStyle w:val="Listebombe"/>
      </w:pPr>
      <w:r>
        <w:t>barnehage</w:t>
      </w:r>
    </w:p>
    <w:p w14:paraId="0479BFB5" w14:textId="53656B82" w:rsidR="00355750" w:rsidRPr="00355750" w:rsidRDefault="00D11564" w:rsidP="00D63F6B">
      <w:pPr>
        <w:pStyle w:val="Listebombe"/>
      </w:pPr>
      <w:r>
        <w:t>undervisning</w:t>
      </w:r>
    </w:p>
    <w:p w14:paraId="4DBC2765" w14:textId="32D4692E" w:rsidR="00355750" w:rsidRDefault="00C41ED7" w:rsidP="00D63F6B">
      <w:pPr>
        <w:pStyle w:val="Listebombe"/>
      </w:pPr>
      <w:r>
        <w:t>helse-/omsorgs</w:t>
      </w:r>
      <w:r w:rsidR="00D11564">
        <w:t>institusjon</w:t>
      </w:r>
    </w:p>
    <w:p w14:paraId="19D3D192" w14:textId="70E4B67B" w:rsidR="00C41ED7" w:rsidRPr="00355750" w:rsidRDefault="00C41ED7" w:rsidP="00D63F6B">
      <w:pPr>
        <w:pStyle w:val="Listebombe"/>
      </w:pPr>
      <w:r>
        <w:t>kulturinstitusjon</w:t>
      </w:r>
    </w:p>
    <w:p w14:paraId="464020B6" w14:textId="2D14C267" w:rsidR="00355750" w:rsidRPr="00355750" w:rsidRDefault="00D11564" w:rsidP="00D63F6B">
      <w:pPr>
        <w:pStyle w:val="Listebombe"/>
      </w:pPr>
      <w:r>
        <w:t>kirke/annen religionsutøvelse</w:t>
      </w:r>
    </w:p>
    <w:p w14:paraId="2533C9D9" w14:textId="19D9D945" w:rsidR="00355750" w:rsidRPr="00355750" w:rsidRDefault="00D11564" w:rsidP="00D63F6B">
      <w:pPr>
        <w:pStyle w:val="Listebombe"/>
      </w:pPr>
      <w:r>
        <w:t>forsamlingslokale</w:t>
      </w:r>
      <w:r w:rsidR="00355750" w:rsidRPr="00355750">
        <w:t xml:space="preserve"> </w:t>
      </w:r>
    </w:p>
    <w:p w14:paraId="4ED35A9B" w14:textId="3000C468" w:rsidR="00355750" w:rsidRPr="00355750" w:rsidRDefault="00D11564" w:rsidP="00D63F6B">
      <w:pPr>
        <w:pStyle w:val="Listebombe"/>
      </w:pPr>
      <w:r>
        <w:t>administrasjon</w:t>
      </w:r>
    </w:p>
    <w:p w14:paraId="4023FF4C" w14:textId="0E364BE4" w:rsidR="008529BC" w:rsidRDefault="00355750" w:rsidP="00D63F6B">
      <w:pPr>
        <w:pStyle w:val="Listebombe"/>
      </w:pPr>
      <w:r w:rsidRPr="00355750">
        <w:t>annen offent</w:t>
      </w:r>
      <w:r w:rsidR="00D11564">
        <w:t>lig eller privat tjenesteyting</w:t>
      </w:r>
    </w:p>
    <w:p w14:paraId="646FBE26" w14:textId="5F14E863" w:rsidR="00355750" w:rsidRPr="00355750" w:rsidRDefault="00355750" w:rsidP="00355750">
      <w:pPr>
        <w:spacing w:after="200"/>
        <w:rPr>
          <w:rFonts w:cs="Times New Roman"/>
          <w:szCs w:val="24"/>
        </w:rPr>
      </w:pPr>
      <w:r w:rsidRPr="00355750">
        <w:rPr>
          <w:rFonts w:cs="Times New Roman"/>
          <w:szCs w:val="24"/>
        </w:rPr>
        <w:t xml:space="preserve">I </w:t>
      </w:r>
      <w:hyperlink r:id="rId89" w:history="1">
        <w:r w:rsidRPr="00355750">
          <w:rPr>
            <w:rFonts w:cs="Times New Roman"/>
            <w:szCs w:val="24"/>
          </w:rPr>
          <w:t>veileder til kart- og planforskriften</w:t>
        </w:r>
      </w:hyperlink>
      <w:r w:rsidRPr="00355750">
        <w:rPr>
          <w:rFonts w:cs="Times New Roman"/>
          <w:szCs w:val="24"/>
        </w:rPr>
        <w:t xml:space="preserve"> del 3 er det gitt ytterligere eksempler på hva underformålene angitt i forskriftens vedlegg I omfatter, som f.eks. at forsamlingslokale kan omfatte kino, konsertsal, teater, menighetshus og bedehus.</w:t>
      </w:r>
    </w:p>
    <w:p w14:paraId="2DDEA56D" w14:textId="5DD6AA94" w:rsidR="00355750" w:rsidRPr="00355750" w:rsidRDefault="00355750" w:rsidP="00355750">
      <w:pPr>
        <w:spacing w:after="200"/>
        <w:rPr>
          <w:rFonts w:cs="Times New Roman"/>
          <w:szCs w:val="24"/>
        </w:rPr>
      </w:pPr>
      <w:r w:rsidRPr="00355750">
        <w:rPr>
          <w:rFonts w:cs="Times New Roman"/>
          <w:szCs w:val="24"/>
        </w:rPr>
        <w:t xml:space="preserve">Hvilke arealer som eventuelt skal være for offentlig tjenesteyting, må angis i bestemmelse etter </w:t>
      </w:r>
      <w:hyperlink r:id="rId90" w:anchor="KAPITTEL_2-4-3" w:history="1">
        <w:r w:rsidRPr="00355750">
          <w:rPr>
            <w:rFonts w:cs="Times New Roman"/>
            <w:szCs w:val="24"/>
          </w:rPr>
          <w:t xml:space="preserve">plan- og bygningsloven </w:t>
        </w:r>
        <w:r w:rsidR="008529BC">
          <w:rPr>
            <w:rFonts w:cs="Times New Roman"/>
            <w:szCs w:val="24"/>
          </w:rPr>
          <w:t>§ </w:t>
        </w:r>
        <w:r w:rsidRPr="00355750">
          <w:rPr>
            <w:rFonts w:cs="Times New Roman"/>
            <w:szCs w:val="24"/>
          </w:rPr>
          <w:t>12-7 nr. 14</w:t>
        </w:r>
      </w:hyperlink>
      <w:r w:rsidRPr="00355750">
        <w:rPr>
          <w:rFonts w:cs="Times New Roman"/>
          <w:szCs w:val="24"/>
        </w:rPr>
        <w:t>.</w:t>
      </w:r>
    </w:p>
    <w:p w14:paraId="517D1678" w14:textId="77777777" w:rsidR="00355750" w:rsidRPr="00355750" w:rsidRDefault="00355750" w:rsidP="00355750">
      <w:pPr>
        <w:spacing w:after="200"/>
        <w:rPr>
          <w:rFonts w:cs="Times New Roman"/>
          <w:szCs w:val="24"/>
        </w:rPr>
      </w:pPr>
      <w:r w:rsidRPr="00355750">
        <w:rPr>
          <w:rFonts w:cs="Times New Roman"/>
          <w:szCs w:val="24"/>
        </w:rPr>
        <w:t xml:space="preserve">Offentlig eller privat tjenesteyting inkluderer virksomheter som driver med salg av tjenester som hovedvirksomhet, men som også kan drive med salg av varer som bigeskjeft. En frisørsalong er en slik enhet; hovedvirksomheten er salg av en tjeneste, men den kan også drive med salg av varer som hårprodukter o.l. </w:t>
      </w:r>
    </w:p>
    <w:p w14:paraId="46D3EB8F" w14:textId="77777777" w:rsidR="00355750" w:rsidRPr="00355750" w:rsidRDefault="00355750" w:rsidP="00355750">
      <w:pPr>
        <w:spacing w:after="200"/>
        <w:rPr>
          <w:rFonts w:cs="Times New Roman"/>
          <w:szCs w:val="24"/>
        </w:rPr>
      </w:pPr>
      <w:r w:rsidRPr="00355750">
        <w:rPr>
          <w:rFonts w:cs="Times New Roman"/>
          <w:szCs w:val="24"/>
        </w:rPr>
        <w:t>Annen offentlig eller privat tjenesteyting kan spesifiseres ytterligere.</w:t>
      </w:r>
      <w:r w:rsidRPr="00355750" w:rsidDel="00960780">
        <w:rPr>
          <w:rFonts w:cs="Times New Roman"/>
          <w:sz w:val="16"/>
          <w:szCs w:val="16"/>
        </w:rPr>
        <w:t xml:space="preserve"> </w:t>
      </w:r>
      <w:r w:rsidRPr="00355750">
        <w:rPr>
          <w:rFonts w:cs="Times New Roman"/>
          <w:szCs w:val="24"/>
        </w:rPr>
        <w:t xml:space="preserve">Bevertning faller både inn under annen offentlig og privat tjenesteyting samtidig som det er et underformål til næringsbebyggelse. Ved valg av formål bør det legges vekt på hva som skal være hovedfunksjonene ellers i området, som hva området er avsatt til i kommuneplanens arealdel. Består arealformålene i hovedsak av industri-, håndverks- og lagervirksomhet, benyttes underformålet bevertning. Er offentlig eller privat tjenesteyting dominerende i området, skal underformålet for annen offentlig eller privat tjenesteyting brukes med presisering av hvor mye av arealet som skal brukes til det aktuelle formålet. </w:t>
      </w:r>
    </w:p>
    <w:p w14:paraId="4B00B15A" w14:textId="77777777" w:rsidR="00355750" w:rsidRPr="00355750" w:rsidRDefault="00355750" w:rsidP="00355750">
      <w:pPr>
        <w:spacing w:after="200"/>
        <w:rPr>
          <w:rFonts w:cs="Times New Roman"/>
          <w:szCs w:val="24"/>
        </w:rPr>
      </w:pPr>
      <w:bookmarkStart w:id="133" w:name="_Toc498947808"/>
      <w:bookmarkStart w:id="134" w:name="_Toc499622773"/>
      <w:bookmarkStart w:id="135" w:name="_Toc499642666"/>
      <w:bookmarkStart w:id="136" w:name="_Toc500854878"/>
      <w:bookmarkStart w:id="137" w:name="_Toc501114611"/>
      <w:r w:rsidRPr="00355750">
        <w:rPr>
          <w:rFonts w:cs="Times New Roman"/>
          <w:noProof/>
          <w:szCs w:val="24"/>
        </w:rPr>
        <w:drawing>
          <wp:inline distT="0" distB="0" distL="0" distR="0" wp14:anchorId="2865E8DA" wp14:editId="2DF91FEF">
            <wp:extent cx="5759450" cy="8308975"/>
            <wp:effectExtent l="0" t="0" r="0" b="0"/>
            <wp:docPr id="33" name="Bilde 33" descr="Plankartet viser arealformål for offentlig eller privat tjenestey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ksempel 7.jpg"/>
                    <pic:cNvPicPr/>
                  </pic:nvPicPr>
                  <pic:blipFill>
                    <a:blip r:embed="rId91" cstate="email">
                      <a:extLst>
                        <a:ext uri="{28A0092B-C50C-407E-A947-70E740481C1C}">
                          <a14:useLocalDpi xmlns:a14="http://schemas.microsoft.com/office/drawing/2010/main"/>
                        </a:ext>
                      </a:extLst>
                    </a:blip>
                    <a:stretch>
                      <a:fillRect/>
                    </a:stretch>
                  </pic:blipFill>
                  <pic:spPr>
                    <a:xfrm>
                      <a:off x="0" y="0"/>
                      <a:ext cx="5759450" cy="8308975"/>
                    </a:xfrm>
                    <a:prstGeom prst="rect">
                      <a:avLst/>
                    </a:prstGeom>
                  </pic:spPr>
                </pic:pic>
              </a:graphicData>
            </a:graphic>
          </wp:inline>
        </w:drawing>
      </w:r>
    </w:p>
    <w:p w14:paraId="74A0B2D1" w14:textId="254B6F75" w:rsidR="00355750" w:rsidRDefault="00F57ACA" w:rsidP="00F57ACA">
      <w:pPr>
        <w:pStyle w:val="figur-tittel"/>
      </w:pPr>
      <w:r w:rsidRPr="00F57ACA">
        <w:t>Eksempel på plankart med arealformål offentlig eller privat tjenesteyting.</w:t>
      </w:r>
    </w:p>
    <w:p w14:paraId="53F8F60F" w14:textId="77777777" w:rsidR="00355750" w:rsidRPr="00355750" w:rsidRDefault="00355750" w:rsidP="004D40CA">
      <w:pPr>
        <w:pStyle w:val="Overskrift3"/>
      </w:pPr>
      <w:bookmarkStart w:id="138" w:name="_Toc501625257"/>
      <w:bookmarkStart w:id="139" w:name="_Toc516741836"/>
      <w:r w:rsidRPr="00355750">
        <w:t>Fritids- og turistformål</w:t>
      </w:r>
      <w:bookmarkEnd w:id="133"/>
      <w:bookmarkEnd w:id="134"/>
      <w:bookmarkEnd w:id="135"/>
      <w:bookmarkEnd w:id="136"/>
      <w:bookmarkEnd w:id="137"/>
      <w:bookmarkEnd w:id="138"/>
      <w:bookmarkEnd w:id="139"/>
    </w:p>
    <w:p w14:paraId="11047A4A" w14:textId="77777777" w:rsidR="00355750" w:rsidRPr="00355750" w:rsidRDefault="00355750" w:rsidP="00355750">
      <w:pPr>
        <w:spacing w:after="200"/>
        <w:rPr>
          <w:rFonts w:cs="Times New Roman"/>
          <w:szCs w:val="24"/>
        </w:rPr>
      </w:pPr>
      <w:r w:rsidRPr="00355750">
        <w:rPr>
          <w:rFonts w:cs="Times New Roman"/>
          <w:szCs w:val="24"/>
        </w:rPr>
        <w:t xml:space="preserve">Formålet omfatter underformål som: </w:t>
      </w:r>
    </w:p>
    <w:p w14:paraId="73D41E61" w14:textId="1F85F235" w:rsidR="00355750" w:rsidRPr="00355750" w:rsidRDefault="00480EA0" w:rsidP="00D63F6B">
      <w:pPr>
        <w:pStyle w:val="Listebombe"/>
      </w:pPr>
      <w:r>
        <w:t>u</w:t>
      </w:r>
      <w:r w:rsidR="00355750" w:rsidRPr="00355750">
        <w:t>tleiehytter</w:t>
      </w:r>
    </w:p>
    <w:p w14:paraId="2B9E639A" w14:textId="33E98CB4" w:rsidR="00355750" w:rsidRPr="00355750" w:rsidRDefault="00480EA0" w:rsidP="00D63F6B">
      <w:pPr>
        <w:pStyle w:val="Listebombe"/>
      </w:pPr>
      <w:r>
        <w:t>f</w:t>
      </w:r>
      <w:r w:rsidR="00355750" w:rsidRPr="00355750">
        <w:t>ornøyelsespark</w:t>
      </w:r>
      <w:r>
        <w:t xml:space="preserve"> eller temapark</w:t>
      </w:r>
    </w:p>
    <w:p w14:paraId="765FE83A" w14:textId="00392E8C" w:rsidR="00355750" w:rsidRPr="00355750" w:rsidRDefault="00D11564" w:rsidP="00D63F6B">
      <w:pPr>
        <w:pStyle w:val="Listebombe"/>
      </w:pPr>
      <w:r>
        <w:t>campingplass</w:t>
      </w:r>
    </w:p>
    <w:p w14:paraId="3C3890AF" w14:textId="7FB30F57" w:rsidR="008529BC" w:rsidRDefault="00D11564" w:rsidP="00D63F6B">
      <w:pPr>
        <w:pStyle w:val="Listebombe"/>
      </w:pPr>
      <w:r>
        <w:t>leirplass</w:t>
      </w:r>
    </w:p>
    <w:p w14:paraId="02A59AAA" w14:textId="4005DE93" w:rsidR="00355750" w:rsidRPr="00355750" w:rsidRDefault="00355750" w:rsidP="00355750">
      <w:pPr>
        <w:spacing w:after="200"/>
        <w:rPr>
          <w:rFonts w:cs="Times New Roman"/>
          <w:szCs w:val="24"/>
        </w:rPr>
      </w:pPr>
      <w:r w:rsidRPr="00355750">
        <w:rPr>
          <w:rFonts w:cs="Times New Roman"/>
          <w:szCs w:val="24"/>
        </w:rPr>
        <w:t xml:space="preserve">Utleiehytter kan blant annet omfatte utleie av rorbu, kommersielt leirsted med mer. </w:t>
      </w:r>
    </w:p>
    <w:p w14:paraId="262B24DB" w14:textId="165B3C34" w:rsidR="00355750" w:rsidRDefault="00355750" w:rsidP="00355750">
      <w:pPr>
        <w:spacing w:after="200"/>
        <w:rPr>
          <w:rFonts w:cs="Times New Roman"/>
          <w:szCs w:val="24"/>
        </w:rPr>
      </w:pPr>
      <w:r w:rsidRPr="00355750">
        <w:rPr>
          <w:rFonts w:cs="Times New Roman"/>
          <w:szCs w:val="24"/>
        </w:rPr>
        <w:t>Områder regulert til fritids- og turistformål må brukes til næringsmessig utleie av hver enkelt boenhet i minst ni</w:t>
      </w:r>
      <w:r w:rsidR="00480EA0">
        <w:rPr>
          <w:rFonts w:cs="Times New Roman"/>
          <w:szCs w:val="24"/>
        </w:rPr>
        <w:t xml:space="preserve"> </w:t>
      </w:r>
      <w:r w:rsidRPr="00355750">
        <w:rPr>
          <w:rFonts w:cs="Times New Roman"/>
          <w:szCs w:val="24"/>
        </w:rPr>
        <w:t xml:space="preserve">måneder av året, og det er faktisk bruk, ikke eierformen som er avgjørende. Eksempelvis vil dette gjelde enheter for </w:t>
      </w:r>
      <w:r w:rsidR="008529BC">
        <w:rPr>
          <w:rFonts w:cs="Times New Roman"/>
          <w:szCs w:val="24"/>
        </w:rPr>
        <w:t>«</w:t>
      </w:r>
      <w:r w:rsidRPr="00355750">
        <w:rPr>
          <w:rFonts w:cs="Times New Roman"/>
          <w:szCs w:val="24"/>
        </w:rPr>
        <w:t>salg og tilbakelei</w:t>
      </w:r>
      <w:r w:rsidR="008529BC" w:rsidRPr="00355750">
        <w:rPr>
          <w:rFonts w:cs="Times New Roman"/>
          <w:szCs w:val="24"/>
        </w:rPr>
        <w:t>e</w:t>
      </w:r>
      <w:r w:rsidR="008529BC">
        <w:rPr>
          <w:rFonts w:cs="Times New Roman"/>
          <w:szCs w:val="24"/>
        </w:rPr>
        <w:t>».</w:t>
      </w:r>
      <w:r w:rsidR="00812B4D">
        <w:rPr>
          <w:rFonts w:cs="Times New Roman"/>
          <w:szCs w:val="24"/>
        </w:rPr>
        <w:t xml:space="preserve"> </w:t>
      </w:r>
    </w:p>
    <w:p w14:paraId="52AF381C" w14:textId="268D63FF" w:rsidR="00812B4D" w:rsidRPr="00355750" w:rsidRDefault="00812B4D" w:rsidP="00355750">
      <w:pPr>
        <w:spacing w:after="200"/>
        <w:rPr>
          <w:rFonts w:cs="Times New Roman"/>
          <w:szCs w:val="24"/>
        </w:rPr>
      </w:pPr>
      <w:r w:rsidRPr="00355750">
        <w:rPr>
          <w:rFonts w:cs="Times New Roman"/>
          <w:szCs w:val="24"/>
        </w:rPr>
        <w:t xml:space="preserve">Dersom </w:t>
      </w:r>
      <w:r>
        <w:rPr>
          <w:rFonts w:cs="Times New Roman"/>
          <w:szCs w:val="24"/>
        </w:rPr>
        <w:t xml:space="preserve">utleiehytter </w:t>
      </w:r>
      <w:r w:rsidRPr="00355750">
        <w:rPr>
          <w:rFonts w:cs="Times New Roman"/>
          <w:szCs w:val="24"/>
        </w:rPr>
        <w:t>er beregnet på kommersiell virksomhet som del av reiselivsvirksomhet, skal de reguleres til nærmere angitt næringsbebyggelse som f.eks. hotell eller overnatting</w:t>
      </w:r>
      <w:r w:rsidRPr="00355750">
        <w:rPr>
          <w:rFonts w:cs="Times New Roman"/>
          <w:color w:val="231F20"/>
          <w:szCs w:val="24"/>
        </w:rPr>
        <w:t>.</w:t>
      </w:r>
    </w:p>
    <w:p w14:paraId="6031A8C5" w14:textId="6A5771BD" w:rsidR="00355750" w:rsidRPr="00355750" w:rsidRDefault="00355750" w:rsidP="00355750">
      <w:pPr>
        <w:spacing w:after="200"/>
        <w:rPr>
          <w:rFonts w:cs="Times New Roman"/>
          <w:szCs w:val="24"/>
        </w:rPr>
      </w:pPr>
      <w:r w:rsidRPr="00355750">
        <w:rPr>
          <w:rFonts w:cs="Times New Roman"/>
          <w:szCs w:val="24"/>
        </w:rPr>
        <w:t>Dersom det tas sikte på en større andel privat bruk, bør området reguleres til fritidsbebyggelse med bestemmelser som sikrer at det legges særskilt til rette for mulighet for utleie, men uten utleieplikt. Det kan også reguleres til kombinerte formål fritidsbebyggelse og fritids- og turistformål.</w:t>
      </w:r>
      <w:r w:rsidR="008529BC">
        <w:rPr>
          <w:rFonts w:cs="Times New Roman"/>
          <w:szCs w:val="24"/>
        </w:rPr>
        <w:t xml:space="preserve"> </w:t>
      </w:r>
    </w:p>
    <w:p w14:paraId="6C247BC9" w14:textId="3735095D" w:rsidR="00355750" w:rsidRPr="00355750" w:rsidRDefault="00355750" w:rsidP="00355750">
      <w:pPr>
        <w:spacing w:after="200"/>
        <w:rPr>
          <w:rFonts w:cs="Times New Roman"/>
          <w:szCs w:val="24"/>
        </w:rPr>
      </w:pPr>
      <w:r w:rsidRPr="00355750">
        <w:rPr>
          <w:rFonts w:cs="Times New Roman"/>
          <w:szCs w:val="24"/>
        </w:rPr>
        <w:t xml:space="preserve">Private utleiehytter som utgjør en del av det økonomiske driftsgrunnlaget for en landbrukseiendom, er i plansammenheng fritidsbebyggelse og ikke en del av landbruket. Driftsbygninger i landbruket, eksempelvis setre og fiskebuer, kan brukes til utleie/gårdsturisme deler av året uten å være regulert til fritidsbebyggelse, så sant bygningen er nødvendig i forbindelse med utøvelse av landbruksnæringen. Bruksendring fra landbruksbygg til utleie og fritidsformål krever søknad om bruksendring, og må blant annet vurderes i forhold til planformålet. Der kommuneplanen har åpnet for spredt næringsbebyggelse, kan de angitte tiltakene som oftest gjennomføres på grunnlag av enkeltsaksbehandling. I enkelte tilfeller kan det likevel være nødvendig med reguleringsplan. Krav om reguleringsplan kan følge direkte av loven eller dersom det er stilt krav om det i bestemmelsene til kommuneplanen. Spredt næringsbebyggelse vil imidlertid ikke fange opp alle typer tiltak for tilleggsnæringer i landbruket, og vil heller ikke passe like godt i alle situasjoner. I enkelte kommuner vil det kunne være mer hensiktsmessig å behandle hver sak gjennom dispensasjon fra kommuneplanens arealdel. Kommunen kan vedta veiledende retningslinjer for behandlingen av slike dispensasjoner som del av planbeskrivelsen til kommuneplanens arealdel. Se veilederen </w:t>
      </w:r>
      <w:hyperlink r:id="rId92" w:history="1">
        <w:r w:rsidRPr="00355750">
          <w:rPr>
            <w:rFonts w:cs="Times New Roman"/>
            <w:color w:val="0000FF" w:themeColor="hyperlink"/>
            <w:szCs w:val="24"/>
            <w:u w:val="single"/>
          </w:rPr>
          <w:t>Garden som ressurs</w:t>
        </w:r>
      </w:hyperlink>
      <w:r w:rsidRPr="00355750">
        <w:rPr>
          <w:rFonts w:cs="Times New Roman"/>
          <w:szCs w:val="24"/>
        </w:rPr>
        <w:t>.</w:t>
      </w:r>
    </w:p>
    <w:p w14:paraId="4EADAF47" w14:textId="77777777" w:rsidR="00355750" w:rsidRPr="00355750" w:rsidRDefault="00355750" w:rsidP="004D40CA">
      <w:pPr>
        <w:pStyle w:val="Overskrift3"/>
      </w:pPr>
      <w:bookmarkStart w:id="140" w:name="_Toc498947809"/>
      <w:bookmarkStart w:id="141" w:name="_Toc499622774"/>
      <w:bookmarkStart w:id="142" w:name="_Toc499642667"/>
      <w:bookmarkStart w:id="143" w:name="_Toc500854879"/>
      <w:bookmarkStart w:id="144" w:name="_Toc501114612"/>
      <w:bookmarkStart w:id="145" w:name="_Toc501625258"/>
      <w:bookmarkStart w:id="146" w:name="_Toc516741837"/>
      <w:r w:rsidRPr="00355750">
        <w:t>Råstoffutvinning</w:t>
      </w:r>
      <w:bookmarkEnd w:id="140"/>
      <w:bookmarkEnd w:id="141"/>
      <w:bookmarkEnd w:id="142"/>
      <w:bookmarkEnd w:id="143"/>
      <w:bookmarkEnd w:id="144"/>
      <w:bookmarkEnd w:id="145"/>
      <w:bookmarkEnd w:id="146"/>
    </w:p>
    <w:p w14:paraId="782A07F0" w14:textId="77777777" w:rsidR="00355750" w:rsidRPr="00355750" w:rsidRDefault="00355750" w:rsidP="00355750">
      <w:pPr>
        <w:spacing w:after="200"/>
        <w:rPr>
          <w:rFonts w:cs="Times New Roman"/>
          <w:szCs w:val="24"/>
        </w:rPr>
      </w:pPr>
      <w:r w:rsidRPr="00355750">
        <w:rPr>
          <w:rFonts w:cs="Times New Roman"/>
          <w:szCs w:val="24"/>
        </w:rPr>
        <w:t>Formålet har kun ett underformål:</w:t>
      </w:r>
    </w:p>
    <w:p w14:paraId="3DF9A0C7" w14:textId="778CC3C6" w:rsidR="008529BC" w:rsidRDefault="00D11564" w:rsidP="00D63F6B">
      <w:pPr>
        <w:pStyle w:val="Listebombe"/>
      </w:pPr>
      <w:r>
        <w:t>steinbrudd og masseuttak</w:t>
      </w:r>
    </w:p>
    <w:p w14:paraId="58193AE7" w14:textId="611356E6" w:rsidR="00355750" w:rsidRPr="00355750" w:rsidRDefault="00355750" w:rsidP="00355750">
      <w:pPr>
        <w:spacing w:after="200"/>
        <w:rPr>
          <w:rFonts w:cs="Times New Roman"/>
          <w:szCs w:val="24"/>
        </w:rPr>
      </w:pPr>
      <w:r w:rsidRPr="00355750">
        <w:rPr>
          <w:rFonts w:cs="Times New Roman"/>
          <w:szCs w:val="24"/>
        </w:rPr>
        <w:t>Inn under formålet faller uttak av mineralske løsmasser (masseuttak), fastfjellforekomster for produksjon av byggeråstoff og liknende (steinbrudd), samt uttak av industrimineraler og malm.</w:t>
      </w:r>
    </w:p>
    <w:p w14:paraId="5AF5870F" w14:textId="77777777" w:rsidR="00355750" w:rsidRPr="00355750" w:rsidRDefault="00902CB0" w:rsidP="00355750">
      <w:pPr>
        <w:spacing w:after="200"/>
        <w:rPr>
          <w:rFonts w:cs="Times New Roman"/>
          <w:szCs w:val="24"/>
        </w:rPr>
      </w:pPr>
      <w:hyperlink r:id="rId93" w:history="1">
        <w:r w:rsidR="00355750" w:rsidRPr="00355750">
          <w:rPr>
            <w:rFonts w:cs="Times New Roman"/>
            <w:color w:val="0000FF" w:themeColor="hyperlink"/>
            <w:szCs w:val="24"/>
            <w:u w:val="single"/>
          </w:rPr>
          <w:t>Veilederen om mineralske forekomster og planlegging etter plan- og bygningsloven</w:t>
        </w:r>
      </w:hyperlink>
      <w:r w:rsidR="00355750" w:rsidRPr="00355750">
        <w:rPr>
          <w:rFonts w:cs="Times New Roman"/>
          <w:szCs w:val="24"/>
        </w:rPr>
        <w:t xml:space="preserve"> redegjør for samspillet mellom plan- og bygningsloven, forurensningsloven og mineralloven. Den er utarbeidet som en temaveileder i samråd med </w:t>
      </w:r>
      <w:hyperlink r:id="rId94" w:history="1">
        <w:r w:rsidR="00355750" w:rsidRPr="00355750">
          <w:rPr>
            <w:rFonts w:cs="Times New Roman"/>
            <w:szCs w:val="24"/>
          </w:rPr>
          <w:t>Direktoratet for mineralforvaltning</w:t>
        </w:r>
      </w:hyperlink>
      <w:r w:rsidR="00355750" w:rsidRPr="00355750">
        <w:rPr>
          <w:rFonts w:cs="Times New Roman"/>
          <w:szCs w:val="24"/>
        </w:rPr>
        <w:t>. Sammen med veilederen har departementet lagt ut eksempel på plankart og reguleringsbestemmelser.</w:t>
      </w:r>
    </w:p>
    <w:p w14:paraId="184B2DCF" w14:textId="77777777" w:rsidR="00355750" w:rsidRPr="00355750" w:rsidRDefault="00355750" w:rsidP="00355750">
      <w:pPr>
        <w:spacing w:after="200"/>
        <w:rPr>
          <w:rFonts w:cs="Times New Roman"/>
          <w:color w:val="000000"/>
          <w:szCs w:val="24"/>
        </w:rPr>
      </w:pPr>
      <w:r w:rsidRPr="00355750">
        <w:rPr>
          <w:rFonts w:cs="Times New Roman"/>
          <w:color w:val="000000"/>
          <w:szCs w:val="24"/>
        </w:rPr>
        <w:t>For regulering av rene massedeponier benyttes formålet annen særskilt angitt bebyggelse og anlegg (under formålet andre typer bebyggelse og anlegg), med nærmere presisering av formålet i bestemmelsene.</w:t>
      </w:r>
    </w:p>
    <w:p w14:paraId="17290C22" w14:textId="77777777" w:rsidR="00355750" w:rsidRPr="00355750" w:rsidRDefault="00355750" w:rsidP="004D40CA">
      <w:pPr>
        <w:pStyle w:val="Overskrift3"/>
        <w:rPr>
          <w:color w:val="243F60" w:themeColor="accent1" w:themeShade="7F"/>
          <w:szCs w:val="24"/>
        </w:rPr>
      </w:pPr>
      <w:bookmarkStart w:id="147" w:name="_Toc498947810"/>
      <w:bookmarkStart w:id="148" w:name="_Toc499622775"/>
      <w:bookmarkStart w:id="149" w:name="_Toc499642668"/>
      <w:bookmarkStart w:id="150" w:name="_Toc500854880"/>
      <w:bookmarkStart w:id="151" w:name="_Toc501114613"/>
      <w:bookmarkStart w:id="152" w:name="_Toc501625259"/>
      <w:bookmarkStart w:id="153" w:name="_Toc516741838"/>
      <w:r w:rsidRPr="00355750">
        <w:t>Næringsbebyggelse</w:t>
      </w:r>
      <w:bookmarkEnd w:id="147"/>
      <w:bookmarkEnd w:id="148"/>
      <w:bookmarkEnd w:id="149"/>
      <w:bookmarkEnd w:id="150"/>
      <w:bookmarkEnd w:id="151"/>
      <w:bookmarkEnd w:id="152"/>
      <w:bookmarkEnd w:id="153"/>
    </w:p>
    <w:p w14:paraId="1CC33518" w14:textId="77777777" w:rsidR="00355750" w:rsidRPr="00355750" w:rsidRDefault="00355750" w:rsidP="00355750">
      <w:pPr>
        <w:spacing w:before="120" w:after="200"/>
        <w:rPr>
          <w:rFonts w:cs="Times New Roman"/>
          <w:szCs w:val="24"/>
        </w:rPr>
      </w:pPr>
      <w:r w:rsidRPr="00355750">
        <w:rPr>
          <w:rFonts w:cs="Times New Roman"/>
          <w:szCs w:val="24"/>
        </w:rPr>
        <w:t>Næringsbebyggelse omfatter industri-, håndverks- og lagervirksomhet, mens forretning, handel og tjenesteyting ikke inngår. Formålet kan underdeles i:</w:t>
      </w:r>
    </w:p>
    <w:p w14:paraId="07D88ACD" w14:textId="14183260" w:rsidR="00355750" w:rsidRPr="00355750" w:rsidRDefault="00D11564" w:rsidP="00D63F6B">
      <w:pPr>
        <w:pStyle w:val="Listebombe"/>
      </w:pPr>
      <w:r>
        <w:t>kontor</w:t>
      </w:r>
    </w:p>
    <w:p w14:paraId="19518CFA" w14:textId="6ECD63F2" w:rsidR="00355750" w:rsidRPr="00355750" w:rsidRDefault="00D11564" w:rsidP="00D63F6B">
      <w:pPr>
        <w:pStyle w:val="Listebombe"/>
      </w:pPr>
      <w:r>
        <w:t>hotell/overnatting</w:t>
      </w:r>
    </w:p>
    <w:p w14:paraId="689A16A1" w14:textId="49044FAE" w:rsidR="00355750" w:rsidRPr="00355750" w:rsidRDefault="00D11564" w:rsidP="00D63F6B">
      <w:pPr>
        <w:pStyle w:val="Listebombe"/>
      </w:pPr>
      <w:r>
        <w:t>bevertning</w:t>
      </w:r>
    </w:p>
    <w:p w14:paraId="7A630716" w14:textId="08F1A2A4" w:rsidR="00355750" w:rsidRPr="00355750" w:rsidRDefault="00D11564" w:rsidP="00D63F6B">
      <w:pPr>
        <w:pStyle w:val="Listebombe"/>
      </w:pPr>
      <w:r>
        <w:t>industri</w:t>
      </w:r>
    </w:p>
    <w:p w14:paraId="4413C6B6" w14:textId="49505DEE" w:rsidR="00355750" w:rsidRPr="00355750" w:rsidRDefault="00D11564" w:rsidP="00D63F6B">
      <w:pPr>
        <w:pStyle w:val="Listebombe"/>
      </w:pPr>
      <w:r>
        <w:t>lager</w:t>
      </w:r>
    </w:p>
    <w:p w14:paraId="45BB075D" w14:textId="1425B3EF" w:rsidR="00355750" w:rsidRPr="00355750" w:rsidRDefault="00355750" w:rsidP="00D63F6B">
      <w:pPr>
        <w:pStyle w:val="Listebombe"/>
      </w:pPr>
      <w:r w:rsidRPr="00355750">
        <w:t>b</w:t>
      </w:r>
      <w:r w:rsidR="00D11564">
        <w:t>ensinstasjon/vegserviceanlegg</w:t>
      </w:r>
    </w:p>
    <w:p w14:paraId="22CEAAD0" w14:textId="6380F599" w:rsidR="008529BC" w:rsidRDefault="00D11564" w:rsidP="00D63F6B">
      <w:pPr>
        <w:pStyle w:val="Listebombe"/>
      </w:pPr>
      <w:r>
        <w:t>annen næring</w:t>
      </w:r>
    </w:p>
    <w:p w14:paraId="7996FCDB" w14:textId="2C99C95C" w:rsidR="00355750" w:rsidRPr="00355750" w:rsidRDefault="00355750" w:rsidP="00355750">
      <w:pPr>
        <w:spacing w:after="160"/>
        <w:rPr>
          <w:rFonts w:cs="Times New Roman"/>
          <w:szCs w:val="24"/>
        </w:rPr>
      </w:pPr>
      <w:r w:rsidRPr="00355750">
        <w:rPr>
          <w:rFonts w:cs="Times New Roman"/>
          <w:szCs w:val="24"/>
        </w:rPr>
        <w:t>Underformålet annen næring kan omfatte bl.a. messehall, konferansesenter og forskningssenter/-park.</w:t>
      </w:r>
    </w:p>
    <w:p w14:paraId="306F578B" w14:textId="352EDC36" w:rsidR="00355750" w:rsidRPr="00355750" w:rsidRDefault="00355750" w:rsidP="00355750">
      <w:pPr>
        <w:spacing w:before="120" w:after="200"/>
        <w:rPr>
          <w:rFonts w:cs="Times New Roman"/>
          <w:szCs w:val="24"/>
        </w:rPr>
      </w:pPr>
      <w:r w:rsidRPr="00355750">
        <w:rPr>
          <w:rFonts w:cs="Times New Roman"/>
          <w:szCs w:val="24"/>
        </w:rPr>
        <w:t xml:space="preserve">Kontor forbindes gjerne med </w:t>
      </w:r>
      <w:r w:rsidR="008529BC">
        <w:rPr>
          <w:rFonts w:cs="Times New Roman"/>
          <w:szCs w:val="24"/>
        </w:rPr>
        <w:t>«</w:t>
      </w:r>
      <w:r w:rsidRPr="00355750">
        <w:rPr>
          <w:rFonts w:cs="Times New Roman"/>
          <w:szCs w:val="24"/>
        </w:rPr>
        <w:t>administrasjo</w:t>
      </w:r>
      <w:r w:rsidR="008529BC" w:rsidRPr="00355750">
        <w:rPr>
          <w:rFonts w:cs="Times New Roman"/>
          <w:szCs w:val="24"/>
        </w:rPr>
        <w:t>n</w:t>
      </w:r>
      <w:r w:rsidR="008529BC">
        <w:rPr>
          <w:rFonts w:cs="Times New Roman"/>
          <w:szCs w:val="24"/>
        </w:rPr>
        <w:t xml:space="preserve">» </w:t>
      </w:r>
      <w:r w:rsidRPr="00355750">
        <w:rPr>
          <w:rFonts w:cs="Times New Roman"/>
          <w:szCs w:val="24"/>
        </w:rPr>
        <w:t xml:space="preserve">og faller da inn under formålet næringsbebyggelse. Tjenesteyting brukes når det er mer typisk kunderettet </w:t>
      </w:r>
      <w:r w:rsidR="008529BC">
        <w:rPr>
          <w:rFonts w:cs="Times New Roman"/>
          <w:szCs w:val="24"/>
        </w:rPr>
        <w:t>«</w:t>
      </w:r>
      <w:r w:rsidRPr="00355750">
        <w:rPr>
          <w:rFonts w:cs="Times New Roman"/>
          <w:szCs w:val="24"/>
        </w:rPr>
        <w:t>produksjo</w:t>
      </w:r>
      <w:r w:rsidR="008529BC" w:rsidRPr="00355750">
        <w:rPr>
          <w:rFonts w:cs="Times New Roman"/>
          <w:szCs w:val="24"/>
        </w:rPr>
        <w:t>n</w:t>
      </w:r>
      <w:r w:rsidR="008529BC">
        <w:rPr>
          <w:rFonts w:cs="Times New Roman"/>
          <w:szCs w:val="24"/>
        </w:rPr>
        <w:t>».</w:t>
      </w:r>
      <w:r w:rsidRPr="00355750">
        <w:rPr>
          <w:rFonts w:cs="Times New Roman"/>
          <w:szCs w:val="24"/>
        </w:rPr>
        <w:t xml:space="preserve"> Tjenesteyting genererer normalt mer trafikk enn kontor. </w:t>
      </w:r>
    </w:p>
    <w:p w14:paraId="3A7E3E3F" w14:textId="77777777" w:rsidR="00355750" w:rsidRPr="00355750" w:rsidRDefault="00355750" w:rsidP="00355750">
      <w:pPr>
        <w:spacing w:before="120" w:after="200"/>
        <w:rPr>
          <w:rFonts w:cs="Times New Roman"/>
          <w:szCs w:val="24"/>
        </w:rPr>
      </w:pPr>
      <w:r w:rsidRPr="00355750">
        <w:rPr>
          <w:rFonts w:cs="Times New Roman"/>
          <w:szCs w:val="24"/>
        </w:rPr>
        <w:t>I industri inngår ikke avfallsanlegg. For slike anlegg brukes underformål til hovedformålet andre typer bebyggelse og anlegg.</w:t>
      </w:r>
    </w:p>
    <w:p w14:paraId="1826CD0F" w14:textId="72A615A4" w:rsidR="00355750" w:rsidRPr="00355750" w:rsidRDefault="00355750" w:rsidP="00355750">
      <w:pPr>
        <w:spacing w:before="120" w:after="200"/>
        <w:rPr>
          <w:rFonts w:cs="Times New Roman"/>
          <w:szCs w:val="24"/>
        </w:rPr>
      </w:pPr>
      <w:r w:rsidRPr="00355750">
        <w:rPr>
          <w:rFonts w:cs="Times New Roman"/>
          <w:szCs w:val="24"/>
        </w:rPr>
        <w:t>Det kan ofte være aktuelt å kombinere næring med andre formål, eksempelvis bolig, forretning og/eller tjenesteyting.</w:t>
      </w:r>
      <w:r w:rsidR="008529BC">
        <w:rPr>
          <w:rFonts w:cs="Times New Roman"/>
          <w:szCs w:val="24"/>
        </w:rPr>
        <w:t xml:space="preserve"> </w:t>
      </w:r>
      <w:r w:rsidRPr="00355750">
        <w:rPr>
          <w:rFonts w:cs="Times New Roman"/>
          <w:szCs w:val="24"/>
        </w:rPr>
        <w:t>I vedlegg I til kart- og planforskriften er det listet opp hvilke kombinasjonsformål som kan brukes. Det er også mulig å etablere andre kombinasjoner enn de som er angitt i vedlegget. Kombinasjonene må da framgå av bestemmelsene.</w:t>
      </w:r>
    </w:p>
    <w:p w14:paraId="23956795" w14:textId="57FCD1B9" w:rsidR="00355750" w:rsidRPr="00355750" w:rsidRDefault="00355750" w:rsidP="004D40CA">
      <w:pPr>
        <w:pStyle w:val="Overskrift3"/>
      </w:pPr>
      <w:bookmarkStart w:id="154" w:name="_Toc498947811"/>
      <w:bookmarkStart w:id="155" w:name="_Toc499622776"/>
      <w:bookmarkStart w:id="156" w:name="_Toc499642669"/>
      <w:bookmarkStart w:id="157" w:name="_Toc500854881"/>
      <w:bookmarkStart w:id="158" w:name="_Toc501114614"/>
      <w:bookmarkStart w:id="159" w:name="_Toc501625260"/>
      <w:bookmarkStart w:id="160" w:name="_Toc516741839"/>
      <w:r w:rsidRPr="00355750">
        <w:t>Idrettsanlegg</w:t>
      </w:r>
      <w:bookmarkEnd w:id="154"/>
      <w:bookmarkEnd w:id="155"/>
      <w:bookmarkEnd w:id="156"/>
      <w:bookmarkEnd w:id="157"/>
      <w:bookmarkEnd w:id="158"/>
      <w:bookmarkEnd w:id="159"/>
      <w:bookmarkEnd w:id="160"/>
    </w:p>
    <w:p w14:paraId="35B37C45" w14:textId="77777777" w:rsidR="00355750" w:rsidRPr="00355750" w:rsidRDefault="00355750" w:rsidP="00355750">
      <w:pPr>
        <w:spacing w:before="120" w:after="200"/>
        <w:rPr>
          <w:rFonts w:cs="Times New Roman"/>
          <w:szCs w:val="24"/>
        </w:rPr>
      </w:pPr>
      <w:r w:rsidRPr="00355750">
        <w:rPr>
          <w:rFonts w:cs="Times New Roman"/>
          <w:szCs w:val="24"/>
        </w:rPr>
        <w:t xml:space="preserve">Idrettsanlegg omfatter: </w:t>
      </w:r>
    </w:p>
    <w:p w14:paraId="41B3454C" w14:textId="6B5F5402" w:rsidR="00355750" w:rsidRPr="00355750" w:rsidRDefault="00D11564" w:rsidP="00D63F6B">
      <w:pPr>
        <w:pStyle w:val="Listebombe"/>
      </w:pPr>
      <w:r>
        <w:t>skianlegg</w:t>
      </w:r>
    </w:p>
    <w:p w14:paraId="15765379" w14:textId="0AEC8982" w:rsidR="00355750" w:rsidRPr="00355750" w:rsidRDefault="00D11564" w:rsidP="00D63F6B">
      <w:pPr>
        <w:pStyle w:val="Listebombe"/>
      </w:pPr>
      <w:r>
        <w:t>skiløypetrasé</w:t>
      </w:r>
    </w:p>
    <w:p w14:paraId="776CFAC8" w14:textId="4377A8CA" w:rsidR="00355750" w:rsidRPr="00355750" w:rsidRDefault="00D11564" w:rsidP="00D63F6B">
      <w:pPr>
        <w:pStyle w:val="Listebombe"/>
      </w:pPr>
      <w:r>
        <w:t>idrettsstadion</w:t>
      </w:r>
    </w:p>
    <w:p w14:paraId="2ADDC2D8" w14:textId="2988E68E" w:rsidR="00355750" w:rsidRPr="00355750" w:rsidRDefault="00D11564" w:rsidP="00D63F6B">
      <w:pPr>
        <w:pStyle w:val="Listebombe"/>
      </w:pPr>
      <w:r>
        <w:t>nærmiljøanlegg</w:t>
      </w:r>
    </w:p>
    <w:p w14:paraId="1888996F" w14:textId="4C698029" w:rsidR="00355750" w:rsidRPr="00355750" w:rsidRDefault="00D11564" w:rsidP="00D63F6B">
      <w:pPr>
        <w:pStyle w:val="Listebombe"/>
      </w:pPr>
      <w:r>
        <w:t>golfanlegg</w:t>
      </w:r>
    </w:p>
    <w:p w14:paraId="4B72FD4F" w14:textId="27C20552" w:rsidR="00355750" w:rsidRPr="00355750" w:rsidRDefault="00D11564" w:rsidP="00D63F6B">
      <w:pPr>
        <w:pStyle w:val="Listebombe"/>
      </w:pPr>
      <w:r>
        <w:t>motorsportanlegg</w:t>
      </w:r>
    </w:p>
    <w:p w14:paraId="156C8C34" w14:textId="75C549E0" w:rsidR="00355750" w:rsidRPr="00355750" w:rsidRDefault="00D11564" w:rsidP="00D63F6B">
      <w:pPr>
        <w:pStyle w:val="Listebombe"/>
      </w:pPr>
      <w:r>
        <w:t>skytebane</w:t>
      </w:r>
    </w:p>
    <w:p w14:paraId="3AA730C3" w14:textId="78F7ADC0" w:rsidR="008529BC" w:rsidRDefault="00D11564" w:rsidP="00D63F6B">
      <w:pPr>
        <w:pStyle w:val="Listebombe"/>
      </w:pPr>
      <w:r>
        <w:t>andre idrettsanlegg</w:t>
      </w:r>
    </w:p>
    <w:p w14:paraId="68745BAF" w14:textId="6D7B9F9D" w:rsidR="00355750" w:rsidRPr="00355750" w:rsidRDefault="00355750" w:rsidP="00355750">
      <w:pPr>
        <w:spacing w:after="200"/>
        <w:rPr>
          <w:rFonts w:cs="Times New Roman"/>
          <w:szCs w:val="24"/>
        </w:rPr>
      </w:pPr>
      <w:r w:rsidRPr="00355750">
        <w:rPr>
          <w:rFonts w:cs="Times New Roman"/>
          <w:szCs w:val="24"/>
        </w:rPr>
        <w:t>Skianlegg kan være bl.a. hoppbakke, alpinanlegg, skiskytebane og snøproduksjonsanlegg.</w:t>
      </w:r>
      <w:r w:rsidR="008529BC">
        <w:rPr>
          <w:rFonts w:cs="Times New Roman"/>
          <w:szCs w:val="24"/>
        </w:rPr>
        <w:t xml:space="preserve"> </w:t>
      </w:r>
      <w:r w:rsidRPr="00355750">
        <w:rPr>
          <w:rFonts w:cs="Times New Roman"/>
          <w:szCs w:val="24"/>
        </w:rPr>
        <w:t>Skiløypetrasé omfatter bl.a. rulleskiløype, mens idrettsstadion omfatter bl.a. idrettshall, flerbrukshall og svømmehall.</w:t>
      </w:r>
    </w:p>
    <w:p w14:paraId="52EE4734" w14:textId="77777777" w:rsidR="00355750" w:rsidRPr="00355750" w:rsidRDefault="00355750" w:rsidP="00355750">
      <w:pPr>
        <w:spacing w:before="120" w:after="200"/>
        <w:rPr>
          <w:rFonts w:cs="Times New Roman"/>
          <w:szCs w:val="24"/>
        </w:rPr>
      </w:pPr>
      <w:r w:rsidRPr="00355750">
        <w:rPr>
          <w:rFonts w:cs="Times New Roman"/>
          <w:szCs w:val="24"/>
        </w:rPr>
        <w:t>Idrettsanlegg kan innbefatte kommersielt treningssenter ved bruk av bestemmelser når et slikt senter er en liten del av et større anlegg. Ellers skal treningssentre reguleres til annen offentlig eller privat tjenesteyting.</w:t>
      </w:r>
    </w:p>
    <w:p w14:paraId="1A2E7D12" w14:textId="77777777" w:rsidR="00355750" w:rsidRPr="00355750" w:rsidRDefault="00355750" w:rsidP="004D40CA">
      <w:pPr>
        <w:pStyle w:val="Overskrift3"/>
      </w:pPr>
      <w:bookmarkStart w:id="161" w:name="_Toc498947812"/>
      <w:bookmarkStart w:id="162" w:name="_Toc499622777"/>
      <w:bookmarkStart w:id="163" w:name="_Toc499642670"/>
      <w:bookmarkStart w:id="164" w:name="_Toc500854882"/>
      <w:bookmarkStart w:id="165" w:name="_Toc501114615"/>
      <w:bookmarkStart w:id="166" w:name="_Toc501625261"/>
      <w:bookmarkStart w:id="167" w:name="_Toc516741840"/>
      <w:r w:rsidRPr="00355750">
        <w:t>Andre typer bebyggelse og anlegg</w:t>
      </w:r>
      <w:bookmarkEnd w:id="161"/>
      <w:bookmarkEnd w:id="162"/>
      <w:bookmarkEnd w:id="163"/>
      <w:bookmarkEnd w:id="164"/>
      <w:bookmarkEnd w:id="165"/>
      <w:bookmarkEnd w:id="166"/>
      <w:bookmarkEnd w:id="167"/>
    </w:p>
    <w:p w14:paraId="0480D397" w14:textId="77777777" w:rsidR="00355750" w:rsidRPr="00355750" w:rsidRDefault="00355750" w:rsidP="00355750">
      <w:pPr>
        <w:spacing w:before="120" w:after="200"/>
        <w:rPr>
          <w:rFonts w:cs="Times New Roman"/>
          <w:szCs w:val="24"/>
        </w:rPr>
      </w:pPr>
      <w:r w:rsidRPr="00355750">
        <w:rPr>
          <w:rFonts w:cs="Times New Roman"/>
          <w:szCs w:val="24"/>
        </w:rPr>
        <w:t>Formålet omfatter en rekke anlegg, med hovedvekt på (kommunal)tekniske anlegg og større terrenginngrep:</w:t>
      </w:r>
    </w:p>
    <w:p w14:paraId="5D41F63C" w14:textId="1386F714" w:rsidR="00355750" w:rsidRPr="00355750" w:rsidRDefault="00355750" w:rsidP="004D40CA">
      <w:pPr>
        <w:pStyle w:val="Listebombe"/>
      </w:pPr>
      <w:r w:rsidRPr="00355750">
        <w:t>godsterminal</w:t>
      </w:r>
    </w:p>
    <w:p w14:paraId="46904658" w14:textId="096D633D" w:rsidR="00355750" w:rsidRPr="00355750" w:rsidRDefault="00D11564" w:rsidP="004D40CA">
      <w:pPr>
        <w:pStyle w:val="Listebombe"/>
      </w:pPr>
      <w:r>
        <w:t>godslager</w:t>
      </w:r>
    </w:p>
    <w:p w14:paraId="27E7830C" w14:textId="361D7335" w:rsidR="00355750" w:rsidRPr="00355750" w:rsidRDefault="00355750" w:rsidP="004D40CA">
      <w:pPr>
        <w:pStyle w:val="Listebombe"/>
      </w:pPr>
      <w:r w:rsidRPr="00355750">
        <w:t>energianlegg (her kan en ved bestemmelse angi at det gjelder område for trafo og evt. samtidig legge inn</w:t>
      </w:r>
      <w:r w:rsidR="00D11564">
        <w:t xml:space="preserve"> hensynssone for faresone over)</w:t>
      </w:r>
    </w:p>
    <w:p w14:paraId="779B3E78" w14:textId="43EF8692" w:rsidR="00355750" w:rsidRPr="00355750" w:rsidRDefault="00D11564" w:rsidP="004D40CA">
      <w:pPr>
        <w:pStyle w:val="Listebombe"/>
      </w:pPr>
      <w:r>
        <w:t>fjernvarmeanlegg</w:t>
      </w:r>
    </w:p>
    <w:p w14:paraId="19B87D01" w14:textId="436C682C" w:rsidR="00355750" w:rsidRPr="00355750" w:rsidRDefault="00D11564" w:rsidP="004D40CA">
      <w:pPr>
        <w:pStyle w:val="Listebombe"/>
      </w:pPr>
      <w:r>
        <w:t>vindkraftanlegg</w:t>
      </w:r>
    </w:p>
    <w:p w14:paraId="55A04922" w14:textId="76126471" w:rsidR="00355750" w:rsidRPr="00355750" w:rsidRDefault="00D11564" w:rsidP="004D40CA">
      <w:pPr>
        <w:pStyle w:val="Listebombe"/>
      </w:pPr>
      <w:r>
        <w:t>vannforsyningsanlegg</w:t>
      </w:r>
    </w:p>
    <w:p w14:paraId="012278EB" w14:textId="4BAEFB2F" w:rsidR="00355750" w:rsidRPr="00355750" w:rsidRDefault="00D11564" w:rsidP="004D40CA">
      <w:pPr>
        <w:pStyle w:val="Listebombe"/>
      </w:pPr>
      <w:r>
        <w:t>avløpsanlegg</w:t>
      </w:r>
    </w:p>
    <w:p w14:paraId="22858180" w14:textId="45FC694B" w:rsidR="00355750" w:rsidRPr="00355750" w:rsidRDefault="00D11564" w:rsidP="004D40CA">
      <w:pPr>
        <w:pStyle w:val="Listebombe"/>
      </w:pPr>
      <w:r>
        <w:t>renovasjonsanlegg</w:t>
      </w:r>
    </w:p>
    <w:p w14:paraId="76C5D2D4" w14:textId="28025FC8" w:rsidR="00355750" w:rsidRPr="00355750" w:rsidRDefault="00355750" w:rsidP="004D40CA">
      <w:pPr>
        <w:pStyle w:val="Listebombe"/>
      </w:pPr>
      <w:r w:rsidRPr="00355750">
        <w:t>øvrige kommunaltekniske anlegg (he</w:t>
      </w:r>
      <w:r w:rsidR="00D11564">
        <w:t>runder også privat eide anlegg)</w:t>
      </w:r>
    </w:p>
    <w:p w14:paraId="1E3617BA" w14:textId="5C2AE53A" w:rsidR="00355750" w:rsidRPr="00355750" w:rsidRDefault="00D11564" w:rsidP="004D40CA">
      <w:pPr>
        <w:pStyle w:val="Listebombe"/>
      </w:pPr>
      <w:r>
        <w:t>telekommunikasjonsanlegg</w:t>
      </w:r>
    </w:p>
    <w:p w14:paraId="1C38EA74" w14:textId="098B1C51" w:rsidR="00355750" w:rsidRPr="00355750" w:rsidRDefault="00355750" w:rsidP="004D40CA">
      <w:pPr>
        <w:pStyle w:val="Listebombe"/>
      </w:pPr>
      <w:r w:rsidRPr="00355750">
        <w:t>småbåtanlegg i sjø og vassdrag (mindre fellesb</w:t>
      </w:r>
      <w:r w:rsidR="00D11564">
        <w:t>rygger uten eget driftsselskap)</w:t>
      </w:r>
    </w:p>
    <w:p w14:paraId="4E871A3D" w14:textId="3BEC066A" w:rsidR="00355750" w:rsidRPr="00355750" w:rsidRDefault="00355750" w:rsidP="004D40CA">
      <w:pPr>
        <w:pStyle w:val="Listebombe"/>
      </w:pPr>
      <w:r w:rsidRPr="00355750">
        <w:t>småbåtanlegg i sjø og vassdrag med tilhørende strandsone (båtopplag på land må spesifiseres</w:t>
      </w:r>
      <w:r w:rsidR="00D11564">
        <w:t xml:space="preserve"> ved bruk av bestemmelse)</w:t>
      </w:r>
    </w:p>
    <w:p w14:paraId="3006758C" w14:textId="572B5F7C" w:rsidR="00355750" w:rsidRPr="00355750" w:rsidRDefault="00D11564" w:rsidP="004D40CA">
      <w:pPr>
        <w:pStyle w:val="Listebombe"/>
      </w:pPr>
      <w:r>
        <w:t>uthus/naust/badehus</w:t>
      </w:r>
    </w:p>
    <w:p w14:paraId="03FE1CD1" w14:textId="7AD5D854" w:rsidR="008529BC" w:rsidRDefault="00355750" w:rsidP="004D40CA">
      <w:pPr>
        <w:pStyle w:val="Listebombe"/>
      </w:pPr>
      <w:r w:rsidRPr="00355750">
        <w:t xml:space="preserve">annen særskilt angitt bebyggelse og anlegg. (Disse kan med bestemmelse omfatte snøopplag, støyvoll, massedeponi </w:t>
      </w:r>
      <w:r w:rsidR="00D11564">
        <w:t>og andre større terrenginngrep)</w:t>
      </w:r>
    </w:p>
    <w:p w14:paraId="2594BC3F" w14:textId="77777777" w:rsidR="008529BC" w:rsidRDefault="00355750" w:rsidP="00355750">
      <w:pPr>
        <w:rPr>
          <w:rFonts w:cs="Times New Roman"/>
          <w:szCs w:val="24"/>
        </w:rPr>
      </w:pPr>
      <w:r w:rsidRPr="00355750">
        <w:rPr>
          <w:rFonts w:cs="Times New Roman"/>
          <w:szCs w:val="24"/>
        </w:rPr>
        <w:t xml:space="preserve">For planlegging av vindkraftanlegg vises det til </w:t>
      </w:r>
      <w:hyperlink r:id="rId95" w:history="1">
        <w:r w:rsidRPr="00355750">
          <w:rPr>
            <w:rFonts w:cs="Times New Roman"/>
            <w:color w:val="0000FF" w:themeColor="hyperlink"/>
            <w:szCs w:val="24"/>
            <w:u w:val="single"/>
          </w:rPr>
          <w:t>retningslinjer for planlegging og lokalisering av vindkraftanlegg</w:t>
        </w:r>
      </w:hyperlink>
      <w:r w:rsidRPr="00355750">
        <w:rPr>
          <w:rFonts w:cs="Times New Roman"/>
          <w:szCs w:val="24"/>
        </w:rPr>
        <w:t xml:space="preserve"> og </w:t>
      </w:r>
      <w:hyperlink r:id="rId96" w:history="1">
        <w:r w:rsidRPr="00355750">
          <w:rPr>
            <w:rFonts w:cs="Times New Roman"/>
            <w:color w:val="0000FF" w:themeColor="hyperlink"/>
            <w:szCs w:val="24"/>
            <w:u w:val="single"/>
          </w:rPr>
          <w:t>veileder for kommunal behandling av små vindkraftanlegg</w:t>
        </w:r>
      </w:hyperlink>
      <w:r w:rsidRPr="00355750">
        <w:rPr>
          <w:rFonts w:cs="Times New Roman"/>
          <w:szCs w:val="24"/>
        </w:rPr>
        <w:t>.</w:t>
      </w:r>
    </w:p>
    <w:p w14:paraId="1E937461" w14:textId="0AD94D23" w:rsidR="00355750" w:rsidRPr="00355750" w:rsidRDefault="00355750" w:rsidP="00355750">
      <w:pPr>
        <w:rPr>
          <w:rFonts w:cs="Times New Roman"/>
          <w:szCs w:val="24"/>
        </w:rPr>
      </w:pPr>
      <w:r w:rsidRPr="00355750">
        <w:rPr>
          <w:rFonts w:cs="Times New Roman"/>
          <w:szCs w:val="24"/>
        </w:rPr>
        <w:t xml:space="preserve">Småbåtanlegg vil være et anlegg i mindre skala enn en småbåthavn, og vanligvis uten eget driftsselskap. Det vil typisk være fellesbrygger med båtplasser for nærmere angitte brukere (eksempelvis bolig- eller fritidseiendommer samt ev. nødvendige gjesteplasser). For større anlegg for småbåter av allmenn karakter brukes formålet </w:t>
      </w:r>
      <w:r w:rsidR="008529BC">
        <w:rPr>
          <w:rFonts w:cs="Times New Roman"/>
          <w:szCs w:val="24"/>
        </w:rPr>
        <w:t>«</w:t>
      </w:r>
      <w:r w:rsidRPr="00355750">
        <w:rPr>
          <w:rFonts w:cs="Times New Roman"/>
          <w:szCs w:val="24"/>
        </w:rPr>
        <w:t>småbåthav</w:t>
      </w:r>
      <w:r w:rsidR="008529BC" w:rsidRPr="00355750">
        <w:rPr>
          <w:rFonts w:cs="Times New Roman"/>
          <w:szCs w:val="24"/>
        </w:rPr>
        <w:t>n</w:t>
      </w:r>
      <w:r w:rsidR="008529BC">
        <w:rPr>
          <w:rFonts w:cs="Times New Roman"/>
          <w:szCs w:val="24"/>
        </w:rPr>
        <w:t xml:space="preserve">» </w:t>
      </w:r>
      <w:r w:rsidRPr="00355750">
        <w:rPr>
          <w:rFonts w:cs="Times New Roman"/>
          <w:szCs w:val="24"/>
        </w:rPr>
        <w:t>under hovedformål nr. 6 Bruk og vern av sjø og vassdrag med tilhørende strandsone. Båtopplag på land spesifiseres ved bruk av bestemmelse.</w:t>
      </w:r>
    </w:p>
    <w:p w14:paraId="19E4801D" w14:textId="77777777" w:rsidR="00355750" w:rsidRPr="00355750" w:rsidRDefault="00355750" w:rsidP="00355750">
      <w:pPr>
        <w:spacing w:before="120" w:after="200"/>
        <w:rPr>
          <w:rFonts w:cs="Times New Roman"/>
          <w:szCs w:val="24"/>
        </w:rPr>
      </w:pPr>
      <w:r w:rsidRPr="00355750">
        <w:rPr>
          <w:rFonts w:cs="Times New Roman"/>
          <w:szCs w:val="24"/>
        </w:rPr>
        <w:t>Annen særskilt angitt bebyggelse og anlegg kan med bestemmelse omfatte snøopplag, støyvoll, massedeponi og område hvor større terrenginngrep kan gjennomføres (med beskrivelse).</w:t>
      </w:r>
    </w:p>
    <w:p w14:paraId="6E1387F6" w14:textId="2DD498DB" w:rsidR="00355750" w:rsidRPr="00355750" w:rsidDel="00D13DE2" w:rsidRDefault="00355750" w:rsidP="00355750">
      <w:pPr>
        <w:spacing w:before="120" w:after="200"/>
        <w:rPr>
          <w:rFonts w:cs="Times New Roman"/>
          <w:szCs w:val="24"/>
        </w:rPr>
      </w:pPr>
      <w:r w:rsidRPr="00355750">
        <w:rPr>
          <w:rFonts w:cs="Times New Roman"/>
          <w:szCs w:val="24"/>
        </w:rPr>
        <w:t xml:space="preserve">For enkelte av underformålene vil det være noe overlapp med plan- og bygningsloven </w:t>
      </w:r>
      <w:r w:rsidR="008529BC">
        <w:rPr>
          <w:rFonts w:cs="Times New Roman"/>
          <w:szCs w:val="24"/>
        </w:rPr>
        <w:t>§ </w:t>
      </w:r>
      <w:r w:rsidRPr="00355750">
        <w:rPr>
          <w:rFonts w:cs="Times New Roman"/>
          <w:szCs w:val="24"/>
        </w:rPr>
        <w:t>12-5 nr. 2 Samferdselsanlegg og teknisk infrastruktur.</w:t>
      </w:r>
    </w:p>
    <w:p w14:paraId="5102E698" w14:textId="77777777" w:rsidR="008529BC" w:rsidRDefault="00355750" w:rsidP="004D40CA">
      <w:pPr>
        <w:pStyle w:val="Overskrift3"/>
      </w:pPr>
      <w:bookmarkStart w:id="168" w:name="_Toc500854473"/>
      <w:bookmarkStart w:id="169" w:name="_Toc500854609"/>
      <w:bookmarkStart w:id="170" w:name="_Toc500854746"/>
      <w:bookmarkStart w:id="171" w:name="_Toc500854883"/>
      <w:bookmarkStart w:id="172" w:name="_Toc500921526"/>
      <w:bookmarkStart w:id="173" w:name="_Toc500921659"/>
      <w:bookmarkStart w:id="174" w:name="_Toc498947813"/>
      <w:bookmarkStart w:id="175" w:name="_Toc499622778"/>
      <w:bookmarkStart w:id="176" w:name="_Toc499642671"/>
      <w:bookmarkStart w:id="177" w:name="_Toc500854884"/>
      <w:bookmarkStart w:id="178" w:name="_Toc501114616"/>
      <w:bookmarkStart w:id="179" w:name="_Toc501625262"/>
      <w:bookmarkStart w:id="180" w:name="_Toc516741841"/>
      <w:bookmarkEnd w:id="168"/>
      <w:bookmarkEnd w:id="169"/>
      <w:bookmarkEnd w:id="170"/>
      <w:bookmarkEnd w:id="171"/>
      <w:bookmarkEnd w:id="172"/>
      <w:bookmarkEnd w:id="173"/>
      <w:r w:rsidRPr="00355750">
        <w:t>Uteoppholdsareal</w:t>
      </w:r>
      <w:bookmarkEnd w:id="174"/>
      <w:bookmarkEnd w:id="175"/>
      <w:bookmarkEnd w:id="176"/>
      <w:bookmarkEnd w:id="177"/>
      <w:bookmarkEnd w:id="178"/>
      <w:bookmarkEnd w:id="179"/>
      <w:bookmarkEnd w:id="180"/>
    </w:p>
    <w:p w14:paraId="1A5164C9" w14:textId="560676A8" w:rsidR="00355750" w:rsidRPr="00355750" w:rsidRDefault="00355750" w:rsidP="00355750">
      <w:pPr>
        <w:spacing w:after="200"/>
        <w:rPr>
          <w:rFonts w:cs="Times New Roman"/>
          <w:szCs w:val="24"/>
        </w:rPr>
      </w:pPr>
      <w:r w:rsidRPr="00355750">
        <w:rPr>
          <w:rFonts w:cs="Times New Roman"/>
          <w:szCs w:val="24"/>
        </w:rPr>
        <w:t xml:space="preserve">Formålet omfatter: </w:t>
      </w:r>
    </w:p>
    <w:p w14:paraId="3F94442B" w14:textId="315C953C" w:rsidR="00355750" w:rsidRPr="00355750" w:rsidRDefault="00D11564" w:rsidP="004D40CA">
      <w:pPr>
        <w:pStyle w:val="Listebombe"/>
      </w:pPr>
      <w:r>
        <w:t>lekeplass</w:t>
      </w:r>
    </w:p>
    <w:p w14:paraId="3607F499" w14:textId="153BF7C8" w:rsidR="00355750" w:rsidRPr="00355750" w:rsidRDefault="00D11564" w:rsidP="004D40CA">
      <w:pPr>
        <w:pStyle w:val="Listebombe"/>
      </w:pPr>
      <w:r>
        <w:t>gårdsplass</w:t>
      </w:r>
    </w:p>
    <w:p w14:paraId="6A3F564A" w14:textId="44E1B551" w:rsidR="00355750" w:rsidRPr="00355750" w:rsidRDefault="00D11564" w:rsidP="004D40CA">
      <w:pPr>
        <w:pStyle w:val="Listebombe"/>
      </w:pPr>
      <w:r>
        <w:t>parsellhage</w:t>
      </w:r>
    </w:p>
    <w:p w14:paraId="19C76674" w14:textId="7D0099CE" w:rsidR="008529BC" w:rsidRDefault="00D11564" w:rsidP="004D40CA">
      <w:pPr>
        <w:pStyle w:val="Listebombe"/>
      </w:pPr>
      <w:r>
        <w:t>annet uteoppholdsareal</w:t>
      </w:r>
    </w:p>
    <w:p w14:paraId="5BF1FB81" w14:textId="77552DB5" w:rsidR="00355750" w:rsidRPr="00355750" w:rsidRDefault="00355750" w:rsidP="00355750">
      <w:pPr>
        <w:spacing w:after="200"/>
        <w:rPr>
          <w:rFonts w:cs="Times New Roman"/>
          <w:szCs w:val="24"/>
        </w:rPr>
      </w:pPr>
      <w:r w:rsidRPr="00355750">
        <w:rPr>
          <w:rFonts w:cs="Times New Roman"/>
          <w:szCs w:val="24"/>
        </w:rPr>
        <w:t>I boligområder vil uteoppholdsarealet være en del av formålet for boligbebyggelse. Uteoppholdsareal vil også være aktuelt å bruke i områder med f.eks. blokkbebyggelse. Planbeskrivelsen bør vise hvilke kvaliteter uteoppholdsarealene har (f.eks. sol- og skyggeforhold, helning og tilgjengelighet), og bestemmelsene kan stille krav til opparbeidelse, størrelse, osv.</w:t>
      </w:r>
    </w:p>
    <w:p w14:paraId="6D4A5B87" w14:textId="16953BA2" w:rsidR="00355750" w:rsidRPr="00355750" w:rsidRDefault="00902CB0" w:rsidP="00355750">
      <w:pPr>
        <w:spacing w:after="200"/>
        <w:rPr>
          <w:rFonts w:cs="Times New Roman"/>
          <w:szCs w:val="24"/>
        </w:rPr>
      </w:pPr>
      <w:hyperlink r:id="rId97" w:history="1">
        <w:r w:rsidR="00355750" w:rsidRPr="00355750">
          <w:rPr>
            <w:rFonts w:cs="Times New Roman"/>
            <w:color w:val="0000FF" w:themeColor="hyperlink"/>
            <w:szCs w:val="24"/>
            <w:u w:val="single"/>
          </w:rPr>
          <w:t>Teknisk forskrift</w:t>
        </w:r>
      </w:hyperlink>
      <w:r w:rsidR="00355750" w:rsidRPr="00355750">
        <w:rPr>
          <w:rFonts w:cs="Times New Roman"/>
          <w:szCs w:val="24"/>
        </w:rPr>
        <w:t xml:space="preserve"> har definisjon av minste uteoppholdsareal i </w:t>
      </w:r>
      <w:r w:rsidR="008529BC">
        <w:rPr>
          <w:rFonts w:cs="Times New Roman"/>
          <w:szCs w:val="24"/>
        </w:rPr>
        <w:t>§ </w:t>
      </w:r>
      <w:r w:rsidR="00355750" w:rsidRPr="00355750">
        <w:rPr>
          <w:rFonts w:cs="Times New Roman"/>
          <w:szCs w:val="24"/>
        </w:rPr>
        <w:t xml:space="preserve">5-6. </w:t>
      </w:r>
      <w:hyperlink r:id="rId98" w:history="1">
        <w:r w:rsidR="00355750" w:rsidRPr="00355750">
          <w:rPr>
            <w:rFonts w:cs="Times New Roman"/>
            <w:color w:val="0000FF" w:themeColor="hyperlink"/>
            <w:szCs w:val="24"/>
            <w:u w:val="single"/>
          </w:rPr>
          <w:t>Veileder Grad av utnytting kapittel 2</w:t>
        </w:r>
      </w:hyperlink>
      <w:r w:rsidR="00355750" w:rsidRPr="00355750">
        <w:rPr>
          <w:rFonts w:cs="Times New Roman"/>
          <w:szCs w:val="24"/>
        </w:rPr>
        <w:t xml:space="preserve"> gir nærmere råd og eksempler på bestemmelser og lekeplassnormer. </w:t>
      </w:r>
    </w:p>
    <w:p w14:paraId="58A637D0" w14:textId="77777777" w:rsidR="00355750" w:rsidRPr="00355750" w:rsidRDefault="00355750" w:rsidP="004D40CA">
      <w:pPr>
        <w:pStyle w:val="Overskrift3"/>
      </w:pPr>
      <w:bookmarkStart w:id="181" w:name="_Toc498947814"/>
      <w:bookmarkStart w:id="182" w:name="_Toc499622779"/>
      <w:bookmarkStart w:id="183" w:name="_Toc499642672"/>
      <w:bookmarkStart w:id="184" w:name="_Toc500854885"/>
      <w:bookmarkStart w:id="185" w:name="_Toc501114617"/>
      <w:bookmarkStart w:id="186" w:name="_Toc501625263"/>
      <w:bookmarkStart w:id="187" w:name="_Toc516741842"/>
      <w:r w:rsidRPr="00355750">
        <w:t>Grav</w:t>
      </w:r>
      <w:r w:rsidRPr="004D40CA">
        <w:t>-</w:t>
      </w:r>
      <w:r w:rsidRPr="00355750">
        <w:t xml:space="preserve"> og urnelund</w:t>
      </w:r>
      <w:bookmarkEnd w:id="181"/>
      <w:bookmarkEnd w:id="182"/>
      <w:bookmarkEnd w:id="183"/>
      <w:bookmarkEnd w:id="184"/>
      <w:bookmarkEnd w:id="185"/>
      <w:bookmarkEnd w:id="186"/>
      <w:bookmarkEnd w:id="187"/>
    </w:p>
    <w:p w14:paraId="7BB80472" w14:textId="77777777" w:rsidR="00355750" w:rsidRPr="00355750" w:rsidRDefault="00355750" w:rsidP="00355750">
      <w:pPr>
        <w:spacing w:before="120" w:after="200"/>
        <w:rPr>
          <w:rFonts w:cs="Times New Roman"/>
          <w:szCs w:val="24"/>
        </w:rPr>
      </w:pPr>
      <w:r w:rsidRPr="00355750">
        <w:rPr>
          <w:rFonts w:cs="Times New Roman"/>
          <w:szCs w:val="24"/>
        </w:rPr>
        <w:t xml:space="preserve">Formålet grav- og urnelund omfatter: </w:t>
      </w:r>
    </w:p>
    <w:p w14:paraId="5D8F7A1B" w14:textId="46E2797E" w:rsidR="00355750" w:rsidRPr="00355750" w:rsidRDefault="00D11564" w:rsidP="004D40CA">
      <w:pPr>
        <w:pStyle w:val="Listebombe"/>
      </w:pPr>
      <w:r>
        <w:t>krematorium</w:t>
      </w:r>
    </w:p>
    <w:p w14:paraId="799A3B3D" w14:textId="4E28C1FB" w:rsidR="008529BC" w:rsidRDefault="00355750" w:rsidP="004D40CA">
      <w:pPr>
        <w:pStyle w:val="Listebombe"/>
      </w:pPr>
      <w:r w:rsidRPr="00355750">
        <w:t xml:space="preserve">nødvendige bygg </w:t>
      </w:r>
      <w:r w:rsidR="00D11564">
        <w:t>og anlegg for grav- og urnelund</w:t>
      </w:r>
    </w:p>
    <w:p w14:paraId="5C13A08F" w14:textId="11B2209F" w:rsidR="00355750" w:rsidRPr="00355750" w:rsidRDefault="00902CB0" w:rsidP="00355750">
      <w:pPr>
        <w:spacing w:before="120"/>
        <w:rPr>
          <w:rFonts w:cs="Times New Roman"/>
          <w:szCs w:val="24"/>
        </w:rPr>
      </w:pPr>
      <w:hyperlink r:id="rId99" w:history="1">
        <w:r w:rsidR="00355750" w:rsidRPr="00355750">
          <w:rPr>
            <w:rFonts w:cs="Times New Roman"/>
            <w:color w:val="0000FF" w:themeColor="hyperlink"/>
            <w:szCs w:val="24"/>
            <w:u w:val="single"/>
          </w:rPr>
          <w:t>Gravferdsloven</w:t>
        </w:r>
      </w:hyperlink>
      <w:r w:rsidR="00355750" w:rsidRPr="00355750">
        <w:rPr>
          <w:rFonts w:cs="Times New Roman"/>
          <w:szCs w:val="24"/>
        </w:rPr>
        <w:t xml:space="preserve"> med den tilhørende </w:t>
      </w:r>
      <w:hyperlink r:id="rId100" w:history="1">
        <w:r w:rsidR="00355750" w:rsidRPr="00355750">
          <w:rPr>
            <w:rFonts w:cs="Times New Roman"/>
            <w:color w:val="0000FF" w:themeColor="hyperlink"/>
            <w:szCs w:val="24"/>
            <w:u w:val="single"/>
          </w:rPr>
          <w:t>gravferdsforskriften</w:t>
        </w:r>
      </w:hyperlink>
      <w:r w:rsidR="00355750" w:rsidRPr="00355750">
        <w:rPr>
          <w:rFonts w:cs="Times New Roman"/>
          <w:szCs w:val="24"/>
        </w:rPr>
        <w:t xml:space="preserve"> stiller krav til opparbeidelse av grav- og urnelunder.</w:t>
      </w:r>
    </w:p>
    <w:p w14:paraId="780381B6" w14:textId="77777777" w:rsidR="00355750" w:rsidRPr="00355750" w:rsidRDefault="00355750" w:rsidP="004D40CA">
      <w:pPr>
        <w:pStyle w:val="Overskrift3"/>
      </w:pPr>
      <w:bookmarkStart w:id="188" w:name="_Toc498947815"/>
      <w:bookmarkStart w:id="189" w:name="_Toc499622780"/>
      <w:bookmarkStart w:id="190" w:name="_Toc499642673"/>
      <w:bookmarkStart w:id="191" w:name="_Toc500854886"/>
      <w:bookmarkStart w:id="192" w:name="_Toc501114618"/>
      <w:bookmarkStart w:id="193" w:name="_Toc501625264"/>
      <w:bookmarkStart w:id="194" w:name="_Toc516741843"/>
      <w:r w:rsidRPr="00355750">
        <w:t>Kombinert bebyggelse- og anleggsformål</w:t>
      </w:r>
      <w:bookmarkEnd w:id="188"/>
      <w:bookmarkEnd w:id="189"/>
      <w:bookmarkEnd w:id="190"/>
      <w:bookmarkEnd w:id="191"/>
      <w:bookmarkEnd w:id="192"/>
      <w:bookmarkEnd w:id="193"/>
      <w:bookmarkEnd w:id="194"/>
    </w:p>
    <w:p w14:paraId="3994154F" w14:textId="77777777" w:rsidR="00355750" w:rsidRPr="00355750" w:rsidRDefault="00355750" w:rsidP="00355750">
      <w:pPr>
        <w:spacing w:after="200"/>
        <w:rPr>
          <w:rFonts w:cs="Times New Roman"/>
          <w:szCs w:val="24"/>
        </w:rPr>
      </w:pPr>
      <w:r w:rsidRPr="00355750">
        <w:rPr>
          <w:rFonts w:cs="Times New Roman"/>
          <w:szCs w:val="24"/>
        </w:rPr>
        <w:t>Det er spesifisert 14 forhåndsdefinerte kombinasjoner av bebyggelses- og anleggsformål basert på de mest brukte kombinasjonene:</w:t>
      </w:r>
    </w:p>
    <w:p w14:paraId="01024AA6" w14:textId="6FDF60F3" w:rsidR="00355750" w:rsidRPr="00355750" w:rsidRDefault="00D11564" w:rsidP="004D40CA">
      <w:pPr>
        <w:pStyle w:val="Listebombe"/>
      </w:pPr>
      <w:r>
        <w:t>bolig/forretning</w:t>
      </w:r>
    </w:p>
    <w:p w14:paraId="4FF678B4" w14:textId="3005F9F8" w:rsidR="00355750" w:rsidRPr="00355750" w:rsidRDefault="00D11564" w:rsidP="004D40CA">
      <w:pPr>
        <w:pStyle w:val="Listebombe"/>
      </w:pPr>
      <w:r>
        <w:t>bolig/forretning/kontor</w:t>
      </w:r>
    </w:p>
    <w:p w14:paraId="3D816649" w14:textId="4BB82CFD" w:rsidR="00355750" w:rsidRPr="00355750" w:rsidRDefault="00D11564" w:rsidP="004D40CA">
      <w:pPr>
        <w:pStyle w:val="Listebombe"/>
      </w:pPr>
      <w:r>
        <w:t>bolig/tjenesteyting</w:t>
      </w:r>
    </w:p>
    <w:p w14:paraId="283DDC1B" w14:textId="47A86325" w:rsidR="00355750" w:rsidRPr="00355750" w:rsidRDefault="00D11564" w:rsidP="004D40CA">
      <w:pPr>
        <w:pStyle w:val="Listebombe"/>
      </w:pPr>
      <w:r>
        <w:t>bolig/kontor</w:t>
      </w:r>
    </w:p>
    <w:p w14:paraId="6831CCA0" w14:textId="1B171E98" w:rsidR="00355750" w:rsidRPr="00355750" w:rsidRDefault="00D11564" w:rsidP="004D40CA">
      <w:pPr>
        <w:pStyle w:val="Listebombe"/>
      </w:pPr>
      <w:r>
        <w:t>forretning/kontor</w:t>
      </w:r>
    </w:p>
    <w:p w14:paraId="598407A4" w14:textId="72D82551" w:rsidR="00355750" w:rsidRPr="00355750" w:rsidRDefault="00D11564" w:rsidP="004D40CA">
      <w:pPr>
        <w:pStyle w:val="Listebombe"/>
      </w:pPr>
      <w:r>
        <w:t>forretning/kontor/industri</w:t>
      </w:r>
    </w:p>
    <w:p w14:paraId="3925FF89" w14:textId="07484435" w:rsidR="00355750" w:rsidRPr="00355750" w:rsidRDefault="00D11564" w:rsidP="004D40CA">
      <w:pPr>
        <w:pStyle w:val="Listebombe"/>
      </w:pPr>
      <w:r>
        <w:t>forretning/industri</w:t>
      </w:r>
    </w:p>
    <w:p w14:paraId="01C90643" w14:textId="4EA17EBC" w:rsidR="00355750" w:rsidRPr="00355750" w:rsidRDefault="00D11564" w:rsidP="004D40CA">
      <w:pPr>
        <w:pStyle w:val="Listebombe"/>
      </w:pPr>
      <w:r>
        <w:t>forretning/kontor/tjenesteyting</w:t>
      </w:r>
    </w:p>
    <w:p w14:paraId="1801E380" w14:textId="0BE54767" w:rsidR="00355750" w:rsidRPr="00355750" w:rsidRDefault="00D11564" w:rsidP="004D40CA">
      <w:pPr>
        <w:pStyle w:val="Listebombe"/>
      </w:pPr>
      <w:r>
        <w:t>forretning/tjenesteyting</w:t>
      </w:r>
    </w:p>
    <w:p w14:paraId="1B8170F5" w14:textId="386A2A47" w:rsidR="00355750" w:rsidRPr="00355750" w:rsidRDefault="00D11564" w:rsidP="004D40CA">
      <w:pPr>
        <w:pStyle w:val="Listebombe"/>
      </w:pPr>
      <w:r>
        <w:t>næring/tjenesteyting</w:t>
      </w:r>
    </w:p>
    <w:p w14:paraId="4FD72E1C" w14:textId="6E0C2463" w:rsidR="00355750" w:rsidRPr="00355750" w:rsidRDefault="00D11564" w:rsidP="004D40CA">
      <w:pPr>
        <w:pStyle w:val="Listebombe"/>
      </w:pPr>
      <w:r>
        <w:t>kontor/lager</w:t>
      </w:r>
    </w:p>
    <w:p w14:paraId="0D10D07A" w14:textId="4FAE89C4" w:rsidR="00355750" w:rsidRPr="00355750" w:rsidRDefault="00D11564" w:rsidP="004D40CA">
      <w:pPr>
        <w:pStyle w:val="Listebombe"/>
      </w:pPr>
      <w:r>
        <w:t>industri/lager</w:t>
      </w:r>
    </w:p>
    <w:p w14:paraId="591A85CD" w14:textId="1D21273D" w:rsidR="00355750" w:rsidRPr="00355750" w:rsidRDefault="00D11564" w:rsidP="004D40CA">
      <w:pPr>
        <w:pStyle w:val="Listebombe"/>
      </w:pPr>
      <w:r>
        <w:t>kontor/industri</w:t>
      </w:r>
    </w:p>
    <w:p w14:paraId="19C8D5A7" w14:textId="211EC0E8" w:rsidR="008529BC" w:rsidRDefault="00D11564" w:rsidP="004D40CA">
      <w:pPr>
        <w:pStyle w:val="Listebombe"/>
      </w:pPr>
      <w:r>
        <w:t>kontor/tjenesteyting</w:t>
      </w:r>
    </w:p>
    <w:p w14:paraId="1234465E" w14:textId="2CDF9E4E" w:rsidR="00355750" w:rsidRPr="00355750" w:rsidRDefault="00355750" w:rsidP="004D40CA">
      <w:pPr>
        <w:pStyle w:val="Overskrift3"/>
      </w:pPr>
      <w:bookmarkStart w:id="195" w:name="_Toc500854887"/>
      <w:bookmarkStart w:id="196" w:name="_Toc501114619"/>
      <w:bookmarkStart w:id="197" w:name="_Toc501625265"/>
      <w:bookmarkStart w:id="198" w:name="_Toc516741844"/>
      <w:r w:rsidRPr="00355750">
        <w:t>Angitt bebyggelse og anleggsformål kombinert med andre angitte hovedformål</w:t>
      </w:r>
      <w:bookmarkEnd w:id="195"/>
      <w:bookmarkEnd w:id="196"/>
      <w:bookmarkEnd w:id="197"/>
      <w:bookmarkEnd w:id="198"/>
    </w:p>
    <w:p w14:paraId="031EEBEA" w14:textId="77777777" w:rsidR="008529BC" w:rsidRDefault="00355750" w:rsidP="00355750">
      <w:pPr>
        <w:rPr>
          <w:rFonts w:cs="Times New Roman"/>
          <w:szCs w:val="24"/>
        </w:rPr>
      </w:pPr>
      <w:r w:rsidRPr="00355750">
        <w:rPr>
          <w:rFonts w:cs="Times New Roman"/>
          <w:szCs w:val="24"/>
        </w:rPr>
        <w:t>Hvis det som skal reguleres/planlegges ikke passer inn i noen av kategoriene, er det dette formålet som må benyttes. Her kombineres angitte bebyggelse- og anleggsformål med andre angitte hovedformål. I tillegg kan alle formål kombineres, også på tvers av hovedformål, så lenge det ikke er motstrid mellom formålene som kombineres.</w:t>
      </w:r>
    </w:p>
    <w:p w14:paraId="2B8062F6" w14:textId="48B92DCD" w:rsidR="00355750" w:rsidRPr="00355750" w:rsidRDefault="00355750" w:rsidP="00355750">
      <w:pPr>
        <w:spacing w:after="200"/>
        <w:rPr>
          <w:rFonts w:cs="Times New Roman"/>
          <w:szCs w:val="24"/>
        </w:rPr>
      </w:pPr>
      <w:r w:rsidRPr="00355750">
        <w:rPr>
          <w:rFonts w:cs="Times New Roman"/>
          <w:szCs w:val="24"/>
        </w:rPr>
        <w:t>Bestemmelsene må presisere hvordan kombinasjonen av formål er tenkt. Det kan være ved angivelse av maks bruksareal for de ulike formålene i kombinasjonen, hvilke områder/etasjer som kan benyttes til ulike formål eller et tidsavgrenset skille mellom ulike formål i kombinasjonen. En tidsavgrensning i bestemmelsene kan være et klokkeslett, en dato eller når en definert hendelse inntreffer.</w:t>
      </w:r>
    </w:p>
    <w:p w14:paraId="2FB8ADD1" w14:textId="77777777" w:rsidR="008529BC" w:rsidRDefault="00355750" w:rsidP="00355750">
      <w:pPr>
        <w:spacing w:after="200"/>
        <w:rPr>
          <w:rFonts w:cs="Times New Roman"/>
        </w:rPr>
      </w:pPr>
      <w:r w:rsidRPr="00355750">
        <w:rPr>
          <w:rFonts w:cs="Times New Roman"/>
          <w:noProof/>
        </w:rPr>
        <w:drawing>
          <wp:inline distT="0" distB="0" distL="0" distR="0" wp14:anchorId="451A0C8D" wp14:editId="0129875A">
            <wp:extent cx="4276725" cy="2667000"/>
            <wp:effectExtent l="0" t="0" r="9525" b="0"/>
            <wp:docPr id="36" name="Bilde 36" descr="Volummodell som spesifiserer etasjevis bruk i bygg." title="Volum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descr="illustrasjon forretning_kontor_tjenesteytin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276725" cy="2667000"/>
                    </a:xfrm>
                    <a:prstGeom prst="rect">
                      <a:avLst/>
                    </a:prstGeom>
                    <a:noFill/>
                    <a:ln>
                      <a:noFill/>
                    </a:ln>
                  </pic:spPr>
                </pic:pic>
              </a:graphicData>
            </a:graphic>
          </wp:inline>
        </w:drawing>
      </w:r>
    </w:p>
    <w:p w14:paraId="0BC271BC" w14:textId="544D2CB3" w:rsidR="00355750" w:rsidRPr="00B80AEA" w:rsidRDefault="00355750" w:rsidP="00B80AEA">
      <w:pPr>
        <w:rPr>
          <w:rStyle w:val="kursiv"/>
        </w:rPr>
      </w:pPr>
      <w:r w:rsidRPr="00B80AEA">
        <w:rPr>
          <w:rStyle w:val="kursiv"/>
        </w:rPr>
        <w:t>Eksempel på bygg innenfor kombinert formål forretning/kontor/tjenesteyting, der bestemmelsene spesifiserer at andre til fjerde etasje skal benyttes til kontor mens første etasje kan benyttes til ulike typer forretninger og tjenesteyting.</w:t>
      </w:r>
    </w:p>
    <w:p w14:paraId="3D9203B3" w14:textId="602DDAE5" w:rsidR="00355750" w:rsidRPr="0061734A" w:rsidRDefault="00355750" w:rsidP="004D40CA">
      <w:pPr>
        <w:pStyle w:val="Overskrift2"/>
        <w:rPr>
          <w:lang w:val="nn-NO"/>
        </w:rPr>
      </w:pPr>
      <w:bookmarkStart w:id="199" w:name="_Toc498947816"/>
      <w:bookmarkStart w:id="200" w:name="_Toc499622781"/>
      <w:bookmarkStart w:id="201" w:name="_Toc499642674"/>
      <w:bookmarkStart w:id="202" w:name="_Toc500854888"/>
      <w:bookmarkStart w:id="203" w:name="_Toc501114620"/>
      <w:bookmarkStart w:id="204" w:name="_Toc501625266"/>
      <w:bookmarkStart w:id="205" w:name="_Toc516741845"/>
      <w:r w:rsidRPr="0061734A">
        <w:rPr>
          <w:lang w:val="nn-NO"/>
        </w:rPr>
        <w:t>Samferdselsanlegg og teknisk infrastruktur (</w:t>
      </w:r>
      <w:r w:rsidR="008529BC" w:rsidRPr="0061734A">
        <w:rPr>
          <w:lang w:val="nn-NO"/>
        </w:rPr>
        <w:t>§ </w:t>
      </w:r>
      <w:r w:rsidRPr="0061734A">
        <w:rPr>
          <w:lang w:val="nn-NO"/>
        </w:rPr>
        <w:t>12-5 nr. 2)</w:t>
      </w:r>
      <w:bookmarkEnd w:id="199"/>
      <w:bookmarkEnd w:id="200"/>
      <w:bookmarkEnd w:id="201"/>
      <w:bookmarkEnd w:id="202"/>
      <w:bookmarkEnd w:id="203"/>
      <w:bookmarkEnd w:id="204"/>
      <w:bookmarkEnd w:id="205"/>
    </w:p>
    <w:p w14:paraId="67B8CE42" w14:textId="52A79FCA" w:rsidR="008529BC" w:rsidRPr="00BC4C6E" w:rsidRDefault="008529BC" w:rsidP="00355750">
      <w:pPr>
        <w:spacing w:before="200" w:after="200"/>
        <w:rPr>
          <w:rFonts w:cs="Times New Roman"/>
          <w:lang w:val="nn-NO"/>
        </w:rPr>
      </w:pPr>
    </w:p>
    <w:tbl>
      <w:tblPr>
        <w:tblStyle w:val="StandardBoks"/>
        <w:tblW w:w="0" w:type="auto"/>
        <w:tblLook w:val="04A0" w:firstRow="1" w:lastRow="0" w:firstColumn="1" w:lastColumn="0" w:noHBand="0" w:noVBand="1"/>
      </w:tblPr>
      <w:tblGrid>
        <w:gridCol w:w="9060"/>
      </w:tblGrid>
      <w:tr w:rsidR="002F098F" w:rsidRPr="001604F0" w14:paraId="6A3518D8" w14:textId="77777777" w:rsidTr="002F098F">
        <w:tc>
          <w:tcPr>
            <w:tcW w:w="9210" w:type="dxa"/>
            <w:tcBorders>
              <w:top w:val="single" w:sz="4" w:space="0" w:color="auto"/>
              <w:left w:val="single" w:sz="4" w:space="0" w:color="auto"/>
              <w:bottom w:val="single" w:sz="4" w:space="0" w:color="auto"/>
              <w:right w:val="single" w:sz="4" w:space="0" w:color="auto"/>
            </w:tcBorders>
            <w:shd w:val="clear" w:color="auto" w:fill="auto"/>
          </w:tcPr>
          <w:p w14:paraId="1206FF85" w14:textId="77777777" w:rsidR="002F098F" w:rsidRPr="00BC4C6E" w:rsidRDefault="002F098F" w:rsidP="002F098F">
            <w:pPr>
              <w:rPr>
                <w:rStyle w:val="halvfet"/>
                <w:lang w:val="nn-NO"/>
              </w:rPr>
            </w:pPr>
            <w:r w:rsidRPr="00BC4C6E">
              <w:rPr>
                <w:rStyle w:val="halvfet"/>
                <w:lang w:val="nn-NO"/>
              </w:rPr>
              <w:t>2. Samferdselsanlegg og teknisk infrastruktur</w:t>
            </w:r>
          </w:p>
          <w:p w14:paraId="0DE6CC37" w14:textId="647885B4" w:rsidR="002F098F" w:rsidRPr="00BC4C6E" w:rsidRDefault="002F098F" w:rsidP="002F098F">
            <w:pPr>
              <w:rPr>
                <w:lang w:val="nn-NO"/>
              </w:rPr>
            </w:pPr>
            <w:r w:rsidRPr="00BC4C6E">
              <w:rPr>
                <w:color w:val="333333"/>
                <w:lang w:val="nn-NO"/>
              </w:rPr>
              <w:t>herunder areal for veg, bane, lufthavn, havn, hovednett for sykkel, kollektivnett, kollektivknutepunkt, parkeringsplasser, trasé for nærmere angitt teknisk infrastruktur</w:t>
            </w:r>
          </w:p>
        </w:tc>
      </w:tr>
    </w:tbl>
    <w:p w14:paraId="5B21DC70" w14:textId="77777777" w:rsidR="002F098F" w:rsidRPr="00BC4C6E" w:rsidRDefault="002F098F" w:rsidP="00355750">
      <w:pPr>
        <w:rPr>
          <w:rFonts w:cs="Times New Roman"/>
          <w:szCs w:val="24"/>
          <w:lang w:val="nn-NO"/>
        </w:rPr>
      </w:pPr>
    </w:p>
    <w:p w14:paraId="0F61AC66" w14:textId="77777777" w:rsidR="008529BC" w:rsidRDefault="00355750" w:rsidP="00355750">
      <w:pPr>
        <w:rPr>
          <w:rFonts w:cs="Times New Roman"/>
          <w:szCs w:val="24"/>
        </w:rPr>
      </w:pPr>
      <w:r w:rsidRPr="00355750">
        <w:rPr>
          <w:rFonts w:cs="Times New Roman"/>
          <w:szCs w:val="24"/>
        </w:rPr>
        <w:t xml:space="preserve">For planer i store målestokker tegnes samferdselsanleggene med formålsflater. </w:t>
      </w:r>
    </w:p>
    <w:p w14:paraId="33C4BB4A" w14:textId="6976D8A2" w:rsidR="00355750" w:rsidRPr="00355750" w:rsidRDefault="00355750" w:rsidP="00355750">
      <w:pPr>
        <w:rPr>
          <w:rFonts w:cs="Times New Roman"/>
          <w:szCs w:val="24"/>
        </w:rPr>
      </w:pPr>
      <w:r w:rsidRPr="00355750">
        <w:rPr>
          <w:rFonts w:cs="Times New Roman"/>
          <w:szCs w:val="24"/>
        </w:rPr>
        <w:t>Geometri for de fleste typer samferdselsanlegg er tilgjengelig i grunnkartet som er mottatt fra kommunen.</w:t>
      </w:r>
    </w:p>
    <w:p w14:paraId="1D51C234" w14:textId="77777777" w:rsidR="00355750" w:rsidRPr="00355750" w:rsidRDefault="00355750" w:rsidP="004D40CA">
      <w:pPr>
        <w:pStyle w:val="Overskrift3"/>
      </w:pPr>
      <w:bookmarkStart w:id="206" w:name="_Toc498947817"/>
      <w:bookmarkStart w:id="207" w:name="_Toc499622782"/>
      <w:bookmarkStart w:id="208" w:name="_Toc499642675"/>
      <w:bookmarkStart w:id="209" w:name="_Toc500854889"/>
      <w:bookmarkStart w:id="210" w:name="_Toc501114621"/>
      <w:bookmarkStart w:id="211" w:name="_Toc501625267"/>
      <w:bookmarkStart w:id="212" w:name="_Toc516741846"/>
      <w:r w:rsidRPr="00355750">
        <w:t>Veg</w:t>
      </w:r>
      <w:bookmarkEnd w:id="206"/>
      <w:bookmarkEnd w:id="207"/>
      <w:bookmarkEnd w:id="208"/>
      <w:bookmarkEnd w:id="209"/>
      <w:bookmarkEnd w:id="210"/>
      <w:bookmarkEnd w:id="211"/>
      <w:bookmarkEnd w:id="212"/>
    </w:p>
    <w:p w14:paraId="649400D5" w14:textId="77777777" w:rsidR="00355750" w:rsidRPr="00355750" w:rsidRDefault="00355750" w:rsidP="00355750">
      <w:pPr>
        <w:shd w:val="clear" w:color="auto" w:fill="FFFFFF" w:themeFill="background1"/>
        <w:spacing w:before="240" w:after="200"/>
        <w:rPr>
          <w:rFonts w:cs="Times New Roman"/>
          <w:szCs w:val="24"/>
        </w:rPr>
      </w:pPr>
      <w:r w:rsidRPr="00355750">
        <w:rPr>
          <w:rFonts w:cs="Times New Roman"/>
          <w:szCs w:val="24"/>
        </w:rPr>
        <w:t xml:space="preserve">Veg omfatter underformålene: </w:t>
      </w:r>
    </w:p>
    <w:p w14:paraId="1CF0D135" w14:textId="4C2CE1E5" w:rsidR="00355750" w:rsidRPr="00355750" w:rsidRDefault="00D11564" w:rsidP="004D40CA">
      <w:pPr>
        <w:pStyle w:val="Listebombe"/>
      </w:pPr>
      <w:r>
        <w:t>kjøreveg</w:t>
      </w:r>
    </w:p>
    <w:p w14:paraId="5D96B252" w14:textId="57023A6F" w:rsidR="00355750" w:rsidRPr="00355750" w:rsidRDefault="00D11564" w:rsidP="004D40CA">
      <w:pPr>
        <w:pStyle w:val="Listebombe"/>
      </w:pPr>
      <w:r>
        <w:t>fortau</w:t>
      </w:r>
    </w:p>
    <w:p w14:paraId="7943EC58" w14:textId="4346CD38" w:rsidR="00355750" w:rsidRPr="00355750" w:rsidRDefault="00D11564" w:rsidP="004D40CA">
      <w:pPr>
        <w:pStyle w:val="Listebombe"/>
      </w:pPr>
      <w:r>
        <w:t>torg</w:t>
      </w:r>
    </w:p>
    <w:p w14:paraId="3DCEF623" w14:textId="286A8386" w:rsidR="00355750" w:rsidRPr="00355750" w:rsidRDefault="00D11564" w:rsidP="004D40CA">
      <w:pPr>
        <w:pStyle w:val="Listebombe"/>
      </w:pPr>
      <w:r>
        <w:t>gatetun</w:t>
      </w:r>
    </w:p>
    <w:p w14:paraId="47C57475" w14:textId="1C976CFE" w:rsidR="00355750" w:rsidRPr="00355750" w:rsidRDefault="00D11564" w:rsidP="004D40CA">
      <w:pPr>
        <w:pStyle w:val="Listebombe"/>
      </w:pPr>
      <w:r>
        <w:t>gang-/sykkelveg</w:t>
      </w:r>
    </w:p>
    <w:p w14:paraId="7D117AE0" w14:textId="4CCB3207" w:rsidR="00355750" w:rsidRPr="00355750" w:rsidRDefault="00D11564" w:rsidP="004D40CA">
      <w:pPr>
        <w:pStyle w:val="Listebombe"/>
      </w:pPr>
      <w:r>
        <w:t>gangveg/gangareal/gågate</w:t>
      </w:r>
    </w:p>
    <w:p w14:paraId="22A3E36E" w14:textId="0EDAAD06" w:rsidR="00355750" w:rsidRPr="00355750" w:rsidRDefault="00D11564" w:rsidP="004D40CA">
      <w:pPr>
        <w:pStyle w:val="Listebombe"/>
      </w:pPr>
      <w:r>
        <w:t>sykkelveg/-felt</w:t>
      </w:r>
    </w:p>
    <w:p w14:paraId="0458B6C6" w14:textId="2B7834BD" w:rsidR="00355750" w:rsidRPr="00355750" w:rsidRDefault="00355750" w:rsidP="004D40CA">
      <w:pPr>
        <w:pStyle w:val="Listebombe"/>
      </w:pPr>
      <w:r w:rsidRPr="00355750">
        <w:t>annen veggrunn</w:t>
      </w:r>
      <w:r w:rsidR="008529BC">
        <w:t xml:space="preserve"> – </w:t>
      </w:r>
      <w:r w:rsidR="00D11564">
        <w:t>tekniske anlegg</w:t>
      </w:r>
    </w:p>
    <w:p w14:paraId="2295E618" w14:textId="3DC439D1" w:rsidR="008529BC" w:rsidRDefault="00355750" w:rsidP="004D40CA">
      <w:pPr>
        <w:pStyle w:val="Listebombe"/>
      </w:pPr>
      <w:r w:rsidRPr="00355750">
        <w:t>annen veggrunn</w:t>
      </w:r>
      <w:r w:rsidR="008529BC">
        <w:t xml:space="preserve"> – </w:t>
      </w:r>
      <w:r w:rsidR="00D11564">
        <w:t>grøntareal</w:t>
      </w:r>
    </w:p>
    <w:p w14:paraId="77D616F9" w14:textId="311F8DF6" w:rsidR="00355750" w:rsidRPr="00490C3E" w:rsidRDefault="00355750" w:rsidP="00355750">
      <w:pPr>
        <w:shd w:val="clear" w:color="auto" w:fill="FFFFFF" w:themeFill="background1"/>
        <w:spacing w:before="240" w:after="200"/>
      </w:pPr>
      <w:r w:rsidRPr="00355750">
        <w:rPr>
          <w:rFonts w:cs="Times New Roman"/>
          <w:szCs w:val="24"/>
        </w:rPr>
        <w:t xml:space="preserve">For offentlige veger vil vegnormalene etter </w:t>
      </w:r>
      <w:hyperlink r:id="rId102" w:history="1">
        <w:r w:rsidRPr="00355750">
          <w:rPr>
            <w:rFonts w:cs="Times New Roman"/>
            <w:color w:val="0000FF" w:themeColor="hyperlink"/>
            <w:szCs w:val="24"/>
            <w:u w:val="single"/>
          </w:rPr>
          <w:t>vegloven</w:t>
        </w:r>
      </w:hyperlink>
      <w:r w:rsidRPr="00355750">
        <w:rPr>
          <w:rFonts w:cs="Times New Roman"/>
          <w:szCs w:val="24"/>
        </w:rPr>
        <w:t xml:space="preserve"> være et naturlig utgangspunkt for hvilke tekniske krav som skal løses og stilles i reguleringsplan. </w:t>
      </w:r>
      <w:hyperlink r:id="rId103" w:history="1">
        <w:r w:rsidRPr="00355750">
          <w:rPr>
            <w:rFonts w:cs="Times New Roman"/>
            <w:color w:val="0000FF" w:themeColor="hyperlink"/>
            <w:szCs w:val="24"/>
            <w:u w:val="single"/>
          </w:rPr>
          <w:t>Statens vegvesen har gitt ut egne håndbøker for planlegging av veg</w:t>
        </w:r>
      </w:hyperlink>
      <w:r w:rsidRPr="00355750">
        <w:rPr>
          <w:rFonts w:cs="Times New Roman"/>
          <w:szCs w:val="24"/>
        </w:rPr>
        <w:t xml:space="preserve">, hvor </w:t>
      </w:r>
      <w:hyperlink r:id="rId104" w:history="1">
        <w:r w:rsidRPr="00355750">
          <w:rPr>
            <w:rFonts w:cs="Times New Roman"/>
            <w:szCs w:val="24"/>
          </w:rPr>
          <w:t>Håndbok N100 Veg- og gateutforming</w:t>
        </w:r>
      </w:hyperlink>
      <w:r w:rsidRPr="00355750">
        <w:rPr>
          <w:rFonts w:cs="Times New Roman"/>
          <w:szCs w:val="24"/>
        </w:rPr>
        <w:t xml:space="preserve"> er den </w:t>
      </w:r>
      <w:r w:rsidRPr="00490C3E">
        <w:t>grunnleggende.</w:t>
      </w:r>
    </w:p>
    <w:p w14:paraId="6B3C47FD" w14:textId="01ACB4C0" w:rsidR="00355750" w:rsidRPr="00355750" w:rsidRDefault="00355750" w:rsidP="00355750">
      <w:pPr>
        <w:shd w:val="clear" w:color="auto" w:fill="FFFFFF" w:themeFill="background1"/>
        <w:spacing w:after="200"/>
        <w:rPr>
          <w:rFonts w:cs="Times New Roman"/>
          <w:szCs w:val="24"/>
        </w:rPr>
      </w:pPr>
      <w:r w:rsidRPr="00355750">
        <w:rPr>
          <w:rFonts w:cs="Times New Roman"/>
          <w:szCs w:val="24"/>
        </w:rPr>
        <w:t xml:space="preserve">Gjennom bestemmelser etter </w:t>
      </w:r>
      <w:r w:rsidR="008529BC">
        <w:rPr>
          <w:rFonts w:cs="Times New Roman"/>
          <w:szCs w:val="24"/>
        </w:rPr>
        <w:t>§ </w:t>
      </w:r>
      <w:r w:rsidRPr="00355750">
        <w:rPr>
          <w:rFonts w:cs="Times New Roman"/>
          <w:szCs w:val="24"/>
        </w:rPr>
        <w:t>12-7 nr. 14 kan det angis om vegformålet er privat eller offentlig veg. Dersom veg, eller deler av veg, skal forbeholdes kollektivtrafikk, kan dette presiseres i bestemmelsene som kollektivgate eller kollektivfelt.</w:t>
      </w:r>
    </w:p>
    <w:p w14:paraId="494E703F" w14:textId="77777777" w:rsidR="008529BC" w:rsidRDefault="00355750" w:rsidP="00355750">
      <w:pPr>
        <w:shd w:val="clear" w:color="auto" w:fill="FFFFFF" w:themeFill="background1"/>
        <w:rPr>
          <w:rFonts w:cs="Times New Roman"/>
          <w:szCs w:val="24"/>
        </w:rPr>
      </w:pPr>
      <w:r w:rsidRPr="00355750">
        <w:rPr>
          <w:rFonts w:cs="Times New Roman"/>
          <w:szCs w:val="24"/>
        </w:rPr>
        <w:t>Andre aktuelle forhold å gi bestemmelser om er vegbredde, antall kjørefelt, stigningsforhold, avkjørsler og utforming og utførelse av terrenginngrep som følge av veganlegget, eksempelvis krav om at vegskjæringer og fyllinger skal påføres jord og tilsås/beplantes. Slike krav kan illustreres i planbeskrivelsen. Illustrasjonen kan eventuelt gjøres juridisk bindende gjennom bestemmelse til planen.</w:t>
      </w:r>
    </w:p>
    <w:p w14:paraId="04219E83" w14:textId="6BA8E462" w:rsidR="00355750" w:rsidRPr="00355750" w:rsidRDefault="00355750" w:rsidP="008928F2">
      <w:pPr>
        <w:pStyle w:val="avsnitt-tittel"/>
      </w:pPr>
      <w:r w:rsidRPr="00355750">
        <w:t>Gatetun</w:t>
      </w:r>
    </w:p>
    <w:p w14:paraId="18CAC722" w14:textId="77777777" w:rsidR="00355750" w:rsidRPr="00355750" w:rsidRDefault="00355750" w:rsidP="00355750">
      <w:pPr>
        <w:spacing w:before="120" w:after="200"/>
        <w:rPr>
          <w:rFonts w:cs="Times New Roman"/>
          <w:szCs w:val="24"/>
        </w:rPr>
      </w:pPr>
      <w:r w:rsidRPr="00355750">
        <w:rPr>
          <w:rFonts w:cs="Times New Roman"/>
          <w:szCs w:val="24"/>
        </w:rPr>
        <w:t>Innenfor underformålet gatetun kan det ved bestemmelser angis ulike typer sambruksareal, beplantning- og lekeareal, av- og påstigning, gang- og sykkelveg, innkjørsel til parkeringsanlegg, parkering, møbleringssoner og gågate. Det er sammenhengen bruken av området inngår i som avgjør hvilket formål som skal benyttes. En lekeplass tilknyttet en offentlig gågate i et tettbebygd strøk er en naturlig del av gatetunet og inngår derfor i formålet gatetun.</w:t>
      </w:r>
    </w:p>
    <w:p w14:paraId="36461807" w14:textId="77777777" w:rsidR="00355750" w:rsidRPr="00355750" w:rsidRDefault="00355750" w:rsidP="008928F2">
      <w:pPr>
        <w:pStyle w:val="avsnitt-tittel"/>
      </w:pPr>
      <w:r w:rsidRPr="00355750">
        <w:t>Sykkelveg/-felt</w:t>
      </w:r>
    </w:p>
    <w:p w14:paraId="3A14929E" w14:textId="77777777" w:rsidR="00355750" w:rsidRPr="00355750" w:rsidRDefault="00355750" w:rsidP="00355750">
      <w:pPr>
        <w:spacing w:before="120" w:after="200"/>
        <w:rPr>
          <w:rFonts w:cs="Times New Roman"/>
          <w:szCs w:val="24"/>
        </w:rPr>
      </w:pPr>
      <w:r w:rsidRPr="00355750">
        <w:rPr>
          <w:rFonts w:cs="Times New Roman"/>
          <w:szCs w:val="24"/>
        </w:rPr>
        <w:t>Formålet omfatter alle alternativer for separate anlegg for sykkeltrafikk.</w:t>
      </w:r>
    </w:p>
    <w:p w14:paraId="4AB12A27" w14:textId="77777777" w:rsidR="008529BC" w:rsidRDefault="00355750" w:rsidP="008928F2">
      <w:pPr>
        <w:pStyle w:val="avsnitt-tittel"/>
      </w:pPr>
      <w:r w:rsidRPr="00355750">
        <w:t>Annen veggrunn – tekniske anlegg</w:t>
      </w:r>
    </w:p>
    <w:p w14:paraId="7F3A3891" w14:textId="77777777" w:rsidR="008529BC" w:rsidRDefault="00355750" w:rsidP="00355750">
      <w:pPr>
        <w:rPr>
          <w:rFonts w:cs="Times New Roman"/>
          <w:szCs w:val="24"/>
        </w:rPr>
      </w:pPr>
      <w:r w:rsidRPr="00355750">
        <w:rPr>
          <w:rFonts w:cs="Times New Roman"/>
          <w:szCs w:val="24"/>
        </w:rPr>
        <w:t xml:space="preserve">Dette underformålet benyttes for arealer til grøfter, tekniske installasjoner, inkludert mindre tekniske bygninger (pumpehus, etc.) I dette underformålet inngår også skjæringer og støttemurer m.m. Rasteplasser med tilhørende servicebygg er et eget underformål under parkering og skal ikke inngå i arealer avsatt til annen veggrunn. Statens vegvesens servicestasjoner inngår også i formålet. Generelt skal restarealer langs veg vises med dette formålet og ikke som grøntareal så framt de ikke faktisk har funksjon som og inngår i grøntareal. </w:t>
      </w:r>
    </w:p>
    <w:p w14:paraId="68A7856B" w14:textId="09AAF9B5" w:rsidR="00355750" w:rsidRPr="00355750" w:rsidRDefault="00355750" w:rsidP="008928F2">
      <w:pPr>
        <w:pStyle w:val="avsnitt-tittel"/>
      </w:pPr>
      <w:r w:rsidRPr="00355750">
        <w:t>Annen veggrunn – grøntareal</w:t>
      </w:r>
    </w:p>
    <w:p w14:paraId="7DB647A3" w14:textId="6981D475" w:rsidR="00355750" w:rsidRPr="00355750" w:rsidRDefault="00355750" w:rsidP="00355750">
      <w:pPr>
        <w:spacing w:before="120" w:after="200"/>
        <w:rPr>
          <w:rFonts w:cs="Times New Roman"/>
          <w:szCs w:val="24"/>
        </w:rPr>
      </w:pPr>
      <w:r w:rsidRPr="00355750">
        <w:rPr>
          <w:rFonts w:cs="Times New Roman"/>
          <w:szCs w:val="24"/>
        </w:rPr>
        <w:t>Dette underformålet benyttes for areal som i hovedsak forutsettes beplantet eller bevart grønt og som skal inngå i vegens eiendomsområde. Formålet kan omfatte arealer for skråningsutslag, ulike sikkerhetssoner, arealer for beplantning, som f.eks. gatetrær, trerekker</w:t>
      </w:r>
      <w:r w:rsidR="00527ECC">
        <w:rPr>
          <w:rFonts w:cs="Times New Roman"/>
          <w:szCs w:val="24"/>
        </w:rPr>
        <w:t xml:space="preserve"> </w:t>
      </w:r>
      <w:r w:rsidRPr="00355750">
        <w:rPr>
          <w:rFonts w:cs="Times New Roman"/>
          <w:szCs w:val="24"/>
        </w:rPr>
        <w:t>og alleer, så sant disse er opparbeidet slik at de funksjonelt inngår i/oppleves som et grønt areal. Formålet kan også benyttes for grøftearealer der det ikke er hensiktsmessig å skille ut arealer for tekniske anlegg spesielt. Der disse arealene grenser opp mot LNFR-områder og grønnstrukturområder bør det diskuteres med vegeier hvor formålsgrensen bør gå. Arealer som skal eies av vegeier og er nødvendige for å opprettholde vegens funksjonalitet, skal normalt reguleres til vegformål (annen veggrunn – grøntareal) selv om de funksjonelt også inngår i grønnstrukturen eller LNFR.</w:t>
      </w:r>
    </w:p>
    <w:p w14:paraId="46048BB0" w14:textId="0997C3D8" w:rsidR="00355750" w:rsidRPr="00355750" w:rsidRDefault="00355750" w:rsidP="004D40CA">
      <w:pPr>
        <w:pStyle w:val="Overskrift3"/>
      </w:pPr>
      <w:bookmarkStart w:id="213" w:name="_Toc498947818"/>
      <w:bookmarkStart w:id="214" w:name="_Toc499622783"/>
      <w:bookmarkStart w:id="215" w:name="_Toc499642676"/>
      <w:bookmarkStart w:id="216" w:name="_Toc500854890"/>
      <w:bookmarkStart w:id="217" w:name="_Toc501114622"/>
      <w:bookmarkStart w:id="218" w:name="_Toc501625268"/>
      <w:bookmarkStart w:id="219" w:name="_Toc516741847"/>
      <w:r w:rsidRPr="00355750">
        <w:t>Bane (nærmere angitt baneformål)</w:t>
      </w:r>
      <w:bookmarkEnd w:id="213"/>
      <w:bookmarkEnd w:id="214"/>
      <w:bookmarkEnd w:id="215"/>
      <w:bookmarkEnd w:id="216"/>
      <w:bookmarkEnd w:id="217"/>
      <w:bookmarkEnd w:id="218"/>
      <w:bookmarkEnd w:id="219"/>
    </w:p>
    <w:p w14:paraId="376FC417" w14:textId="77777777" w:rsidR="00355750" w:rsidRPr="00355750" w:rsidRDefault="00355750" w:rsidP="00355750">
      <w:pPr>
        <w:spacing w:after="200"/>
        <w:rPr>
          <w:rFonts w:cs="Times New Roman"/>
          <w:szCs w:val="24"/>
        </w:rPr>
      </w:pPr>
      <w:r w:rsidRPr="00355750">
        <w:rPr>
          <w:rFonts w:cs="Times New Roman"/>
          <w:szCs w:val="24"/>
        </w:rPr>
        <w:t xml:space="preserve">Bane omfatter underformålene: </w:t>
      </w:r>
    </w:p>
    <w:p w14:paraId="55C28870" w14:textId="0DE30D14" w:rsidR="00355750" w:rsidRPr="00355750" w:rsidRDefault="00087A65" w:rsidP="004D40CA">
      <w:pPr>
        <w:pStyle w:val="Listebombe"/>
      </w:pPr>
      <w:r>
        <w:t>trasé for jernbane</w:t>
      </w:r>
    </w:p>
    <w:p w14:paraId="22F9019D" w14:textId="14212C29" w:rsidR="00355750" w:rsidRPr="00355750" w:rsidRDefault="00087A65" w:rsidP="004D40CA">
      <w:pPr>
        <w:pStyle w:val="Listebombe"/>
      </w:pPr>
      <w:r>
        <w:t>trasé for sporveg/forstadsbane</w:t>
      </w:r>
    </w:p>
    <w:p w14:paraId="45BF9E1B" w14:textId="59BEFF2F" w:rsidR="00355750" w:rsidRPr="00355750" w:rsidRDefault="00087A65" w:rsidP="004D40CA">
      <w:pPr>
        <w:pStyle w:val="Listebombe"/>
      </w:pPr>
      <w:r>
        <w:t>trasé for taubane</w:t>
      </w:r>
    </w:p>
    <w:p w14:paraId="632142E1" w14:textId="1A84EF77" w:rsidR="00355750" w:rsidRPr="00355750" w:rsidRDefault="00355750" w:rsidP="004D40CA">
      <w:pPr>
        <w:pStyle w:val="Listebombe"/>
      </w:pPr>
      <w:r w:rsidRPr="00355750">
        <w:t>sta</w:t>
      </w:r>
      <w:r w:rsidR="00087A65">
        <w:t>sjons-/terminalbygg</w:t>
      </w:r>
    </w:p>
    <w:p w14:paraId="0E0FA01C" w14:textId="5E1CA367" w:rsidR="00355750" w:rsidRPr="00355750" w:rsidRDefault="00087A65" w:rsidP="004D40CA">
      <w:pPr>
        <w:pStyle w:val="Listebombe"/>
      </w:pPr>
      <w:r>
        <w:t>holdeplass/plattform</w:t>
      </w:r>
    </w:p>
    <w:p w14:paraId="087E1B02" w14:textId="2F97F28E" w:rsidR="00355750" w:rsidRPr="00355750" w:rsidRDefault="00087A65" w:rsidP="004D40CA">
      <w:pPr>
        <w:pStyle w:val="Listebombe"/>
      </w:pPr>
      <w:r>
        <w:t>leskur/plattformtak</w:t>
      </w:r>
    </w:p>
    <w:p w14:paraId="68DEBE1E" w14:textId="34C07D0C" w:rsidR="00355750" w:rsidRPr="00355750" w:rsidRDefault="00355750" w:rsidP="004D40CA">
      <w:pPr>
        <w:pStyle w:val="Listebombe"/>
      </w:pPr>
      <w:r w:rsidRPr="00355750">
        <w:t>te</w:t>
      </w:r>
      <w:r w:rsidR="00087A65">
        <w:t>kniske bygninger/konstruksjone</w:t>
      </w:r>
      <w:r w:rsidR="00527ECC">
        <w:t>r</w:t>
      </w:r>
      <w:r w:rsidRPr="00355750">
        <w:t xml:space="preserve"> </w:t>
      </w:r>
    </w:p>
    <w:p w14:paraId="44306D0D" w14:textId="3E6728B1" w:rsidR="00355750" w:rsidRPr="00355750" w:rsidRDefault="00355750" w:rsidP="004D40CA">
      <w:pPr>
        <w:pStyle w:val="Listebombe"/>
      </w:pPr>
      <w:r w:rsidRPr="00355750">
        <w:t>annen banegrunn</w:t>
      </w:r>
      <w:r w:rsidR="008529BC">
        <w:t xml:space="preserve"> – </w:t>
      </w:r>
      <w:r w:rsidR="00087A65">
        <w:t>tekniske anlegg</w:t>
      </w:r>
    </w:p>
    <w:p w14:paraId="45735F20" w14:textId="096DF549" w:rsidR="008529BC" w:rsidRDefault="00355750" w:rsidP="004D40CA">
      <w:pPr>
        <w:pStyle w:val="Listebombe"/>
      </w:pPr>
      <w:r w:rsidRPr="00355750">
        <w:t>annen banegrunn</w:t>
      </w:r>
      <w:r w:rsidR="008529BC">
        <w:t xml:space="preserve"> – </w:t>
      </w:r>
      <w:r w:rsidR="00087A65">
        <w:t>grøntareal</w:t>
      </w:r>
    </w:p>
    <w:p w14:paraId="23D27982" w14:textId="77777777" w:rsidR="008529BC" w:rsidRDefault="00355750" w:rsidP="008928F2">
      <w:pPr>
        <w:pStyle w:val="avsnitt-tittel"/>
      </w:pPr>
      <w:r w:rsidRPr="00355750">
        <w:t>Trasé for jernbane</w:t>
      </w:r>
    </w:p>
    <w:p w14:paraId="6978611B" w14:textId="76152251" w:rsidR="00355750" w:rsidRPr="00355750" w:rsidRDefault="00355750" w:rsidP="00355750">
      <w:pPr>
        <w:spacing w:after="200"/>
        <w:rPr>
          <w:rFonts w:cs="Times New Roman"/>
          <w:szCs w:val="24"/>
        </w:rPr>
      </w:pPr>
      <w:r w:rsidRPr="00355750">
        <w:rPr>
          <w:rFonts w:cs="Times New Roman"/>
          <w:szCs w:val="24"/>
        </w:rPr>
        <w:t>Formålet brukes til trasé for jernbane. I formålet inngår selve sporene (skinnene) med følgende elementer:</w:t>
      </w:r>
    </w:p>
    <w:p w14:paraId="4A323634" w14:textId="55E59E1B" w:rsidR="00355750" w:rsidRPr="00355750" w:rsidRDefault="00355750" w:rsidP="004D40CA">
      <w:pPr>
        <w:pStyle w:val="Listebombe"/>
      </w:pPr>
      <w:r w:rsidRPr="00355750">
        <w:t xml:space="preserve">Strømforsyningsanlegg </w:t>
      </w:r>
      <w:r w:rsidR="00490C3E">
        <w:t>–</w:t>
      </w:r>
      <w:r w:rsidRPr="00355750">
        <w:t xml:space="preserve"> Kontaktledningsanlegget sikrer kontinuerlig overføring av elektrisk energi til togene. </w:t>
      </w:r>
    </w:p>
    <w:p w14:paraId="03564A3A" w14:textId="77777777" w:rsidR="00355750" w:rsidRPr="00355750" w:rsidRDefault="00355750" w:rsidP="004D40CA">
      <w:pPr>
        <w:pStyle w:val="Listebombe"/>
      </w:pPr>
      <w:r w:rsidRPr="00355750">
        <w:t xml:space="preserve">Signalanlegg: Sikrer trygg, rask og punktlig togframføring. </w:t>
      </w:r>
    </w:p>
    <w:p w14:paraId="206A44AD" w14:textId="77777777" w:rsidR="00355750" w:rsidRPr="00355750" w:rsidRDefault="00355750" w:rsidP="004D40CA">
      <w:pPr>
        <w:pStyle w:val="Listebombe"/>
      </w:pPr>
      <w:r w:rsidRPr="00355750">
        <w:t>Underbygning: Sikrer at sporet ligger stabilt.</w:t>
      </w:r>
    </w:p>
    <w:p w14:paraId="27D95DC4" w14:textId="77777777" w:rsidR="00355750" w:rsidRPr="00355750" w:rsidRDefault="00355750" w:rsidP="004D40CA">
      <w:pPr>
        <w:pStyle w:val="Listebombe"/>
      </w:pPr>
      <w:r w:rsidRPr="00355750">
        <w:t xml:space="preserve">Teleanlegg: Sikrer nødvendig samband. </w:t>
      </w:r>
    </w:p>
    <w:p w14:paraId="0BD74D4D" w14:textId="77777777" w:rsidR="008529BC" w:rsidRDefault="00355750" w:rsidP="004D40CA">
      <w:pPr>
        <w:pStyle w:val="Listebombe"/>
      </w:pPr>
      <w:r w:rsidRPr="00355750">
        <w:t>Overbygning: Sikrer at krav til aksellast, komfort, sikkerhet og hastighet ivaretas i togframføringen.</w:t>
      </w:r>
    </w:p>
    <w:p w14:paraId="3FCA60D8" w14:textId="77777777" w:rsidR="008529BC" w:rsidRDefault="00355750" w:rsidP="00355750">
      <w:pPr>
        <w:keepNext/>
        <w:spacing w:before="120"/>
        <w:contextualSpacing/>
        <w:rPr>
          <w:rFonts w:cs="Times New Roman"/>
          <w:szCs w:val="24"/>
        </w:rPr>
      </w:pPr>
      <w:r w:rsidRPr="00355750">
        <w:rPr>
          <w:rFonts w:cs="Times New Roman"/>
          <w:szCs w:val="24"/>
        </w:rPr>
        <w:t xml:space="preserve">Se brosjyren fra Bane NOR (tidligere Jernbaneverket) </w:t>
      </w:r>
      <w:hyperlink r:id="rId105" w:history="1">
        <w:r w:rsidRPr="00355750">
          <w:rPr>
            <w:rFonts w:cs="Times New Roman"/>
            <w:color w:val="0000FF" w:themeColor="hyperlink"/>
            <w:szCs w:val="24"/>
            <w:u w:val="single"/>
          </w:rPr>
          <w:t>Slik fungerer jernbanen</w:t>
        </w:r>
      </w:hyperlink>
      <w:r w:rsidRPr="00355750">
        <w:rPr>
          <w:rFonts w:cs="Times New Roman"/>
        </w:rPr>
        <w:t>.</w:t>
      </w:r>
      <w:r w:rsidR="008529BC">
        <w:rPr>
          <w:rFonts w:cs="Times New Roman"/>
        </w:rPr>
        <w:t xml:space="preserve"> </w:t>
      </w:r>
    </w:p>
    <w:p w14:paraId="613AE821" w14:textId="5DBD3C97" w:rsidR="00355750" w:rsidRPr="00355750" w:rsidRDefault="00355750" w:rsidP="00355750">
      <w:pPr>
        <w:keepNext/>
        <w:spacing w:before="120"/>
        <w:contextualSpacing/>
        <w:rPr>
          <w:rFonts w:cs="Times New Roman"/>
          <w:szCs w:val="24"/>
        </w:rPr>
      </w:pPr>
      <w:r w:rsidRPr="00355750">
        <w:rPr>
          <w:rFonts w:cs="Times New Roman"/>
          <w:szCs w:val="24"/>
        </w:rPr>
        <w:t>Formålet skal ikke brukes til bygninger. Tekniske anlegg som ikke er en del av selve sporet, inngår ikke i formålet.</w:t>
      </w:r>
    </w:p>
    <w:p w14:paraId="2BE827AF" w14:textId="77777777" w:rsidR="00355750" w:rsidRPr="00355750" w:rsidRDefault="00355750" w:rsidP="008928F2">
      <w:pPr>
        <w:pStyle w:val="avsnitt-tittel"/>
      </w:pPr>
      <w:r w:rsidRPr="00355750">
        <w:t>Trasé for sporveg/forstadsbane</w:t>
      </w:r>
    </w:p>
    <w:p w14:paraId="04473B6C" w14:textId="77777777" w:rsidR="00355750" w:rsidRPr="00355750" w:rsidRDefault="00355750" w:rsidP="00355750">
      <w:pPr>
        <w:spacing w:after="200"/>
        <w:rPr>
          <w:rFonts w:cs="Times New Roman"/>
          <w:szCs w:val="24"/>
        </w:rPr>
      </w:pPr>
      <w:r w:rsidRPr="00355750">
        <w:rPr>
          <w:rFonts w:cs="Times New Roman"/>
          <w:szCs w:val="24"/>
        </w:rPr>
        <w:t xml:space="preserve">Trasé for sporveg (trikk) er skinnegangen og øvrig </w:t>
      </w:r>
      <w:hyperlink r:id="rId106" w:history="1">
        <w:r w:rsidRPr="00355750">
          <w:rPr>
            <w:rFonts w:cs="Times New Roman"/>
            <w:szCs w:val="24"/>
          </w:rPr>
          <w:t>infrastruktur</w:t>
        </w:r>
      </w:hyperlink>
      <w:r w:rsidRPr="00355750">
        <w:rPr>
          <w:rFonts w:cs="Times New Roman"/>
          <w:szCs w:val="24"/>
        </w:rPr>
        <w:t xml:space="preserve"> i bygatene (bytrikk), men brukes også om enkelte </w:t>
      </w:r>
      <w:hyperlink r:id="rId107" w:history="1">
        <w:r w:rsidRPr="00355750">
          <w:rPr>
            <w:rFonts w:cs="Times New Roman"/>
            <w:szCs w:val="24"/>
          </w:rPr>
          <w:t>forstadsbaner</w:t>
        </w:r>
      </w:hyperlink>
      <w:r w:rsidRPr="00355750">
        <w:rPr>
          <w:rFonts w:cs="Times New Roman"/>
          <w:szCs w:val="24"/>
        </w:rPr>
        <w:t xml:space="preserve"> og </w:t>
      </w:r>
      <w:hyperlink r:id="rId108" w:history="1">
        <w:r w:rsidRPr="00355750">
          <w:rPr>
            <w:rFonts w:cs="Times New Roman"/>
            <w:szCs w:val="24"/>
          </w:rPr>
          <w:t>bybaner</w:t>
        </w:r>
      </w:hyperlink>
      <w:r w:rsidRPr="00355750">
        <w:rPr>
          <w:rFonts w:cs="Times New Roman"/>
          <w:szCs w:val="24"/>
        </w:rPr>
        <w:t xml:space="preserve"> med tilhørende materiell. Sporveg/forstadsbane er i hovedsak drevet med elektrisitet. Kontaktledningsanlegg og signalanlegg mv. inngår i formålet. Skillet mellom forstadsbane, trikk og bybane er ofte flytende. </w:t>
      </w:r>
    </w:p>
    <w:p w14:paraId="3BBF3F5A" w14:textId="77777777" w:rsidR="00355750" w:rsidRPr="00355750" w:rsidRDefault="00355750" w:rsidP="004D40CA">
      <w:pPr>
        <w:pStyle w:val="Overskrift3"/>
      </w:pPr>
      <w:bookmarkStart w:id="220" w:name="_Toc498947820"/>
      <w:bookmarkStart w:id="221" w:name="_Toc499622784"/>
      <w:bookmarkStart w:id="222" w:name="_Toc499642677"/>
      <w:bookmarkStart w:id="223" w:name="_Toc500854891"/>
      <w:bookmarkStart w:id="224" w:name="_Toc501114623"/>
      <w:bookmarkStart w:id="225" w:name="_Toc501625269"/>
      <w:bookmarkStart w:id="226" w:name="_Toc516741848"/>
      <w:r w:rsidRPr="00355750">
        <w:t>Lufthavn</w:t>
      </w:r>
      <w:bookmarkEnd w:id="220"/>
      <w:bookmarkEnd w:id="221"/>
      <w:bookmarkEnd w:id="222"/>
      <w:bookmarkEnd w:id="223"/>
      <w:bookmarkEnd w:id="224"/>
      <w:bookmarkEnd w:id="225"/>
      <w:bookmarkEnd w:id="226"/>
    </w:p>
    <w:p w14:paraId="32EE447A" w14:textId="77777777" w:rsidR="00355750" w:rsidRPr="00355750" w:rsidRDefault="00355750" w:rsidP="00355750">
      <w:pPr>
        <w:spacing w:after="200"/>
        <w:rPr>
          <w:rFonts w:cs="Times New Roman"/>
          <w:szCs w:val="24"/>
        </w:rPr>
      </w:pPr>
      <w:r w:rsidRPr="00355750">
        <w:rPr>
          <w:rFonts w:cs="Times New Roman"/>
          <w:szCs w:val="24"/>
        </w:rPr>
        <w:t xml:space="preserve">Lufthavn omfatter underformålene: </w:t>
      </w:r>
    </w:p>
    <w:p w14:paraId="79C5BB8E" w14:textId="29F42D59" w:rsidR="00355750" w:rsidRPr="00355750" w:rsidRDefault="00355750" w:rsidP="004D40CA">
      <w:pPr>
        <w:pStyle w:val="Listebombe"/>
      </w:pPr>
      <w:r w:rsidRPr="00355750">
        <w:t>lufthavn</w:t>
      </w:r>
      <w:r w:rsidR="008529BC">
        <w:t xml:space="preserve"> – </w:t>
      </w:r>
      <w:r w:rsidR="00527ECC">
        <w:t>landings-/taks</w:t>
      </w:r>
      <w:r w:rsidR="00087A65">
        <w:t>ebane</w:t>
      </w:r>
    </w:p>
    <w:p w14:paraId="31B9427A" w14:textId="66E3D984" w:rsidR="00355750" w:rsidRPr="00355750" w:rsidRDefault="00087A65" w:rsidP="004D40CA">
      <w:pPr>
        <w:pStyle w:val="Listebombe"/>
      </w:pPr>
      <w:r>
        <w:t>lufthavn – terminalbygg</w:t>
      </w:r>
    </w:p>
    <w:p w14:paraId="2B3820F5" w14:textId="4F13A66A" w:rsidR="00355750" w:rsidRPr="00355750" w:rsidRDefault="00355750" w:rsidP="004D40CA">
      <w:pPr>
        <w:pStyle w:val="Listebombe"/>
      </w:pPr>
      <w:r w:rsidRPr="00355750">
        <w:t>lufthavn</w:t>
      </w:r>
      <w:r w:rsidR="008529BC">
        <w:t xml:space="preserve"> – </w:t>
      </w:r>
      <w:r w:rsidR="00087A65">
        <w:t>hangarer/administrasjonsbygg</w:t>
      </w:r>
    </w:p>
    <w:p w14:paraId="23551A4B" w14:textId="77777777" w:rsidR="00355750" w:rsidRPr="00355750" w:rsidRDefault="00355750" w:rsidP="004D40CA">
      <w:pPr>
        <w:pStyle w:val="Listebombe"/>
      </w:pPr>
      <w:r w:rsidRPr="00355750">
        <w:t>landingsplass for helikopter, o.a.</w:t>
      </w:r>
    </w:p>
    <w:p w14:paraId="12DE6712" w14:textId="77777777" w:rsidR="00355750" w:rsidRPr="00355750" w:rsidRDefault="00355750" w:rsidP="004D40CA">
      <w:pPr>
        <w:pStyle w:val="Overskrift3"/>
      </w:pPr>
      <w:bookmarkStart w:id="227" w:name="_Toc498947821"/>
      <w:bookmarkStart w:id="228" w:name="_Toc499622785"/>
      <w:bookmarkStart w:id="229" w:name="_Toc499642678"/>
      <w:bookmarkStart w:id="230" w:name="_Toc500854892"/>
      <w:bookmarkStart w:id="231" w:name="_Toc501114624"/>
      <w:bookmarkStart w:id="232" w:name="_Toc501625270"/>
      <w:bookmarkStart w:id="233" w:name="_Toc516741849"/>
      <w:r w:rsidRPr="00355750">
        <w:t>Havn</w:t>
      </w:r>
      <w:bookmarkEnd w:id="227"/>
      <w:bookmarkEnd w:id="228"/>
      <w:bookmarkEnd w:id="229"/>
      <w:bookmarkEnd w:id="230"/>
      <w:bookmarkEnd w:id="231"/>
      <w:bookmarkEnd w:id="232"/>
      <w:bookmarkEnd w:id="233"/>
    </w:p>
    <w:p w14:paraId="7924DD60" w14:textId="77777777" w:rsidR="00355750" w:rsidRPr="00355750" w:rsidRDefault="00355750" w:rsidP="00355750">
      <w:pPr>
        <w:spacing w:after="200"/>
        <w:rPr>
          <w:rFonts w:cs="Times New Roman"/>
          <w:szCs w:val="24"/>
        </w:rPr>
      </w:pPr>
      <w:r w:rsidRPr="00355750">
        <w:rPr>
          <w:rFonts w:cs="Times New Roman"/>
          <w:szCs w:val="24"/>
        </w:rPr>
        <w:t xml:space="preserve">Havn omfatter underformålene: </w:t>
      </w:r>
    </w:p>
    <w:p w14:paraId="164DA2CA" w14:textId="22DDADDC" w:rsidR="00355750" w:rsidRPr="00355750" w:rsidRDefault="00087A65" w:rsidP="004D40CA">
      <w:pPr>
        <w:pStyle w:val="Listebombe"/>
      </w:pPr>
      <w:r>
        <w:t>kai</w:t>
      </w:r>
    </w:p>
    <w:p w14:paraId="3B6ADD0D" w14:textId="5764E69D" w:rsidR="00355750" w:rsidRPr="00355750" w:rsidRDefault="00087A65" w:rsidP="004D40CA">
      <w:pPr>
        <w:pStyle w:val="Listebombe"/>
      </w:pPr>
      <w:r>
        <w:t>havneterminaler</w:t>
      </w:r>
    </w:p>
    <w:p w14:paraId="50A3D479" w14:textId="21B9D9A1" w:rsidR="008529BC" w:rsidRDefault="00087A65" w:rsidP="004D40CA">
      <w:pPr>
        <w:pStyle w:val="Listebombe"/>
      </w:pPr>
      <w:r>
        <w:t>havnelager</w:t>
      </w:r>
    </w:p>
    <w:p w14:paraId="71DEC356" w14:textId="6EAA6525" w:rsidR="00CB0991" w:rsidRDefault="00CB0991" w:rsidP="004D40CA">
      <w:pPr>
        <w:pStyle w:val="Listebombe"/>
      </w:pPr>
      <w:r>
        <w:t>molo</w:t>
      </w:r>
    </w:p>
    <w:p w14:paraId="19F71D7A" w14:textId="719A9270" w:rsidR="00CB0991" w:rsidRDefault="00CB0991" w:rsidP="004D40CA">
      <w:pPr>
        <w:pStyle w:val="Listebombe"/>
      </w:pPr>
      <w:r>
        <w:t>navigasjonsinstallasjon</w:t>
      </w:r>
    </w:p>
    <w:p w14:paraId="0DECC8BE" w14:textId="51F21F33" w:rsidR="00355750" w:rsidRPr="00355750" w:rsidRDefault="00355750" w:rsidP="00355750">
      <w:pPr>
        <w:spacing w:after="200"/>
        <w:rPr>
          <w:rFonts w:cs="Times New Roman"/>
          <w:szCs w:val="24"/>
        </w:rPr>
      </w:pPr>
      <w:r w:rsidRPr="00355750">
        <w:rPr>
          <w:rFonts w:cs="Times New Roman"/>
          <w:szCs w:val="24"/>
        </w:rPr>
        <w:t xml:space="preserve">Formålet havn omfatter offentlige havneformål på land knyttet til større båter og skip. For de tilhørende sjøområdene kan formålet havneområde i sjø eller formålet hoved- og biled, alternativt formålet farled under hovedformål nr. 6 bruk og vern av sjø og vassdrag med tilhørende strandsone, benyttes. </w:t>
      </w:r>
    </w:p>
    <w:p w14:paraId="4FDDD579" w14:textId="77777777" w:rsidR="00355750" w:rsidRPr="00355750" w:rsidRDefault="00355750" w:rsidP="00355750">
      <w:pPr>
        <w:spacing w:after="200"/>
        <w:rPr>
          <w:rFonts w:cs="Times New Roman"/>
          <w:szCs w:val="24"/>
        </w:rPr>
      </w:pPr>
      <w:r w:rsidRPr="00355750">
        <w:rPr>
          <w:rFonts w:cs="Times New Roman"/>
          <w:szCs w:val="24"/>
        </w:rPr>
        <w:t xml:space="preserve">For småbåthavner er det et eget formål. Dette formålet kan trekkes inn på land og gjennom bestemmelser også omfatte båtopplag på land. Småbåthavn benyttes typisk der det skal etableres anlegg for småbåter av mer allmenn karakter, og bruken ikke er begrenset til nærmere fastsatte eiendommer, jf. formålet småbåtanlegg i sjø og vassdrag og formålet småbåtanlegg i sjø og vassdrag med tilhørende strandsone. </w:t>
      </w:r>
    </w:p>
    <w:p w14:paraId="0C53627E" w14:textId="77777777" w:rsidR="00355750" w:rsidRPr="00355750" w:rsidRDefault="00355750" w:rsidP="00355750">
      <w:pPr>
        <w:spacing w:after="200"/>
        <w:rPr>
          <w:rFonts w:cs="Times New Roman"/>
          <w:szCs w:val="24"/>
        </w:rPr>
      </w:pPr>
      <w:r w:rsidRPr="00355750">
        <w:rPr>
          <w:rFonts w:cs="Times New Roman"/>
          <w:szCs w:val="24"/>
        </w:rPr>
        <w:t xml:space="preserve">Det er viktig å vise strandlinja tydelig i planen, og at man er presis i bestemmelsene på hva som er tillatt. Utfylling i sjø, landgjenvinning, utforming av havneanlegget, behov for mudring, eventuelle opplag av kjemikalier, vaskeplasser mv. skal beskrives, og dersom planen skal legge til rette for dette, skal det vises på plankartet og gis bestemmelser. Behov for tillatelser etter sektorlov, for eksempel </w:t>
      </w:r>
      <w:hyperlink r:id="rId109" w:history="1">
        <w:r w:rsidRPr="00355750">
          <w:rPr>
            <w:rFonts w:cs="Times New Roman"/>
            <w:color w:val="0000FF" w:themeColor="hyperlink"/>
            <w:szCs w:val="24"/>
            <w:u w:val="single"/>
          </w:rPr>
          <w:t>forurensningsforskriftens</w:t>
        </w:r>
      </w:hyperlink>
      <w:r w:rsidRPr="00355750">
        <w:rPr>
          <w:rFonts w:cs="Times New Roman"/>
          <w:szCs w:val="24"/>
        </w:rPr>
        <w:t xml:space="preserve"> bestemmelser om mudring og dumping i sjø og vassdrag, bør beskrives.</w:t>
      </w:r>
    </w:p>
    <w:p w14:paraId="7F6F3FCB" w14:textId="77777777" w:rsidR="008529BC" w:rsidRDefault="00355750" w:rsidP="00355750">
      <w:pPr>
        <w:spacing w:after="200"/>
        <w:rPr>
          <w:rFonts w:cs="Times New Roman"/>
          <w:szCs w:val="24"/>
        </w:rPr>
      </w:pPr>
      <w:r w:rsidRPr="00355750">
        <w:rPr>
          <w:rFonts w:cs="Times New Roman"/>
          <w:szCs w:val="24"/>
        </w:rPr>
        <w:t xml:space="preserve">Rundskriv om lovgrunnlaget for planlegging og ressursutnytting i kystnære sjøområder er under utarbeidelse i departementet. Det utarbeides også en egen planveileder for sjøområdene. Kystverket har utarbeidet en egen </w:t>
      </w:r>
      <w:hyperlink r:id="rId110" w:history="1">
        <w:r w:rsidRPr="00355750">
          <w:rPr>
            <w:rFonts w:cs="Times New Roman"/>
            <w:color w:val="0000FF" w:themeColor="hyperlink"/>
            <w:szCs w:val="24"/>
            <w:u w:val="single"/>
          </w:rPr>
          <w:t>veileder om planmedvirkning</w:t>
        </w:r>
      </w:hyperlink>
      <w:r w:rsidRPr="00355750">
        <w:rPr>
          <w:rFonts w:cs="Times New Roman"/>
          <w:color w:val="0000FF" w:themeColor="hyperlink"/>
          <w:szCs w:val="24"/>
          <w:u w:val="single"/>
        </w:rPr>
        <w:t>.</w:t>
      </w:r>
      <w:r w:rsidRPr="00355750">
        <w:rPr>
          <w:rFonts w:cs="Times New Roman"/>
          <w:szCs w:val="24"/>
        </w:rPr>
        <w:t xml:space="preserve"> Hovedfokuset er å synliggjøre Kystverkets roller, interesser og forvaltningsansvar i arealplaner.</w:t>
      </w:r>
    </w:p>
    <w:p w14:paraId="3B193B12" w14:textId="381B03D8" w:rsidR="00355750" w:rsidRPr="00355750" w:rsidRDefault="00355750" w:rsidP="00355750">
      <w:pPr>
        <w:spacing w:after="200"/>
        <w:rPr>
          <w:rFonts w:cs="Times New Roman"/>
        </w:rPr>
      </w:pPr>
      <w:r w:rsidRPr="00355750">
        <w:rPr>
          <w:rFonts w:cs="Times New Roman"/>
          <w:noProof/>
        </w:rPr>
        <w:drawing>
          <wp:inline distT="0" distB="0" distL="0" distR="0" wp14:anchorId="225651CB" wp14:editId="026D854F">
            <wp:extent cx="5759450" cy="2528759"/>
            <wp:effectExtent l="0" t="0" r="0" b="5080"/>
            <wp:docPr id="15" name="Bilde 15" descr="Utsnitt av reguleringsplan for h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D40714\AppData\Local\Microsoft\Windows\INetCache\Content.Outlook\X73SH7EI\Båtsfjord havn.pn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759450" cy="2528759"/>
                    </a:xfrm>
                    <a:prstGeom prst="rect">
                      <a:avLst/>
                    </a:prstGeom>
                    <a:noFill/>
                    <a:ln>
                      <a:noFill/>
                    </a:ln>
                  </pic:spPr>
                </pic:pic>
              </a:graphicData>
            </a:graphic>
          </wp:inline>
        </w:drawing>
      </w:r>
    </w:p>
    <w:p w14:paraId="51FBF529" w14:textId="51C2F790" w:rsidR="00355750" w:rsidRDefault="00F57ACA" w:rsidP="00F57ACA">
      <w:pPr>
        <w:pStyle w:val="figur-tittel"/>
      </w:pPr>
      <w:r w:rsidRPr="00F57ACA">
        <w:t>Utsnitt av reguleringsplan for Båtsfjord havn. Utsnittet av reguleringsplanen viser havneområdet i sjø, kombinasjonsområde for industri og lager på land og kombinasjonsområdet havneområde for industri på land.</w:t>
      </w:r>
    </w:p>
    <w:p w14:paraId="49F8F4A5" w14:textId="77777777" w:rsidR="00355750" w:rsidRPr="00355750" w:rsidRDefault="00355750" w:rsidP="004D40CA">
      <w:pPr>
        <w:pStyle w:val="Overskrift3"/>
      </w:pPr>
      <w:bookmarkStart w:id="234" w:name="_Toc498947822"/>
      <w:bookmarkStart w:id="235" w:name="_Toc499622786"/>
      <w:bookmarkStart w:id="236" w:name="_Toc499642679"/>
      <w:bookmarkStart w:id="237" w:name="_Toc500854893"/>
      <w:bookmarkStart w:id="238" w:name="_Toc501114625"/>
      <w:bookmarkStart w:id="239" w:name="_Toc501625271"/>
      <w:bookmarkStart w:id="240" w:name="_Toc516741850"/>
      <w:r w:rsidRPr="00355750">
        <w:t>Hovednett for sykkel</w:t>
      </w:r>
      <w:bookmarkEnd w:id="234"/>
      <w:bookmarkEnd w:id="235"/>
      <w:bookmarkEnd w:id="236"/>
      <w:bookmarkEnd w:id="237"/>
      <w:bookmarkEnd w:id="238"/>
      <w:bookmarkEnd w:id="239"/>
      <w:bookmarkEnd w:id="240"/>
    </w:p>
    <w:p w14:paraId="6ECE341B" w14:textId="77777777" w:rsidR="00355750" w:rsidRPr="00355750" w:rsidRDefault="00355750" w:rsidP="00355750">
      <w:pPr>
        <w:spacing w:after="200"/>
        <w:rPr>
          <w:rFonts w:cs="Times New Roman"/>
          <w:szCs w:val="24"/>
        </w:rPr>
      </w:pPr>
      <w:r w:rsidRPr="00355750">
        <w:rPr>
          <w:rFonts w:cs="Times New Roman"/>
          <w:szCs w:val="24"/>
        </w:rPr>
        <w:t>Hovednett for sykkel har ingen underformål.</w:t>
      </w:r>
      <w:r w:rsidRPr="00355750">
        <w:rPr>
          <w:rFonts w:cs="Times New Roman"/>
        </w:rPr>
        <w:t xml:space="preserve"> </w:t>
      </w:r>
      <w:r w:rsidRPr="00355750">
        <w:rPr>
          <w:rFonts w:cs="Times New Roman"/>
          <w:szCs w:val="24"/>
        </w:rPr>
        <w:t>Et hovedvegnett for sykkel består av mange ulike løsninger, både gang- og sykkelveger, sykkelekspressveger, blandet trafikk, sykkelfelt, sykkelveger osv.</w:t>
      </w:r>
    </w:p>
    <w:p w14:paraId="77B1EBA9" w14:textId="77777777" w:rsidR="00355750" w:rsidRPr="00355750" w:rsidRDefault="00355750" w:rsidP="008928F2">
      <w:pPr>
        <w:pStyle w:val="Overskrift3"/>
        <w:pageBreakBefore/>
      </w:pPr>
      <w:bookmarkStart w:id="241" w:name="_Toc498947823"/>
      <w:bookmarkStart w:id="242" w:name="_Toc499622787"/>
      <w:bookmarkStart w:id="243" w:name="_Toc499642680"/>
      <w:bookmarkStart w:id="244" w:name="_Toc500854894"/>
      <w:bookmarkStart w:id="245" w:name="_Toc501114626"/>
      <w:bookmarkStart w:id="246" w:name="_Toc501625272"/>
      <w:bookmarkStart w:id="247" w:name="_Toc516741851"/>
      <w:r w:rsidRPr="00355750">
        <w:t>Kollektivnett</w:t>
      </w:r>
      <w:bookmarkEnd w:id="241"/>
      <w:bookmarkEnd w:id="242"/>
      <w:bookmarkEnd w:id="243"/>
      <w:bookmarkEnd w:id="244"/>
      <w:bookmarkEnd w:id="245"/>
      <w:bookmarkEnd w:id="246"/>
      <w:bookmarkEnd w:id="247"/>
    </w:p>
    <w:p w14:paraId="7FAABC55" w14:textId="77777777" w:rsidR="00355750" w:rsidRPr="00355750" w:rsidRDefault="00355750" w:rsidP="00355750">
      <w:pPr>
        <w:spacing w:after="200"/>
        <w:rPr>
          <w:rFonts w:cs="Times New Roman"/>
          <w:szCs w:val="24"/>
        </w:rPr>
      </w:pPr>
      <w:r w:rsidRPr="00355750">
        <w:rPr>
          <w:rFonts w:cs="Times New Roman"/>
          <w:szCs w:val="24"/>
        </w:rPr>
        <w:t>Kollektivnett omfatter underformålet:</w:t>
      </w:r>
    </w:p>
    <w:p w14:paraId="1DC8859C" w14:textId="77777777" w:rsidR="008529BC" w:rsidRDefault="00355750" w:rsidP="004D40CA">
      <w:pPr>
        <w:pStyle w:val="Listebombe"/>
      </w:pPr>
      <w:r w:rsidRPr="00355750">
        <w:t>trasé for nærmere angitt kollektivtransport.</w:t>
      </w:r>
    </w:p>
    <w:p w14:paraId="55A161BC" w14:textId="69EF5624" w:rsidR="00355750" w:rsidRPr="00355750" w:rsidRDefault="00355750" w:rsidP="00355750">
      <w:pPr>
        <w:spacing w:after="200"/>
        <w:rPr>
          <w:rFonts w:cs="Times New Roman"/>
          <w:szCs w:val="24"/>
        </w:rPr>
      </w:pPr>
      <w:r w:rsidRPr="00355750">
        <w:rPr>
          <w:rFonts w:cs="Times New Roman"/>
          <w:szCs w:val="24"/>
        </w:rPr>
        <w:t>Alternativt kan kollektivtrasé avsettes som baneformål eller del av kjøreveg (kollektivgate eller kollektivfelt). I mer detaljerte planer vil en normalt bruke underformål trasé for nærmere angitt kollektivtransport for å klargjøre hvilke typer kollektivtransport som inngår.</w:t>
      </w:r>
    </w:p>
    <w:p w14:paraId="2B2F44B6" w14:textId="77777777" w:rsidR="00355750" w:rsidRPr="00355750" w:rsidRDefault="00355750" w:rsidP="004D40CA">
      <w:pPr>
        <w:pStyle w:val="Overskrift3"/>
      </w:pPr>
      <w:bookmarkStart w:id="248" w:name="_Toc498947824"/>
      <w:bookmarkStart w:id="249" w:name="_Toc499622788"/>
      <w:bookmarkStart w:id="250" w:name="_Toc499642681"/>
      <w:bookmarkStart w:id="251" w:name="_Toc500854895"/>
      <w:bookmarkStart w:id="252" w:name="_Toc501114627"/>
      <w:bookmarkStart w:id="253" w:name="_Toc501625273"/>
      <w:bookmarkStart w:id="254" w:name="_Toc516741852"/>
      <w:r w:rsidRPr="00355750">
        <w:t>Kollektivknutepunkt</w:t>
      </w:r>
      <w:bookmarkEnd w:id="248"/>
      <w:bookmarkEnd w:id="249"/>
      <w:bookmarkEnd w:id="250"/>
      <w:bookmarkEnd w:id="251"/>
      <w:bookmarkEnd w:id="252"/>
      <w:bookmarkEnd w:id="253"/>
      <w:bookmarkEnd w:id="254"/>
    </w:p>
    <w:p w14:paraId="4F6BC4AC" w14:textId="77777777" w:rsidR="00355750" w:rsidRPr="00355750" w:rsidRDefault="00355750" w:rsidP="00355750">
      <w:pPr>
        <w:spacing w:after="200"/>
        <w:rPr>
          <w:rFonts w:cs="Times New Roman"/>
          <w:szCs w:val="24"/>
        </w:rPr>
      </w:pPr>
      <w:r w:rsidRPr="00355750">
        <w:rPr>
          <w:rFonts w:cs="Times New Roman"/>
          <w:szCs w:val="24"/>
        </w:rPr>
        <w:t xml:space="preserve">Kollektivknutepunkt omfatter underformålene: </w:t>
      </w:r>
    </w:p>
    <w:p w14:paraId="7464CA0E" w14:textId="583747F0" w:rsidR="00355750" w:rsidRPr="00355750" w:rsidRDefault="00087A65" w:rsidP="004D40CA">
      <w:pPr>
        <w:pStyle w:val="Listebombe"/>
      </w:pPr>
      <w:r>
        <w:t>kollektivanlegg</w:t>
      </w:r>
    </w:p>
    <w:p w14:paraId="59A8778A" w14:textId="6CFDA0DD" w:rsidR="00355750" w:rsidRPr="00355750" w:rsidRDefault="00087A65" w:rsidP="004D40CA">
      <w:pPr>
        <w:pStyle w:val="Listebombe"/>
      </w:pPr>
      <w:r>
        <w:t>kollektivterminal</w:t>
      </w:r>
    </w:p>
    <w:p w14:paraId="2EFEDE19" w14:textId="66FFFFBB" w:rsidR="00355750" w:rsidRPr="00355750" w:rsidRDefault="00355750" w:rsidP="004D40CA">
      <w:pPr>
        <w:pStyle w:val="Listebombe"/>
      </w:pPr>
      <w:r w:rsidRPr="00355750">
        <w:t xml:space="preserve">kollektivholdeplass (som f.eks. </w:t>
      </w:r>
      <w:r w:rsidR="00087A65">
        <w:t>bussholdeplass og busslomme)</w:t>
      </w:r>
    </w:p>
    <w:p w14:paraId="7EB51BB3" w14:textId="639BDDD3" w:rsidR="008529BC" w:rsidRDefault="00087A65" w:rsidP="004D40CA">
      <w:pPr>
        <w:pStyle w:val="Listebombe"/>
      </w:pPr>
      <w:r>
        <w:t>pendler-/innfartsparkering</w:t>
      </w:r>
    </w:p>
    <w:p w14:paraId="162633CD" w14:textId="30BA860B" w:rsidR="00355750" w:rsidRPr="00355750" w:rsidRDefault="00355750" w:rsidP="00355750">
      <w:pPr>
        <w:spacing w:after="200"/>
        <w:rPr>
          <w:rFonts w:cs="Times New Roman"/>
          <w:szCs w:val="24"/>
        </w:rPr>
      </w:pPr>
      <w:r w:rsidRPr="00355750">
        <w:rPr>
          <w:rFonts w:cs="Times New Roman"/>
          <w:szCs w:val="24"/>
        </w:rPr>
        <w:t>Kollektivknutepunkt kan benyttes også når det bare er tale om én type kollektivmiddel, eksempelvis buss. For baneformål er det et eget underformål for stasjons-/terminalbygg, holdeplass/plattform eller leskur/plattformtak som alternativt kan benyttes. Kollektivknutepunkt omfatter ikke forretning eller næring, men kan eventuelt benyttes i kombinasjon med disse formålene.</w:t>
      </w:r>
    </w:p>
    <w:p w14:paraId="529DFBDE" w14:textId="77777777" w:rsidR="00355750" w:rsidRPr="00355750" w:rsidRDefault="00355750" w:rsidP="004D40CA">
      <w:pPr>
        <w:pStyle w:val="Overskrift3"/>
      </w:pPr>
      <w:bookmarkStart w:id="255" w:name="_Toc498947825"/>
      <w:bookmarkStart w:id="256" w:name="_Toc499622789"/>
      <w:bookmarkStart w:id="257" w:name="_Toc499642682"/>
      <w:bookmarkStart w:id="258" w:name="_Toc500854896"/>
      <w:bookmarkStart w:id="259" w:name="_Toc501114628"/>
      <w:bookmarkStart w:id="260" w:name="_Toc501625274"/>
      <w:bookmarkStart w:id="261" w:name="_Toc516741853"/>
      <w:r w:rsidRPr="00355750">
        <w:t>Parkering</w:t>
      </w:r>
      <w:bookmarkEnd w:id="255"/>
      <w:bookmarkEnd w:id="256"/>
      <w:bookmarkEnd w:id="257"/>
      <w:bookmarkEnd w:id="258"/>
      <w:bookmarkEnd w:id="259"/>
      <w:bookmarkEnd w:id="260"/>
      <w:bookmarkEnd w:id="261"/>
    </w:p>
    <w:p w14:paraId="11D44D91" w14:textId="77777777" w:rsidR="00355750" w:rsidRPr="00355750" w:rsidRDefault="00355750" w:rsidP="00355750">
      <w:pPr>
        <w:spacing w:after="200"/>
        <w:rPr>
          <w:rFonts w:cs="Times New Roman"/>
          <w:szCs w:val="24"/>
        </w:rPr>
      </w:pPr>
      <w:r w:rsidRPr="00355750">
        <w:rPr>
          <w:rFonts w:cs="Times New Roman"/>
          <w:szCs w:val="24"/>
        </w:rPr>
        <w:t xml:space="preserve">Parkering omfatter underformålene: </w:t>
      </w:r>
    </w:p>
    <w:p w14:paraId="18B065F5" w14:textId="229DE555" w:rsidR="00355750" w:rsidRPr="00355750" w:rsidRDefault="00087A65" w:rsidP="004D40CA">
      <w:pPr>
        <w:pStyle w:val="Listebombe"/>
      </w:pPr>
      <w:r>
        <w:t>rasteplass</w:t>
      </w:r>
    </w:p>
    <w:p w14:paraId="424416E9" w14:textId="1572E5CA" w:rsidR="00355750" w:rsidRPr="00355750" w:rsidRDefault="00087A65" w:rsidP="004D40CA">
      <w:pPr>
        <w:pStyle w:val="Listebombe"/>
      </w:pPr>
      <w:r>
        <w:t>parkeringsplasser</w:t>
      </w:r>
    </w:p>
    <w:p w14:paraId="37066E5C" w14:textId="63AC42E1" w:rsidR="008529BC" w:rsidRDefault="00087A65" w:rsidP="004D40CA">
      <w:pPr>
        <w:pStyle w:val="Listebombe"/>
      </w:pPr>
      <w:r>
        <w:t>parkeringshus/-anlegg</w:t>
      </w:r>
    </w:p>
    <w:p w14:paraId="4695B41E" w14:textId="04F49BB7" w:rsidR="00355750" w:rsidRPr="00355750" w:rsidRDefault="00355750" w:rsidP="00355750">
      <w:pPr>
        <w:spacing w:after="200"/>
        <w:rPr>
          <w:rFonts w:cs="Times New Roman"/>
          <w:szCs w:val="24"/>
        </w:rPr>
      </w:pPr>
      <w:r w:rsidRPr="00355750">
        <w:rPr>
          <w:rFonts w:cs="Times New Roman"/>
          <w:szCs w:val="24"/>
        </w:rPr>
        <w:t>Parkeringsplasser kan ved angivelse i bestemmelser og eventuelt med bestemmelsesområde på plankart blant annet være taxiholdeplass, særskilt tilrettelagte parkeringsplasser, sykkel-/motorsykkel-/bussparkeringsplasser og ladestasjon for elbil eller plugin hybrid-bil.</w:t>
      </w:r>
    </w:p>
    <w:p w14:paraId="782BC0A1" w14:textId="77777777" w:rsidR="00355750" w:rsidRPr="00355750" w:rsidRDefault="00355750" w:rsidP="004D40CA">
      <w:pPr>
        <w:pStyle w:val="Overskrift3"/>
      </w:pPr>
      <w:bookmarkStart w:id="262" w:name="_Toc498947826"/>
      <w:bookmarkStart w:id="263" w:name="_Toc499622790"/>
      <w:bookmarkStart w:id="264" w:name="_Toc499642683"/>
      <w:bookmarkStart w:id="265" w:name="_Toc500854897"/>
      <w:bookmarkStart w:id="266" w:name="_Toc501114629"/>
      <w:bookmarkStart w:id="267" w:name="_Toc501625275"/>
      <w:bookmarkStart w:id="268" w:name="_Toc516741854"/>
      <w:r w:rsidRPr="00355750">
        <w:t>Trasé for teknisk infrastruktur</w:t>
      </w:r>
      <w:bookmarkEnd w:id="262"/>
      <w:bookmarkEnd w:id="263"/>
      <w:bookmarkEnd w:id="264"/>
      <w:bookmarkEnd w:id="265"/>
      <w:bookmarkEnd w:id="266"/>
      <w:bookmarkEnd w:id="267"/>
      <w:bookmarkEnd w:id="268"/>
    </w:p>
    <w:p w14:paraId="4189E99B" w14:textId="77777777" w:rsidR="00355750" w:rsidRPr="00355750" w:rsidRDefault="00355750" w:rsidP="00355750">
      <w:pPr>
        <w:spacing w:after="200"/>
        <w:rPr>
          <w:rFonts w:cs="Times New Roman"/>
          <w:szCs w:val="24"/>
          <w:lang w:val="nn-NO"/>
        </w:rPr>
      </w:pPr>
      <w:r w:rsidRPr="00355750">
        <w:rPr>
          <w:rFonts w:cs="Times New Roman"/>
          <w:szCs w:val="24"/>
          <w:lang w:val="nn-NO"/>
        </w:rPr>
        <w:t xml:space="preserve">Trasé for teknisk infrastruktur omfatter: </w:t>
      </w:r>
    </w:p>
    <w:p w14:paraId="62D3C8BB" w14:textId="63F05A07" w:rsidR="00355750" w:rsidRPr="00355750" w:rsidRDefault="00087A65" w:rsidP="004D40CA">
      <w:pPr>
        <w:pStyle w:val="Listebombe"/>
      </w:pPr>
      <w:r>
        <w:t>energinett</w:t>
      </w:r>
    </w:p>
    <w:p w14:paraId="71C89D93" w14:textId="276ED077" w:rsidR="00355750" w:rsidRPr="00355750" w:rsidRDefault="00087A65" w:rsidP="004D40CA">
      <w:pPr>
        <w:pStyle w:val="Listebombe"/>
      </w:pPr>
      <w:r>
        <w:t>fjernvarmenett</w:t>
      </w:r>
    </w:p>
    <w:p w14:paraId="385202F8" w14:textId="4031CE26" w:rsidR="00355750" w:rsidRPr="00355750" w:rsidRDefault="00087A65" w:rsidP="004D40CA">
      <w:pPr>
        <w:pStyle w:val="Listebombe"/>
      </w:pPr>
      <w:r>
        <w:t>vann- og avløpsnett</w:t>
      </w:r>
    </w:p>
    <w:p w14:paraId="3D48B398" w14:textId="1A17B00B" w:rsidR="00355750" w:rsidRPr="00355750" w:rsidRDefault="00087A65" w:rsidP="004D40CA">
      <w:pPr>
        <w:pStyle w:val="Listebombe"/>
      </w:pPr>
      <w:r>
        <w:t>vannforsyningsnett</w:t>
      </w:r>
    </w:p>
    <w:p w14:paraId="291E9D58" w14:textId="072F12F9" w:rsidR="00355750" w:rsidRPr="00355750" w:rsidRDefault="00087A65" w:rsidP="004D40CA">
      <w:pPr>
        <w:pStyle w:val="Listebombe"/>
      </w:pPr>
      <w:r>
        <w:t>avløpsnett</w:t>
      </w:r>
    </w:p>
    <w:p w14:paraId="16870B9E" w14:textId="582480DD" w:rsidR="00355750" w:rsidRPr="00355750" w:rsidRDefault="00087A65" w:rsidP="004D40CA">
      <w:pPr>
        <w:pStyle w:val="Listebombe"/>
      </w:pPr>
      <w:r>
        <w:t>overvannsnett</w:t>
      </w:r>
    </w:p>
    <w:p w14:paraId="55D56D49" w14:textId="52EB42AB" w:rsidR="00355750" w:rsidRPr="00355750" w:rsidRDefault="00087A65" w:rsidP="004D40CA">
      <w:pPr>
        <w:pStyle w:val="Listebombe"/>
      </w:pPr>
      <w:r>
        <w:t>avfallssug</w:t>
      </w:r>
    </w:p>
    <w:p w14:paraId="77CE6EE5" w14:textId="1214B957" w:rsidR="00355750" w:rsidRPr="00355750" w:rsidRDefault="00087A65" w:rsidP="004D40CA">
      <w:pPr>
        <w:pStyle w:val="Listebombe"/>
      </w:pPr>
      <w:r>
        <w:t>telekommunikasjonsnett</w:t>
      </w:r>
    </w:p>
    <w:p w14:paraId="45813E2D" w14:textId="2B8EBA97" w:rsidR="00355750" w:rsidRPr="00355750" w:rsidRDefault="00355750" w:rsidP="004D40CA">
      <w:pPr>
        <w:pStyle w:val="Listebombe"/>
      </w:pPr>
      <w:r w:rsidRPr="00355750">
        <w:t xml:space="preserve">andre </w:t>
      </w:r>
      <w:r w:rsidR="00087A65">
        <w:t>teknisk infrastrukturtraséer</w:t>
      </w:r>
    </w:p>
    <w:p w14:paraId="69643D1C" w14:textId="51F0BF1C" w:rsidR="008529BC" w:rsidRDefault="00355750" w:rsidP="004D40CA">
      <w:pPr>
        <w:pStyle w:val="Listebombe"/>
      </w:pPr>
      <w:r w:rsidRPr="00355750">
        <w:t>kombinert</w:t>
      </w:r>
      <w:r w:rsidR="00087A65">
        <w:t>e tekniske infrastrukturtraséer</w:t>
      </w:r>
    </w:p>
    <w:p w14:paraId="1BE068B8" w14:textId="2186E316" w:rsidR="00CB0991" w:rsidRDefault="00CB0991" w:rsidP="004D40CA">
      <w:pPr>
        <w:pStyle w:val="Listebombe"/>
      </w:pPr>
      <w:r>
        <w:t>sikringsanlegg</w:t>
      </w:r>
    </w:p>
    <w:p w14:paraId="1B914BA0" w14:textId="0CC47FB7" w:rsidR="00355750" w:rsidRPr="00355750" w:rsidRDefault="00355750" w:rsidP="00355750">
      <w:pPr>
        <w:spacing w:after="200"/>
        <w:rPr>
          <w:rFonts w:cs="Times New Roman"/>
          <w:szCs w:val="24"/>
        </w:rPr>
      </w:pPr>
      <w:r w:rsidRPr="00355750">
        <w:rPr>
          <w:rFonts w:cs="Times New Roman"/>
          <w:szCs w:val="24"/>
        </w:rPr>
        <w:t>Disse formålene brukes der offentlig teknisk infrastruktur skal sikres fremføring og gjelder kun for traséer (og eventuelt kummer og lignende). For tilknyttede bygninger og tekniske anlegg benyttes passende underformål under andre typer bebyggelse og anlegg (hovedformål bebyggelse og anlegg) eller eventuelt veg og bane (hovedformål samferdselsanlegg og teknisk infrastruktur).</w:t>
      </w:r>
    </w:p>
    <w:p w14:paraId="300EFFA2" w14:textId="77777777" w:rsidR="00355750" w:rsidRPr="00355750" w:rsidRDefault="00355750" w:rsidP="004D40CA">
      <w:pPr>
        <w:pStyle w:val="Overskrift3"/>
      </w:pPr>
      <w:bookmarkStart w:id="269" w:name="_Toc498947827"/>
      <w:bookmarkStart w:id="270" w:name="_Toc499622791"/>
      <w:bookmarkStart w:id="271" w:name="_Toc499642684"/>
      <w:bookmarkStart w:id="272" w:name="_Toc500854898"/>
      <w:bookmarkStart w:id="273" w:name="_Toc501114630"/>
      <w:bookmarkStart w:id="274" w:name="_Toc501625276"/>
      <w:bookmarkStart w:id="275" w:name="_Toc516741855"/>
      <w:r w:rsidRPr="00355750">
        <w:t>Kombinerte formål for samferdselsanlegg og/eller teknisk infrastrukturtraséer</w:t>
      </w:r>
      <w:bookmarkEnd w:id="269"/>
      <w:bookmarkEnd w:id="270"/>
      <w:bookmarkEnd w:id="271"/>
      <w:bookmarkEnd w:id="272"/>
      <w:bookmarkEnd w:id="273"/>
      <w:bookmarkEnd w:id="274"/>
      <w:bookmarkEnd w:id="275"/>
    </w:p>
    <w:p w14:paraId="4A71C0C5" w14:textId="77777777" w:rsidR="00355750" w:rsidRPr="00355750" w:rsidRDefault="00355750" w:rsidP="00355750">
      <w:pPr>
        <w:spacing w:after="200"/>
        <w:rPr>
          <w:rFonts w:cs="Times New Roman"/>
          <w:szCs w:val="24"/>
        </w:rPr>
      </w:pPr>
      <w:r w:rsidRPr="00355750">
        <w:rPr>
          <w:rFonts w:cs="Times New Roman"/>
          <w:szCs w:val="24"/>
        </w:rPr>
        <w:t>Der det er aktuelt å legge trasé for teknisk infrastruktur i veg- eller banetrasé bør dette framgå av plankartet ved at kombinasjonsformålet benyttes.</w:t>
      </w:r>
    </w:p>
    <w:p w14:paraId="08FD1405" w14:textId="77777777" w:rsidR="00355750" w:rsidRPr="00355750" w:rsidRDefault="00355750" w:rsidP="004D40CA">
      <w:pPr>
        <w:pStyle w:val="Overskrift3"/>
      </w:pPr>
      <w:bookmarkStart w:id="276" w:name="_Toc498947828"/>
      <w:bookmarkStart w:id="277" w:name="_Toc499622792"/>
      <w:bookmarkStart w:id="278" w:name="_Toc499642685"/>
      <w:bookmarkStart w:id="279" w:name="_Toc500854899"/>
      <w:bookmarkStart w:id="280" w:name="_Toc501114631"/>
      <w:bookmarkStart w:id="281" w:name="_Toc501625277"/>
      <w:bookmarkStart w:id="282" w:name="_Toc516741856"/>
      <w:r w:rsidRPr="00355750">
        <w:t>Angitte samferdselsanlegg og/eller teknisk infrastrukturtraséer kombinert med andre angitte hovedformål</w:t>
      </w:r>
      <w:bookmarkEnd w:id="276"/>
      <w:bookmarkEnd w:id="277"/>
      <w:bookmarkEnd w:id="278"/>
      <w:bookmarkEnd w:id="279"/>
      <w:bookmarkEnd w:id="280"/>
      <w:bookmarkEnd w:id="281"/>
      <w:bookmarkEnd w:id="282"/>
    </w:p>
    <w:p w14:paraId="6FF5BE1C" w14:textId="77777777" w:rsidR="00355750" w:rsidRPr="00355750" w:rsidRDefault="00355750" w:rsidP="00355750">
      <w:pPr>
        <w:spacing w:after="200"/>
        <w:rPr>
          <w:rFonts w:cs="Times New Roman"/>
          <w:szCs w:val="24"/>
        </w:rPr>
      </w:pPr>
      <w:r w:rsidRPr="00355750">
        <w:rPr>
          <w:rFonts w:cs="Times New Roman"/>
          <w:szCs w:val="24"/>
        </w:rPr>
        <w:t>Dette kan f.eks. være bygge- og anleggsformål kombinert med trasé for fjernvarme.</w:t>
      </w:r>
    </w:p>
    <w:p w14:paraId="418B1E26" w14:textId="40B073B1" w:rsidR="00355750" w:rsidRPr="00355750" w:rsidRDefault="00355750" w:rsidP="004D40CA">
      <w:pPr>
        <w:pStyle w:val="Overskrift2"/>
      </w:pPr>
      <w:bookmarkStart w:id="283" w:name="_Toc498947829"/>
      <w:bookmarkStart w:id="284" w:name="_Toc499622793"/>
      <w:bookmarkStart w:id="285" w:name="_Toc499642686"/>
      <w:bookmarkStart w:id="286" w:name="_Toc500854900"/>
      <w:bookmarkStart w:id="287" w:name="_Toc501114632"/>
      <w:bookmarkStart w:id="288" w:name="_Toc501625278"/>
      <w:bookmarkStart w:id="289" w:name="_Toc516741857"/>
      <w:r w:rsidRPr="00355750">
        <w:t>Grønnstruktur (</w:t>
      </w:r>
      <w:r w:rsidR="008529BC">
        <w:t>§ </w:t>
      </w:r>
      <w:r w:rsidRPr="00355750">
        <w:t>12-5 nr. 3)</w:t>
      </w:r>
      <w:bookmarkEnd w:id="283"/>
      <w:bookmarkEnd w:id="284"/>
      <w:bookmarkEnd w:id="285"/>
      <w:bookmarkEnd w:id="286"/>
      <w:bookmarkEnd w:id="287"/>
      <w:bookmarkEnd w:id="288"/>
      <w:bookmarkEnd w:id="289"/>
    </w:p>
    <w:p w14:paraId="3F52BCC4" w14:textId="03935C69" w:rsidR="008529BC" w:rsidRDefault="008529BC" w:rsidP="00355750">
      <w:pPr>
        <w:spacing w:after="200"/>
        <w:rPr>
          <w:rFonts w:cs="Times New Roman"/>
        </w:rPr>
      </w:pP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8928F2" w14:paraId="7C702E23" w14:textId="77777777" w:rsidTr="005C60DB">
        <w:tc>
          <w:tcPr>
            <w:tcW w:w="9210" w:type="dxa"/>
            <w:shd w:val="clear" w:color="auto" w:fill="auto"/>
          </w:tcPr>
          <w:p w14:paraId="76A6EAF3" w14:textId="77777777" w:rsidR="008928F2" w:rsidRPr="005C60DB" w:rsidRDefault="008928F2" w:rsidP="005C60DB">
            <w:pPr>
              <w:rPr>
                <w:rStyle w:val="halvfet"/>
              </w:rPr>
            </w:pPr>
            <w:r w:rsidRPr="005C60DB">
              <w:rPr>
                <w:rStyle w:val="halvfet"/>
              </w:rPr>
              <w:t>3. Grønnstruktur</w:t>
            </w:r>
          </w:p>
          <w:p w14:paraId="3694904A" w14:textId="77BAEFD9" w:rsidR="008928F2" w:rsidRPr="005C60DB" w:rsidRDefault="008928F2" w:rsidP="005C60DB">
            <w:r w:rsidRPr="00355750">
              <w:t>herunder areal for naturområder, turdrag, friområder og parker</w:t>
            </w:r>
          </w:p>
        </w:tc>
      </w:tr>
    </w:tbl>
    <w:p w14:paraId="4C14F44F" w14:textId="77777777" w:rsidR="005C60DB" w:rsidRDefault="005C60DB" w:rsidP="00355750">
      <w:pPr>
        <w:spacing w:after="200"/>
        <w:rPr>
          <w:rFonts w:cs="Times New Roman"/>
          <w:iCs/>
          <w:szCs w:val="24"/>
        </w:rPr>
      </w:pPr>
    </w:p>
    <w:p w14:paraId="1C67C25A" w14:textId="38B77B1F" w:rsidR="00355750" w:rsidRPr="00355750" w:rsidRDefault="00355750" w:rsidP="00355750">
      <w:pPr>
        <w:spacing w:after="200"/>
        <w:rPr>
          <w:rFonts w:cs="Times New Roman"/>
          <w:iCs/>
          <w:szCs w:val="24"/>
        </w:rPr>
      </w:pPr>
      <w:r w:rsidRPr="00355750">
        <w:rPr>
          <w:rFonts w:cs="Times New Roman"/>
          <w:iCs/>
          <w:szCs w:val="24"/>
        </w:rPr>
        <w:t>Grønnstruktur er områder med vegetasjonspreg som er mer eller mindre sammenhengende og som også forbinder grønne områder i byggesoner med friluftsområder utenfor. En grønnstruktur kan bestå av parker, lekeplasser, badeplasser med mer samt forbindelsen mellom disse. En hovedmålsetning med grønnstruktur er at den skal inngå i en struktur som skal være allment tilgjengelig. I reguleringsplan skal grønnstrukturen gjenspeile og utfylle grønnstrukturen i kommuneplan. Regulert grønnstruktur bør ha sammenheng med grønnstruktur i tilstøtende planer, og være tilgjengelig fra offentlig veg dersom området skal være offentlig tilgjengelig. Vegetasjonsskjermer kan være isolerte fra øvrig grønnstruktur.</w:t>
      </w:r>
    </w:p>
    <w:p w14:paraId="5397B88E" w14:textId="77777777" w:rsidR="00355750" w:rsidRPr="00355750" w:rsidRDefault="00355750" w:rsidP="00355750">
      <w:pPr>
        <w:spacing w:after="200"/>
        <w:rPr>
          <w:rFonts w:cs="Times New Roman"/>
          <w:iCs/>
          <w:szCs w:val="24"/>
        </w:rPr>
      </w:pPr>
      <w:r w:rsidRPr="00355750">
        <w:rPr>
          <w:rFonts w:cs="Times New Roman"/>
          <w:iCs/>
          <w:szCs w:val="24"/>
        </w:rPr>
        <w:t xml:space="preserve">Hvilket underformål som skal benyttes, bestemmes av grad av inngrep eller tilrettelegging. I en park kan arealet opparbeides og tilrettelegges fullstendig, mens i et friområde kan det opparbeides stier og for eksempel utsiktspunkter, grillplass, benker og bord. Type opparbeidelse skal angis gjennom bestemmelser. Lekeplass kan angis i bestemmelser og eventuelt med bestemmelsesområde på plankartet, men det er også et eget arealformål under uteoppholdsarealer (under bebyggelse og anlegg) som kan inngå i kombinasjon med grønnstrukturformålene. </w:t>
      </w:r>
    </w:p>
    <w:p w14:paraId="7E9012D2" w14:textId="77777777" w:rsidR="00355750" w:rsidRPr="00355750" w:rsidRDefault="00355750" w:rsidP="00355750">
      <w:pPr>
        <w:spacing w:after="200"/>
        <w:rPr>
          <w:rFonts w:cs="Times New Roman"/>
          <w:iCs/>
          <w:szCs w:val="24"/>
        </w:rPr>
      </w:pPr>
      <w:r w:rsidRPr="00355750">
        <w:rPr>
          <w:rFonts w:cs="Times New Roman"/>
          <w:iCs/>
          <w:szCs w:val="24"/>
        </w:rPr>
        <w:t>Innenfor formålet grønnstruktur kan man kombinere med å benytte underformål fra bebyggelse og anlegg der dette er nødvendig for å detaljere og tydeliggjøre arealbruken, for eksempel ved å presisere mindre bygninger, dammer og vannspeil. Det er i utgangspunktet ikke tillatt å oppføre bygninger innenfor arealer for grønnstruktur. Det kan likevel oppføres bygninger som fremmer formålet og bruken av arealet til eksempelvis toaletter, paviljonger, tribune, servicebygg, stupetårn og liknende. Hvilke bygninger og anlegg som er tillatt må i så fall fastsettes i bestemmelser, som også bør si noe om størrelse og omfang. Rekkefølgekrav om grønnstruktur kan vises i plankartet som hensynssone.</w:t>
      </w:r>
    </w:p>
    <w:p w14:paraId="152B595E" w14:textId="77777777" w:rsidR="008529BC" w:rsidRDefault="00355750" w:rsidP="00355750">
      <w:pPr>
        <w:spacing w:after="200"/>
        <w:rPr>
          <w:rFonts w:cs="Times New Roman"/>
          <w:iCs/>
          <w:szCs w:val="24"/>
        </w:rPr>
      </w:pPr>
      <w:r w:rsidRPr="00355750">
        <w:rPr>
          <w:rFonts w:cs="Times New Roman"/>
          <w:iCs/>
          <w:szCs w:val="24"/>
        </w:rPr>
        <w:t xml:space="preserve">Miljødirektoratet har utarbeidet en veileder om </w:t>
      </w:r>
      <w:hyperlink r:id="rId112" w:history="1">
        <w:r w:rsidRPr="00355750">
          <w:rPr>
            <w:rFonts w:cs="Times New Roman"/>
            <w:iCs/>
            <w:color w:val="0000FF" w:themeColor="hyperlink"/>
            <w:szCs w:val="24"/>
            <w:u w:val="single"/>
          </w:rPr>
          <w:t>planlegging av grønnstruktur i byer og tettsteder</w:t>
        </w:r>
      </w:hyperlink>
      <w:r w:rsidRPr="00355750">
        <w:rPr>
          <w:rFonts w:cs="Times New Roman"/>
          <w:iCs/>
          <w:szCs w:val="24"/>
        </w:rPr>
        <w:t xml:space="preserve">. Kommunal- og moderniseringsdepartementet har utgitt en idéhåndbok om byrom med tittelen </w:t>
      </w:r>
      <w:r w:rsidR="008529BC">
        <w:rPr>
          <w:rFonts w:cs="Times New Roman"/>
          <w:iCs/>
          <w:szCs w:val="24"/>
        </w:rPr>
        <w:t>«</w:t>
      </w:r>
      <w:hyperlink r:id="rId113" w:history="1">
        <w:r w:rsidRPr="00355750">
          <w:rPr>
            <w:rFonts w:cs="Times New Roman"/>
            <w:iCs/>
            <w:color w:val="0000FF" w:themeColor="hyperlink"/>
            <w:szCs w:val="24"/>
            <w:u w:val="single"/>
          </w:rPr>
          <w:t>Byrom</w:t>
        </w:r>
        <w:r w:rsidR="008529BC">
          <w:rPr>
            <w:rFonts w:cs="Times New Roman"/>
            <w:iCs/>
            <w:color w:val="0000FF" w:themeColor="hyperlink"/>
            <w:szCs w:val="24"/>
            <w:u w:val="single"/>
          </w:rPr>
          <w:t xml:space="preserve"> – </w:t>
        </w:r>
        <w:r w:rsidRPr="00355750">
          <w:rPr>
            <w:rFonts w:cs="Times New Roman"/>
            <w:iCs/>
            <w:color w:val="0000FF" w:themeColor="hyperlink"/>
            <w:szCs w:val="24"/>
            <w:u w:val="single"/>
          </w:rPr>
          <w:t>En idéhåndbok. Hvordan utvikle byromsnettverk i byer og tettsteder.</w:t>
        </w:r>
      </w:hyperlink>
      <w:r w:rsidR="008529BC">
        <w:rPr>
          <w:rFonts w:cs="Times New Roman"/>
          <w:iCs/>
          <w:szCs w:val="24"/>
        </w:rPr>
        <w:t>»</w:t>
      </w:r>
    </w:p>
    <w:p w14:paraId="40961577" w14:textId="345AA9A8" w:rsidR="00355750" w:rsidRPr="00355750" w:rsidRDefault="00355750" w:rsidP="004D40CA">
      <w:pPr>
        <w:pStyle w:val="Overskrift3"/>
      </w:pPr>
      <w:bookmarkStart w:id="290" w:name="_Toc498947830"/>
      <w:bookmarkStart w:id="291" w:name="_Toc499622794"/>
      <w:bookmarkStart w:id="292" w:name="_Toc499642687"/>
      <w:bookmarkStart w:id="293" w:name="_Toc500854901"/>
      <w:bookmarkStart w:id="294" w:name="_Toc501114633"/>
      <w:bookmarkStart w:id="295" w:name="_Toc501625279"/>
      <w:bookmarkStart w:id="296" w:name="_Toc516741858"/>
      <w:r w:rsidRPr="00355750">
        <w:t>Naturområd</w:t>
      </w:r>
      <w:bookmarkEnd w:id="290"/>
      <w:bookmarkEnd w:id="291"/>
      <w:bookmarkEnd w:id="292"/>
      <w:r w:rsidRPr="00355750">
        <w:t>e</w:t>
      </w:r>
      <w:bookmarkEnd w:id="293"/>
      <w:bookmarkEnd w:id="294"/>
      <w:bookmarkEnd w:id="295"/>
      <w:bookmarkEnd w:id="296"/>
    </w:p>
    <w:p w14:paraId="58C25769" w14:textId="77777777" w:rsidR="00355750" w:rsidRPr="00355750" w:rsidRDefault="00355750" w:rsidP="00355750">
      <w:pPr>
        <w:spacing w:after="200"/>
        <w:rPr>
          <w:rFonts w:cs="Times New Roman"/>
          <w:iCs/>
          <w:szCs w:val="24"/>
        </w:rPr>
      </w:pPr>
      <w:r w:rsidRPr="00355750">
        <w:rPr>
          <w:rFonts w:cs="Times New Roman"/>
          <w:iCs/>
          <w:szCs w:val="24"/>
        </w:rPr>
        <w:t xml:space="preserve">Naturområder er arealer som skal ha liten grad av inngrep, og kan brukes som formål på områder med utvalgte naturtyper eller grøntareal og som skal være uberørte i eller ved byer, tettsteder og andre bebygde områder. Se Miljødirektoratets veileder </w:t>
      </w:r>
      <w:hyperlink r:id="rId114" w:history="1">
        <w:r w:rsidRPr="00355750">
          <w:rPr>
            <w:rFonts w:cs="Times New Roman"/>
            <w:iCs/>
            <w:color w:val="0000FF" w:themeColor="hyperlink"/>
            <w:szCs w:val="24"/>
            <w:u w:val="single"/>
          </w:rPr>
          <w:t>Planlegging av grønnstruktur i byer og tettsteder</w:t>
        </w:r>
      </w:hyperlink>
      <w:r w:rsidRPr="00355750">
        <w:rPr>
          <w:rFonts w:cs="Times New Roman"/>
          <w:iCs/>
          <w:szCs w:val="24"/>
        </w:rPr>
        <w:t>.</w:t>
      </w:r>
    </w:p>
    <w:p w14:paraId="32A0478A" w14:textId="77777777" w:rsidR="00355750" w:rsidRPr="00355750" w:rsidRDefault="00355750" w:rsidP="004D40CA">
      <w:pPr>
        <w:pStyle w:val="Overskrift3"/>
      </w:pPr>
      <w:bookmarkStart w:id="297" w:name="_Toc498947831"/>
      <w:bookmarkStart w:id="298" w:name="_Toc499622795"/>
      <w:bookmarkStart w:id="299" w:name="_Toc499642688"/>
      <w:bookmarkStart w:id="300" w:name="_Toc500854902"/>
      <w:bookmarkStart w:id="301" w:name="_Toc501114634"/>
      <w:bookmarkStart w:id="302" w:name="_Toc501625280"/>
      <w:bookmarkStart w:id="303" w:name="_Toc516741859"/>
      <w:r w:rsidRPr="00355750">
        <w:t>Turdrag</w:t>
      </w:r>
      <w:bookmarkEnd w:id="297"/>
      <w:bookmarkEnd w:id="298"/>
      <w:bookmarkEnd w:id="299"/>
      <w:bookmarkEnd w:id="300"/>
      <w:bookmarkEnd w:id="301"/>
      <w:bookmarkEnd w:id="302"/>
      <w:bookmarkEnd w:id="303"/>
    </w:p>
    <w:p w14:paraId="49E53E4B" w14:textId="77777777" w:rsidR="00355750" w:rsidRPr="00355750" w:rsidRDefault="00355750" w:rsidP="00355750">
      <w:pPr>
        <w:tabs>
          <w:tab w:val="left" w:pos="980"/>
        </w:tabs>
        <w:spacing w:after="200"/>
        <w:rPr>
          <w:rFonts w:cs="Times New Roman"/>
          <w:iCs/>
          <w:szCs w:val="24"/>
        </w:rPr>
      </w:pPr>
      <w:r w:rsidRPr="00355750">
        <w:rPr>
          <w:rFonts w:cs="Times New Roman"/>
          <w:iCs/>
          <w:szCs w:val="24"/>
        </w:rPr>
        <w:t>Turdrag har som underformål:</w:t>
      </w:r>
    </w:p>
    <w:p w14:paraId="54769446" w14:textId="4B21FC67" w:rsidR="008529BC" w:rsidRDefault="00087A65" w:rsidP="004D40CA">
      <w:pPr>
        <w:pStyle w:val="Listebombe"/>
      </w:pPr>
      <w:r>
        <w:t>turvei</w:t>
      </w:r>
    </w:p>
    <w:p w14:paraId="0A015D8F" w14:textId="488C9680" w:rsidR="00355750" w:rsidRPr="00355750" w:rsidRDefault="00355750" w:rsidP="00355750">
      <w:pPr>
        <w:tabs>
          <w:tab w:val="left" w:pos="980"/>
        </w:tabs>
        <w:spacing w:after="200"/>
        <w:rPr>
          <w:rFonts w:cs="Times New Roman"/>
          <w:szCs w:val="24"/>
        </w:rPr>
      </w:pPr>
      <w:r w:rsidRPr="00355750">
        <w:rPr>
          <w:rFonts w:cs="Times New Roman"/>
          <w:iCs/>
          <w:szCs w:val="24"/>
        </w:rPr>
        <w:t xml:space="preserve">Turdrag er arealer som brukes til ferdsel og er en sammenhengende grønnstruktur i byggesonen med tursti- og eventuelt løypesammenhenger som gir muligheter for sammenhengende turer i naturomgivelser. De kan binde sammen parker, friområder og naturområder og gi forbindelser til markaområder, mot strandsonen osv. Hensikten med arealformålet er å sikre ferdselsområder på land, gjerne i tilknytning til bebygde områder. </w:t>
      </w:r>
    </w:p>
    <w:p w14:paraId="716EEA92" w14:textId="77777777" w:rsidR="00355750" w:rsidRPr="00355750" w:rsidRDefault="00355750" w:rsidP="004D40CA">
      <w:pPr>
        <w:pStyle w:val="Overskrift3"/>
      </w:pPr>
      <w:bookmarkStart w:id="304" w:name="_Toc498947832"/>
      <w:bookmarkStart w:id="305" w:name="_Toc499622796"/>
      <w:bookmarkStart w:id="306" w:name="_Toc499642689"/>
      <w:bookmarkStart w:id="307" w:name="_Toc500854903"/>
      <w:bookmarkStart w:id="308" w:name="_Toc501114635"/>
      <w:bookmarkStart w:id="309" w:name="_Toc501625281"/>
      <w:bookmarkStart w:id="310" w:name="_Toc516741860"/>
      <w:r w:rsidRPr="00355750">
        <w:t>Friområder</w:t>
      </w:r>
      <w:bookmarkEnd w:id="304"/>
      <w:bookmarkEnd w:id="305"/>
      <w:bookmarkEnd w:id="306"/>
      <w:bookmarkEnd w:id="307"/>
      <w:bookmarkEnd w:id="308"/>
      <w:bookmarkEnd w:id="309"/>
      <w:bookmarkEnd w:id="310"/>
    </w:p>
    <w:p w14:paraId="4729E903" w14:textId="77777777" w:rsidR="00355750" w:rsidRPr="00355750" w:rsidRDefault="00355750" w:rsidP="00355750">
      <w:pPr>
        <w:spacing w:after="200"/>
        <w:rPr>
          <w:rFonts w:cs="Times New Roman"/>
          <w:iCs/>
          <w:szCs w:val="24"/>
        </w:rPr>
      </w:pPr>
      <w:r w:rsidRPr="00355750">
        <w:rPr>
          <w:rFonts w:cs="Times New Roman"/>
          <w:iCs/>
          <w:szCs w:val="24"/>
        </w:rPr>
        <w:t>Friområde har som underformål:</w:t>
      </w:r>
    </w:p>
    <w:p w14:paraId="352431D9" w14:textId="415E0618" w:rsidR="008529BC" w:rsidRDefault="00087A65" w:rsidP="004D40CA">
      <w:pPr>
        <w:pStyle w:val="Listebombe"/>
      </w:pPr>
      <w:r>
        <w:t>badeplass/-område</w:t>
      </w:r>
    </w:p>
    <w:p w14:paraId="0EEC9823" w14:textId="2ACF9BBF" w:rsidR="00355750" w:rsidRPr="00355750" w:rsidRDefault="00355750" w:rsidP="00355750">
      <w:pPr>
        <w:spacing w:after="200"/>
        <w:rPr>
          <w:rFonts w:cs="Times New Roman"/>
          <w:iCs/>
          <w:szCs w:val="24"/>
        </w:rPr>
      </w:pPr>
      <w:r w:rsidRPr="00355750">
        <w:rPr>
          <w:rFonts w:cs="Times New Roman"/>
          <w:iCs/>
          <w:szCs w:val="24"/>
        </w:rPr>
        <w:t>Friområder gir</w:t>
      </w:r>
      <w:r w:rsidRPr="00355750" w:rsidDel="00A2514B">
        <w:rPr>
          <w:rFonts w:cs="Times New Roman"/>
          <w:iCs/>
          <w:szCs w:val="24"/>
        </w:rPr>
        <w:t xml:space="preserve"> </w:t>
      </w:r>
      <w:r w:rsidRPr="00355750">
        <w:rPr>
          <w:rFonts w:cs="Times New Roman"/>
          <w:iCs/>
          <w:szCs w:val="24"/>
        </w:rPr>
        <w:t xml:space="preserve">ikke rett til offentlig innløsning med mindre bestemmelsene angir at friområdet er offentlig (jf. plan- og bygningsloven </w:t>
      </w:r>
      <w:r w:rsidR="008529BC">
        <w:rPr>
          <w:rFonts w:cs="Times New Roman"/>
          <w:iCs/>
          <w:szCs w:val="24"/>
        </w:rPr>
        <w:t>§ </w:t>
      </w:r>
      <w:r w:rsidRPr="00355750">
        <w:rPr>
          <w:rFonts w:cs="Times New Roman"/>
          <w:iCs/>
          <w:szCs w:val="24"/>
        </w:rPr>
        <w:t xml:space="preserve">15-2). Et friområde kan ved angivelse i bestemmelsene også være privat eiendom. Formålet sikrer altså ikke automatisk allmennhetens tilgang til området, og det må gjøres klart gjennom bestemmelser hva som skal være offentlige friområder og parker, og hva som skal være felles for særskilt angitte eiendommer. </w:t>
      </w:r>
    </w:p>
    <w:p w14:paraId="25953B6D" w14:textId="77777777" w:rsidR="00355750" w:rsidRPr="00355750" w:rsidRDefault="00355750" w:rsidP="004D40CA">
      <w:pPr>
        <w:pStyle w:val="Overskrift3"/>
      </w:pPr>
      <w:bookmarkStart w:id="311" w:name="_Toc498947833"/>
      <w:bookmarkStart w:id="312" w:name="_Toc499622797"/>
      <w:bookmarkStart w:id="313" w:name="_Toc499642690"/>
      <w:bookmarkStart w:id="314" w:name="_Toc500854904"/>
      <w:bookmarkStart w:id="315" w:name="_Toc501114636"/>
      <w:bookmarkStart w:id="316" w:name="_Toc501625282"/>
      <w:bookmarkStart w:id="317" w:name="_Toc516741861"/>
      <w:r w:rsidRPr="00355750">
        <w:t>Parker</w:t>
      </w:r>
      <w:bookmarkEnd w:id="311"/>
      <w:bookmarkEnd w:id="312"/>
      <w:bookmarkEnd w:id="313"/>
      <w:bookmarkEnd w:id="314"/>
      <w:bookmarkEnd w:id="315"/>
      <w:bookmarkEnd w:id="316"/>
      <w:bookmarkEnd w:id="317"/>
    </w:p>
    <w:p w14:paraId="69158DBA" w14:textId="77777777" w:rsidR="00355750" w:rsidRPr="00355750" w:rsidRDefault="00355750" w:rsidP="00355750">
      <w:pPr>
        <w:spacing w:after="200"/>
        <w:rPr>
          <w:rFonts w:cs="Times New Roman"/>
          <w:iCs/>
          <w:szCs w:val="24"/>
        </w:rPr>
      </w:pPr>
      <w:r w:rsidRPr="00355750">
        <w:rPr>
          <w:rFonts w:cs="Times New Roman"/>
          <w:iCs/>
          <w:szCs w:val="24"/>
        </w:rPr>
        <w:t>Parker har som underformål:</w:t>
      </w:r>
    </w:p>
    <w:p w14:paraId="3461775C" w14:textId="572C4207" w:rsidR="008529BC" w:rsidRDefault="009012C4" w:rsidP="004D40CA">
      <w:pPr>
        <w:pStyle w:val="Listebombe"/>
      </w:pPr>
      <w:r>
        <w:t>v</w:t>
      </w:r>
      <w:r w:rsidR="00087A65">
        <w:t>egetasjonsskjerm</w:t>
      </w:r>
    </w:p>
    <w:p w14:paraId="6386D245" w14:textId="29E568F4" w:rsidR="009012C4" w:rsidRDefault="009012C4" w:rsidP="004D40CA">
      <w:pPr>
        <w:pStyle w:val="Listebombe"/>
      </w:pPr>
      <w:r>
        <w:t>vannspeil</w:t>
      </w:r>
    </w:p>
    <w:p w14:paraId="24006532" w14:textId="48991904" w:rsidR="00355750" w:rsidRPr="00355750" w:rsidRDefault="00355750" w:rsidP="00355750">
      <w:pPr>
        <w:spacing w:after="200"/>
        <w:rPr>
          <w:rFonts w:cs="Times New Roman"/>
          <w:iCs/>
          <w:szCs w:val="24"/>
        </w:rPr>
      </w:pPr>
      <w:r w:rsidRPr="00355750">
        <w:rPr>
          <w:rFonts w:cs="Times New Roman"/>
          <w:iCs/>
          <w:szCs w:val="24"/>
        </w:rPr>
        <w:t>Parker vil som regel være mer opparbeidet enn friområder. Hensikten er å sikre arealer for uteopphold, lek, idrett, rekreasjon og ferdsel. Underformålet vegetasjonsskjerm kan brukes for å vise vegetasjonsskjermer i reguleringsplan, og omfatter også nyplanting.</w:t>
      </w:r>
    </w:p>
    <w:p w14:paraId="3E36F6B9" w14:textId="77777777" w:rsidR="00355750" w:rsidRPr="00355750" w:rsidRDefault="00355750" w:rsidP="004D40CA">
      <w:pPr>
        <w:pStyle w:val="Overskrift3"/>
      </w:pPr>
      <w:bookmarkStart w:id="318" w:name="_Toc498947834"/>
      <w:bookmarkStart w:id="319" w:name="_Toc499622798"/>
      <w:bookmarkStart w:id="320" w:name="_Toc499642691"/>
      <w:bookmarkStart w:id="321" w:name="_Toc500854905"/>
      <w:bookmarkStart w:id="322" w:name="_Toc501114637"/>
      <w:bookmarkStart w:id="323" w:name="_Toc501625283"/>
      <w:bookmarkStart w:id="324" w:name="_Toc516741862"/>
      <w:r w:rsidRPr="00355750">
        <w:t>Kombinerte grønnstrukturformål</w:t>
      </w:r>
      <w:bookmarkEnd w:id="318"/>
      <w:bookmarkEnd w:id="319"/>
      <w:bookmarkEnd w:id="320"/>
      <w:bookmarkEnd w:id="321"/>
      <w:bookmarkEnd w:id="322"/>
      <w:bookmarkEnd w:id="323"/>
      <w:bookmarkEnd w:id="324"/>
    </w:p>
    <w:p w14:paraId="5DA3DC97" w14:textId="0179D747" w:rsidR="00355750" w:rsidRPr="00355750" w:rsidRDefault="00355750" w:rsidP="00355750">
      <w:pPr>
        <w:spacing w:after="200"/>
        <w:rPr>
          <w:rFonts w:cs="Times New Roman"/>
          <w:iCs/>
          <w:szCs w:val="24"/>
        </w:rPr>
      </w:pPr>
      <w:r w:rsidRPr="00355750">
        <w:rPr>
          <w:rFonts w:cs="Times New Roman"/>
          <w:iCs/>
          <w:szCs w:val="24"/>
        </w:rPr>
        <w:t xml:space="preserve">Dette formålet kan f.eks. brukes til å kombinere naturområde og turdrag samt brukes til å tilrettelegge for </w:t>
      </w:r>
      <w:r w:rsidR="008529BC">
        <w:rPr>
          <w:rFonts w:cs="Times New Roman"/>
          <w:iCs/>
          <w:szCs w:val="24"/>
        </w:rPr>
        <w:t>«</w:t>
      </w:r>
      <w:r w:rsidRPr="00355750">
        <w:rPr>
          <w:rFonts w:cs="Times New Roman"/>
          <w:iCs/>
          <w:szCs w:val="24"/>
        </w:rPr>
        <w:t>urbant friluftsli</w:t>
      </w:r>
      <w:r w:rsidR="008529BC" w:rsidRPr="00355750">
        <w:rPr>
          <w:rFonts w:cs="Times New Roman"/>
          <w:iCs/>
          <w:szCs w:val="24"/>
        </w:rPr>
        <w:t>v</w:t>
      </w:r>
      <w:r w:rsidR="008529BC">
        <w:rPr>
          <w:rFonts w:cs="Times New Roman"/>
          <w:iCs/>
          <w:szCs w:val="24"/>
        </w:rPr>
        <w:t xml:space="preserve">» </w:t>
      </w:r>
      <w:r w:rsidRPr="00355750">
        <w:rPr>
          <w:rFonts w:cs="Times New Roman"/>
          <w:iCs/>
          <w:szCs w:val="24"/>
        </w:rPr>
        <w:t>som er et samspill mellom ulike parker, naturområder, friområder og turveier.</w:t>
      </w:r>
    </w:p>
    <w:p w14:paraId="72526E56" w14:textId="77777777" w:rsidR="00355750" w:rsidRPr="00355750" w:rsidRDefault="00355750" w:rsidP="004D40CA">
      <w:pPr>
        <w:pStyle w:val="Overskrift3"/>
        <w:rPr>
          <w:iCs/>
          <w:szCs w:val="24"/>
        </w:rPr>
      </w:pPr>
      <w:bookmarkStart w:id="325" w:name="_Toc498947835"/>
      <w:bookmarkStart w:id="326" w:name="_Toc499622799"/>
      <w:bookmarkStart w:id="327" w:name="_Toc499642692"/>
      <w:bookmarkStart w:id="328" w:name="_Toc500854906"/>
      <w:bookmarkStart w:id="329" w:name="_Toc501114638"/>
      <w:bookmarkStart w:id="330" w:name="_Toc501625284"/>
      <w:bookmarkStart w:id="331" w:name="_Toc516741863"/>
      <w:r w:rsidRPr="00355750">
        <w:t>Angitt grønnstruktur kombinert med andre formål</w:t>
      </w:r>
      <w:bookmarkEnd w:id="325"/>
      <w:bookmarkEnd w:id="326"/>
      <w:bookmarkEnd w:id="327"/>
      <w:bookmarkEnd w:id="328"/>
      <w:bookmarkEnd w:id="329"/>
      <w:bookmarkEnd w:id="330"/>
      <w:bookmarkEnd w:id="331"/>
      <w:r w:rsidRPr="00355750">
        <w:rPr>
          <w:iCs/>
          <w:szCs w:val="24"/>
        </w:rPr>
        <w:t xml:space="preserve"> </w:t>
      </w:r>
    </w:p>
    <w:p w14:paraId="5F5FBF25" w14:textId="6D28C686" w:rsidR="00355750" w:rsidRPr="00355750" w:rsidRDefault="00355750" w:rsidP="00355750">
      <w:pPr>
        <w:spacing w:after="200"/>
        <w:rPr>
          <w:rFonts w:cs="Times New Roman"/>
          <w:iCs/>
          <w:szCs w:val="24"/>
        </w:rPr>
      </w:pPr>
      <w:r w:rsidRPr="00355750">
        <w:rPr>
          <w:rFonts w:cs="Times New Roman"/>
          <w:iCs/>
          <w:szCs w:val="24"/>
        </w:rPr>
        <w:t xml:space="preserve">Formålet brukes til å kombinere grønnstrukturformål med andre hovedformål. Grønnstrukturformålene kombineres ofte med ulike formål knyttet til bruk og vern av sjø og vassdrag med tilhørende strandsone, slik at det etableres en blå-/grønn struktur. Her er det også mulig å bruke formålet for å tilrettelegge for </w:t>
      </w:r>
      <w:r w:rsidR="008529BC">
        <w:rPr>
          <w:rFonts w:cs="Times New Roman"/>
          <w:iCs/>
          <w:szCs w:val="24"/>
        </w:rPr>
        <w:t>«</w:t>
      </w:r>
      <w:r w:rsidRPr="00355750">
        <w:rPr>
          <w:rFonts w:cs="Times New Roman"/>
          <w:iCs/>
          <w:szCs w:val="24"/>
        </w:rPr>
        <w:t>urbant friluftsli</w:t>
      </w:r>
      <w:r w:rsidR="008529BC" w:rsidRPr="00355750">
        <w:rPr>
          <w:rFonts w:cs="Times New Roman"/>
          <w:iCs/>
          <w:szCs w:val="24"/>
        </w:rPr>
        <w:t>v</w:t>
      </w:r>
      <w:r w:rsidR="008529BC">
        <w:rPr>
          <w:rFonts w:cs="Times New Roman"/>
          <w:iCs/>
          <w:szCs w:val="24"/>
        </w:rPr>
        <w:t xml:space="preserve">» </w:t>
      </w:r>
      <w:r w:rsidRPr="00355750">
        <w:rPr>
          <w:rFonts w:cs="Times New Roman"/>
          <w:iCs/>
          <w:szCs w:val="24"/>
        </w:rPr>
        <w:t>ved å kombinere grønnstruktur med ulike formål som bygg og anlegg, samferdselsanlegg og teknisk infrastruktur. Bruken bør defineres nærmere i bestemmelser.</w:t>
      </w:r>
    </w:p>
    <w:p w14:paraId="7734C97A" w14:textId="77777777" w:rsidR="00355750" w:rsidRPr="00355750" w:rsidRDefault="00355750" w:rsidP="00355750">
      <w:pPr>
        <w:tabs>
          <w:tab w:val="left" w:pos="980"/>
        </w:tabs>
        <w:spacing w:after="200"/>
        <w:rPr>
          <w:rFonts w:cs="Times New Roman"/>
        </w:rPr>
      </w:pPr>
      <w:r w:rsidRPr="00355750">
        <w:rPr>
          <w:rFonts w:cs="Times New Roman"/>
          <w:noProof/>
        </w:rPr>
        <w:drawing>
          <wp:inline distT="0" distB="0" distL="0" distR="0" wp14:anchorId="1184D450" wp14:editId="4A1462FE">
            <wp:extent cx="5759450" cy="8150860"/>
            <wp:effectExtent l="0" t="0" r="0" b="2540"/>
            <wp:docPr id="34" name="Bilde 34" descr="Plankart som viser bruk av grønn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ksempel 3.jpg"/>
                    <pic:cNvPicPr/>
                  </pic:nvPicPr>
                  <pic:blipFill>
                    <a:blip r:embed="rId115" cstate="email">
                      <a:extLst>
                        <a:ext uri="{28A0092B-C50C-407E-A947-70E740481C1C}">
                          <a14:useLocalDpi xmlns:a14="http://schemas.microsoft.com/office/drawing/2010/main"/>
                        </a:ext>
                      </a:extLst>
                    </a:blip>
                    <a:stretch>
                      <a:fillRect/>
                    </a:stretch>
                  </pic:blipFill>
                  <pic:spPr>
                    <a:xfrm>
                      <a:off x="0" y="0"/>
                      <a:ext cx="5759450" cy="8150860"/>
                    </a:xfrm>
                    <a:prstGeom prst="rect">
                      <a:avLst/>
                    </a:prstGeom>
                  </pic:spPr>
                </pic:pic>
              </a:graphicData>
            </a:graphic>
          </wp:inline>
        </w:drawing>
      </w:r>
    </w:p>
    <w:p w14:paraId="44D37379" w14:textId="0B04EBCE" w:rsidR="008529BC" w:rsidRDefault="00F57ACA" w:rsidP="00F57ACA">
      <w:pPr>
        <w:pStyle w:val="figur-tittel"/>
      </w:pPr>
      <w:r w:rsidRPr="00F57ACA">
        <w:t>Eksempel på hvordan grønnstruktur kan vises i plankart.</w:t>
      </w:r>
    </w:p>
    <w:p w14:paraId="0ED027FF" w14:textId="2622268D" w:rsidR="00355750" w:rsidRPr="00355750" w:rsidRDefault="00355750" w:rsidP="004D40CA">
      <w:pPr>
        <w:pStyle w:val="Overskrift2"/>
      </w:pPr>
      <w:bookmarkStart w:id="332" w:name="_Toc498947836"/>
      <w:bookmarkStart w:id="333" w:name="_Toc499622800"/>
      <w:bookmarkStart w:id="334" w:name="_Toc499642693"/>
      <w:bookmarkStart w:id="335" w:name="_Toc500854907"/>
      <w:bookmarkStart w:id="336" w:name="_Toc501114639"/>
      <w:bookmarkStart w:id="337" w:name="_Toc501625285"/>
      <w:bookmarkStart w:id="338" w:name="_Toc516741864"/>
      <w:r w:rsidRPr="00355750">
        <w:t>Forsvaret (</w:t>
      </w:r>
      <w:r w:rsidR="008529BC">
        <w:t>§ </w:t>
      </w:r>
      <w:r w:rsidRPr="00355750">
        <w:t>12-5 nr. 4)</w:t>
      </w:r>
      <w:bookmarkEnd w:id="332"/>
      <w:bookmarkEnd w:id="333"/>
      <w:bookmarkEnd w:id="334"/>
      <w:bookmarkEnd w:id="335"/>
      <w:bookmarkEnd w:id="336"/>
      <w:bookmarkEnd w:id="337"/>
      <w:bookmarkEnd w:id="338"/>
    </w:p>
    <w:p w14:paraId="619A8BB3" w14:textId="77777777" w:rsidR="005C60DB" w:rsidRDefault="005C60DB" w:rsidP="00355750">
      <w:pPr>
        <w:rPr>
          <w:rFonts w:cs="Times New Roman"/>
          <w:szCs w:val="24"/>
        </w:rPr>
      </w:pPr>
    </w:p>
    <w:tbl>
      <w:tblPr>
        <w:tblStyle w:val="StandardBoks"/>
        <w:tblW w:w="0" w:type="auto"/>
        <w:tblLook w:val="04A0" w:firstRow="1" w:lastRow="0" w:firstColumn="1" w:lastColumn="0" w:noHBand="0" w:noVBand="1"/>
      </w:tblPr>
      <w:tblGrid>
        <w:gridCol w:w="9060"/>
      </w:tblGrid>
      <w:tr w:rsidR="005C60DB" w14:paraId="0AE50B1F" w14:textId="77777777" w:rsidTr="005C60DB">
        <w:tc>
          <w:tcPr>
            <w:tcW w:w="9210" w:type="dxa"/>
            <w:tcBorders>
              <w:top w:val="single" w:sz="4" w:space="0" w:color="auto"/>
              <w:left w:val="single" w:sz="4" w:space="0" w:color="auto"/>
              <w:bottom w:val="single" w:sz="4" w:space="0" w:color="auto"/>
              <w:right w:val="single" w:sz="4" w:space="0" w:color="auto"/>
            </w:tcBorders>
            <w:shd w:val="clear" w:color="auto" w:fill="auto"/>
          </w:tcPr>
          <w:p w14:paraId="0FE86A06" w14:textId="77777777" w:rsidR="005C60DB" w:rsidRPr="005C60DB" w:rsidRDefault="005C60DB" w:rsidP="005C60DB">
            <w:pPr>
              <w:rPr>
                <w:rStyle w:val="halvfet"/>
              </w:rPr>
            </w:pPr>
            <w:r w:rsidRPr="005C60DB">
              <w:rPr>
                <w:rStyle w:val="halvfet"/>
              </w:rPr>
              <w:t>4. Forsvaret</w:t>
            </w:r>
          </w:p>
          <w:p w14:paraId="7DADAD7A" w14:textId="1E27E698" w:rsidR="005C60DB" w:rsidRDefault="005C60DB" w:rsidP="005C60DB">
            <w:r w:rsidRPr="00355750">
              <w:t>herunder areal</w:t>
            </w:r>
            <w:r w:rsidRPr="00355750">
              <w:rPr>
                <w:iCs/>
              </w:rPr>
              <w:t xml:space="preserve"> for ulike typer militære formål</w:t>
            </w:r>
          </w:p>
        </w:tc>
      </w:tr>
    </w:tbl>
    <w:p w14:paraId="00EE2F18" w14:textId="77777777" w:rsidR="005C60DB" w:rsidRDefault="005C60DB" w:rsidP="00355750">
      <w:pPr>
        <w:rPr>
          <w:rFonts w:cs="Times New Roman"/>
          <w:szCs w:val="24"/>
        </w:rPr>
      </w:pPr>
    </w:p>
    <w:p w14:paraId="7221D7A1" w14:textId="2FD40A18" w:rsidR="00355750" w:rsidRPr="00355750" w:rsidRDefault="00355750" w:rsidP="00355750">
      <w:pPr>
        <w:rPr>
          <w:rFonts w:cs="Times New Roman"/>
          <w:szCs w:val="24"/>
        </w:rPr>
      </w:pPr>
      <w:r w:rsidRPr="00355750">
        <w:rPr>
          <w:rFonts w:cs="Times New Roman"/>
          <w:szCs w:val="24"/>
        </w:rPr>
        <w:t xml:space="preserve">Formålet forsvaret omfatter særskilte militærforlegninger med tilhørende bebyggelse samt øvings- og skytefelt med spesielle restriksjoner. Formålet kan også omfatte områder for bebyggelse og anlegg som av hensyn til hemmelighold ikke kan legges ut som vanlige områder for bebyggelse og anlegg, jf. plan- og bygningsloven </w:t>
      </w:r>
      <w:r w:rsidR="008529BC">
        <w:rPr>
          <w:rFonts w:cs="Times New Roman"/>
          <w:szCs w:val="24"/>
        </w:rPr>
        <w:t>§ </w:t>
      </w:r>
      <w:r w:rsidRPr="00355750">
        <w:rPr>
          <w:rFonts w:cs="Times New Roman"/>
          <w:szCs w:val="24"/>
        </w:rPr>
        <w:t xml:space="preserve">20-7. Kontorer og lignende som ikke ligger i tilknytning til områder som nevnt over, skal angis som, eller vil inngå i arealformålet bebyggelse og anlegg. Områder som brukes i sammenheng med øvelser, men hvor forsvarets virksomhet ikke er hovedformål, kan legges ut som hensynssone etter </w:t>
      </w:r>
      <w:r w:rsidR="008529BC">
        <w:rPr>
          <w:rFonts w:cs="Times New Roman"/>
          <w:szCs w:val="24"/>
        </w:rPr>
        <w:t>§ </w:t>
      </w:r>
      <w:r w:rsidRPr="00355750">
        <w:rPr>
          <w:rFonts w:cs="Times New Roman"/>
          <w:szCs w:val="24"/>
        </w:rPr>
        <w:t xml:space="preserve">11–8 andre ledd bokstav a med restriksjoner i forhold til annen arealbruk når området brukes til øvelse. Forsvarsbygg har utarbeidet en veileder om </w:t>
      </w:r>
      <w:hyperlink r:id="rId116" w:history="1">
        <w:r w:rsidRPr="00355750">
          <w:rPr>
            <w:rFonts w:cs="Times New Roman"/>
            <w:color w:val="0000FF" w:themeColor="hyperlink"/>
            <w:szCs w:val="24"/>
            <w:u w:val="single"/>
          </w:rPr>
          <w:t>Forsvarets arealbruksinteresser i arealplanlegging</w:t>
        </w:r>
      </w:hyperlink>
      <w:r w:rsidRPr="00355750">
        <w:rPr>
          <w:rFonts w:cs="Times New Roman"/>
          <w:szCs w:val="24"/>
        </w:rPr>
        <w:t>.</w:t>
      </w:r>
    </w:p>
    <w:p w14:paraId="175A1D92" w14:textId="77777777" w:rsidR="00355750" w:rsidRPr="00355750" w:rsidRDefault="00355750" w:rsidP="004D40CA">
      <w:pPr>
        <w:pStyle w:val="Overskrift3"/>
      </w:pPr>
      <w:bookmarkStart w:id="339" w:name="_Toc500854908"/>
      <w:bookmarkStart w:id="340" w:name="_Toc501114640"/>
      <w:bookmarkStart w:id="341" w:name="_Toc501625286"/>
      <w:bookmarkStart w:id="342" w:name="_Toc516741865"/>
      <w:r w:rsidRPr="00355750">
        <w:t>Ulike typer militære formål</w:t>
      </w:r>
      <w:bookmarkEnd w:id="339"/>
      <w:bookmarkEnd w:id="340"/>
      <w:bookmarkEnd w:id="341"/>
      <w:bookmarkEnd w:id="342"/>
    </w:p>
    <w:p w14:paraId="772D3B09" w14:textId="77777777" w:rsidR="00355750" w:rsidRPr="00355750" w:rsidRDefault="00355750" w:rsidP="00355750">
      <w:pPr>
        <w:spacing w:after="200"/>
        <w:rPr>
          <w:rFonts w:cs="Times New Roman"/>
          <w:szCs w:val="24"/>
        </w:rPr>
      </w:pPr>
      <w:r w:rsidRPr="00355750">
        <w:rPr>
          <w:rFonts w:cs="Times New Roman"/>
          <w:szCs w:val="24"/>
        </w:rPr>
        <w:t>Områder for forsvaret kan spesifiseres og underdeles til de funksjoner og formål som er aktuelle. Ulike typer militære formål har som underformål:</w:t>
      </w:r>
    </w:p>
    <w:p w14:paraId="1D3EAFAC" w14:textId="228005CB" w:rsidR="00355750" w:rsidRPr="00355750" w:rsidRDefault="00087A65" w:rsidP="004D40CA">
      <w:pPr>
        <w:pStyle w:val="Listebombe"/>
      </w:pPr>
      <w:r>
        <w:t>skytefelt/øvingsområde</w:t>
      </w:r>
    </w:p>
    <w:p w14:paraId="11039F61" w14:textId="36ED3C9A" w:rsidR="008529BC" w:rsidRDefault="00087A65" w:rsidP="004D40CA">
      <w:pPr>
        <w:pStyle w:val="Listebombe"/>
      </w:pPr>
      <w:r>
        <w:t>forlegning/leir</w:t>
      </w:r>
    </w:p>
    <w:p w14:paraId="3F371135" w14:textId="77777777" w:rsidR="00146A38" w:rsidRDefault="00146A38" w:rsidP="00146A38"/>
    <w:p w14:paraId="1914FADA" w14:textId="11F221B4" w:rsidR="00355750" w:rsidRPr="00355750" w:rsidRDefault="00355750" w:rsidP="00355750">
      <w:pPr>
        <w:spacing w:after="200"/>
        <w:rPr>
          <w:rFonts w:cs="Times New Roman"/>
          <w:szCs w:val="24"/>
        </w:rPr>
      </w:pPr>
      <w:r w:rsidRPr="00355750">
        <w:rPr>
          <w:rFonts w:cs="Times New Roman"/>
          <w:noProof/>
          <w:szCs w:val="24"/>
        </w:rPr>
        <w:drawing>
          <wp:inline distT="0" distB="0" distL="0" distR="0" wp14:anchorId="1D88E6F8" wp14:editId="5FEF4F67">
            <wp:extent cx="2404800" cy="2898000"/>
            <wp:effectExtent l="0" t="0" r="0" b="0"/>
            <wp:docPr id="16" name="Bilde 16" descr="Utsnitt av reguleringsplan som viser arealer regulert til ulike militære form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D40714\AppData\Local\Microsoft\Windows\INetCache\Content.Outlook\X73SH7EI\Reguleringsplan for Ørland.PN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404800" cy="2898000"/>
                    </a:xfrm>
                    <a:prstGeom prst="rect">
                      <a:avLst/>
                    </a:prstGeom>
                    <a:noFill/>
                    <a:ln>
                      <a:noFill/>
                    </a:ln>
                  </pic:spPr>
                </pic:pic>
              </a:graphicData>
            </a:graphic>
          </wp:inline>
        </w:drawing>
      </w:r>
    </w:p>
    <w:p w14:paraId="54E83159" w14:textId="0A7494FC" w:rsidR="00355750" w:rsidRPr="00F57ACA" w:rsidRDefault="00F57ACA" w:rsidP="00F57ACA">
      <w:pPr>
        <w:pStyle w:val="figur-tittel"/>
      </w:pPr>
      <w:r w:rsidRPr="00F57ACA">
        <w:t>Reguleringsplan for Ørland hovedflystasjon i Ørland kommune. Utsnittet av reguleringsplanen viser arealer regulert til ulike militære formål.</w:t>
      </w:r>
    </w:p>
    <w:p w14:paraId="6AB9F55C" w14:textId="77777777" w:rsidR="00355750" w:rsidRPr="00355750" w:rsidRDefault="00355750" w:rsidP="004D40CA">
      <w:pPr>
        <w:pStyle w:val="Overskrift3"/>
      </w:pPr>
      <w:bookmarkStart w:id="343" w:name="_Toc500854909"/>
      <w:bookmarkStart w:id="344" w:name="_Toc501114641"/>
      <w:bookmarkStart w:id="345" w:name="_Toc501625287"/>
      <w:bookmarkStart w:id="346" w:name="_Toc516741866"/>
      <w:r w:rsidRPr="00355750">
        <w:t>Kombinerte militærformål</w:t>
      </w:r>
      <w:bookmarkEnd w:id="343"/>
      <w:bookmarkEnd w:id="344"/>
      <w:bookmarkEnd w:id="345"/>
      <w:bookmarkEnd w:id="346"/>
    </w:p>
    <w:p w14:paraId="7B06A827" w14:textId="77777777" w:rsidR="00355750" w:rsidRPr="00355750" w:rsidRDefault="00355750" w:rsidP="00355750">
      <w:pPr>
        <w:spacing w:after="200"/>
        <w:rPr>
          <w:rFonts w:cs="Times New Roman"/>
        </w:rPr>
      </w:pPr>
      <w:r w:rsidRPr="00355750">
        <w:rPr>
          <w:rFonts w:cs="Times New Roman"/>
        </w:rPr>
        <w:t xml:space="preserve">Dette formålet kan brukes der man ikke ønsker å skille arealer for forlegning fra arealer for øvingsområde i reguleringsplanen. </w:t>
      </w:r>
    </w:p>
    <w:p w14:paraId="496DE949" w14:textId="77777777" w:rsidR="00355750" w:rsidRPr="00355750" w:rsidRDefault="00355750" w:rsidP="004D40CA">
      <w:pPr>
        <w:pStyle w:val="Overskrift3"/>
      </w:pPr>
      <w:bookmarkStart w:id="347" w:name="_Toc500854910"/>
      <w:bookmarkStart w:id="348" w:name="_Toc501114642"/>
      <w:bookmarkStart w:id="349" w:name="_Toc501625288"/>
      <w:bookmarkStart w:id="350" w:name="_Toc516741867"/>
      <w:r w:rsidRPr="00355750">
        <w:t>Angitt militært formål kombinert med andre angitte hovedformål</w:t>
      </w:r>
      <w:bookmarkEnd w:id="347"/>
      <w:bookmarkEnd w:id="348"/>
      <w:bookmarkEnd w:id="349"/>
      <w:bookmarkEnd w:id="350"/>
    </w:p>
    <w:p w14:paraId="189B7EF2" w14:textId="77777777" w:rsidR="00355750" w:rsidRPr="00355750" w:rsidRDefault="00355750" w:rsidP="00355750">
      <w:pPr>
        <w:spacing w:after="200"/>
        <w:rPr>
          <w:rFonts w:cs="Times New Roman"/>
        </w:rPr>
      </w:pPr>
      <w:r w:rsidRPr="00355750">
        <w:rPr>
          <w:rFonts w:cs="Times New Roman"/>
          <w:szCs w:val="24"/>
        </w:rPr>
        <w:t>Dette formålet brukes til å kombinere militære formål med andre hovedformål.</w:t>
      </w:r>
    </w:p>
    <w:p w14:paraId="2061D332" w14:textId="6E9AFDFE" w:rsidR="00355750" w:rsidRPr="0061734A" w:rsidRDefault="00355750" w:rsidP="004D40CA">
      <w:pPr>
        <w:pStyle w:val="Overskrift2"/>
        <w:rPr>
          <w:lang w:val="nn-NO"/>
        </w:rPr>
      </w:pPr>
      <w:bookmarkStart w:id="351" w:name="_Toc498947837"/>
      <w:bookmarkStart w:id="352" w:name="_Toc499622801"/>
      <w:bookmarkStart w:id="353" w:name="_Toc499642694"/>
      <w:bookmarkStart w:id="354" w:name="_Toc500854911"/>
      <w:bookmarkStart w:id="355" w:name="_Toc501114643"/>
      <w:bookmarkStart w:id="356" w:name="_Toc501625289"/>
      <w:bookmarkStart w:id="357" w:name="_Toc516741868"/>
      <w:r w:rsidRPr="0061734A">
        <w:rPr>
          <w:lang w:val="nn-NO"/>
        </w:rPr>
        <w:t>Landbruks-, natur og friluftsområder samt reindrift – LNFR (</w:t>
      </w:r>
      <w:r w:rsidR="008529BC" w:rsidRPr="0061734A">
        <w:rPr>
          <w:lang w:val="nn-NO"/>
        </w:rPr>
        <w:t>§ </w:t>
      </w:r>
      <w:r w:rsidRPr="0061734A">
        <w:rPr>
          <w:lang w:val="nn-NO"/>
        </w:rPr>
        <w:t>12-5 nr. 5)</w:t>
      </w:r>
      <w:bookmarkEnd w:id="351"/>
      <w:bookmarkEnd w:id="352"/>
      <w:bookmarkEnd w:id="353"/>
      <w:bookmarkEnd w:id="354"/>
      <w:bookmarkEnd w:id="355"/>
      <w:bookmarkEnd w:id="356"/>
      <w:bookmarkEnd w:id="357"/>
    </w:p>
    <w:p w14:paraId="426890C5" w14:textId="77777777" w:rsidR="00146A38" w:rsidRPr="00BC4C6E" w:rsidRDefault="00146A38" w:rsidP="00146A38">
      <w:pPr>
        <w:rPr>
          <w:lang w:val="nn-NO"/>
        </w:rPr>
      </w:pPr>
      <w:bookmarkStart w:id="358" w:name="_Toc500854912"/>
      <w:bookmarkStart w:id="359" w:name="_Toc501114644"/>
      <w:bookmarkStart w:id="360" w:name="_Toc501625290"/>
      <w:bookmarkStart w:id="361" w:name="_Toc516741869"/>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46A38" w:rsidRPr="001604F0" w14:paraId="53CD09D4" w14:textId="77777777" w:rsidTr="00146A38">
        <w:tc>
          <w:tcPr>
            <w:tcW w:w="9210" w:type="dxa"/>
            <w:shd w:val="clear" w:color="auto" w:fill="auto"/>
          </w:tcPr>
          <w:p w14:paraId="35B2975A" w14:textId="77777777" w:rsidR="00146A38" w:rsidRPr="00BC4C6E" w:rsidRDefault="00146A38" w:rsidP="00146A38">
            <w:pPr>
              <w:rPr>
                <w:rStyle w:val="halvfet"/>
                <w:lang w:val="nn-NO"/>
              </w:rPr>
            </w:pPr>
            <w:r w:rsidRPr="00BC4C6E">
              <w:rPr>
                <w:rStyle w:val="halvfet"/>
                <w:lang w:val="nn-NO"/>
              </w:rPr>
              <w:t>5. Landbruks-, natur- og friluftsformål samt reindrift, samlet eller hver for seg</w:t>
            </w:r>
          </w:p>
          <w:p w14:paraId="6397DB83" w14:textId="1F6525D9" w:rsidR="00146A38" w:rsidRPr="00BC4C6E" w:rsidRDefault="00146A38" w:rsidP="00146A38">
            <w:pPr>
              <w:rPr>
                <w:lang w:val="nn-NO"/>
              </w:rPr>
            </w:pPr>
            <w:r w:rsidRPr="00BC4C6E">
              <w:rPr>
                <w:lang w:val="nn-NO"/>
              </w:rPr>
              <w:t>herunder områder for jordbruk, skogbruk, reindrift, naturvern, jordvern, særlige landskapshensyn, vern av kulturmiljø eller kulturminne, friluftsområder, seterområder, og landbruks-, natur- og friluftsområder der kommuneplanens arealdel tillater spredt bolig-, fritidsbolig- og næringsvirksomhet</w:t>
            </w:r>
          </w:p>
        </w:tc>
      </w:tr>
    </w:tbl>
    <w:p w14:paraId="4086A9F0" w14:textId="77777777" w:rsidR="00146A38" w:rsidRPr="00BC4C6E" w:rsidRDefault="00146A38" w:rsidP="00146A38">
      <w:pPr>
        <w:rPr>
          <w:lang w:val="nn-NO"/>
        </w:rPr>
      </w:pPr>
    </w:p>
    <w:p w14:paraId="6A3E11A3" w14:textId="357C845E" w:rsidR="00355750" w:rsidRPr="00355750" w:rsidRDefault="00355750" w:rsidP="004D40CA">
      <w:pPr>
        <w:pStyle w:val="Overskrift3"/>
      </w:pPr>
      <w:r w:rsidRPr="00355750">
        <w:t>LNFR-areal for nødvendige tiltak for landbruk og reindrift og gårdstilknyttet næringsvirksomhet basert på gårdens res</w:t>
      </w:r>
      <w:r w:rsidR="00A17543">
        <w:t>s</w:t>
      </w:r>
      <w:r w:rsidRPr="00355750">
        <w:t>urs</w:t>
      </w:r>
      <w:bookmarkEnd w:id="358"/>
      <w:bookmarkEnd w:id="359"/>
      <w:bookmarkEnd w:id="360"/>
      <w:r w:rsidR="002F7F0C">
        <w:t>grunnlag</w:t>
      </w:r>
      <w:bookmarkEnd w:id="361"/>
    </w:p>
    <w:p w14:paraId="6A378E20" w14:textId="77777777" w:rsidR="00355750" w:rsidRPr="00355750" w:rsidRDefault="00355750" w:rsidP="00355750">
      <w:pPr>
        <w:spacing w:after="200"/>
        <w:rPr>
          <w:rFonts w:cs="Times New Roman"/>
          <w:szCs w:val="24"/>
        </w:rPr>
      </w:pPr>
      <w:r w:rsidRPr="00355750">
        <w:rPr>
          <w:rFonts w:cs="Times New Roman"/>
          <w:szCs w:val="24"/>
        </w:rPr>
        <w:t>LNFR-areal for nødvendige tiltak for landbruk og reindrift og gårdstilknyttet næringsvirksomhet basert på gårdens ressurser har følgende underformål:</w:t>
      </w:r>
    </w:p>
    <w:p w14:paraId="705461C0" w14:textId="5549AD73" w:rsidR="00355750" w:rsidRPr="00355750" w:rsidRDefault="00087A65" w:rsidP="004D40CA">
      <w:pPr>
        <w:pStyle w:val="Listebombe"/>
      </w:pPr>
      <w:r>
        <w:t>landbruksformål</w:t>
      </w:r>
    </w:p>
    <w:p w14:paraId="7036F3D0" w14:textId="5D40185C" w:rsidR="00355750" w:rsidRPr="00355750" w:rsidRDefault="00087A65" w:rsidP="004D40CA">
      <w:pPr>
        <w:pStyle w:val="Listebombe"/>
      </w:pPr>
      <w:r>
        <w:t>jordbruk</w:t>
      </w:r>
    </w:p>
    <w:p w14:paraId="07347684" w14:textId="59CFE1B3" w:rsidR="00355750" w:rsidRPr="00355750" w:rsidRDefault="00087A65" w:rsidP="004D40CA">
      <w:pPr>
        <w:pStyle w:val="Listebombe"/>
      </w:pPr>
      <w:r>
        <w:t>skogbruk</w:t>
      </w:r>
    </w:p>
    <w:p w14:paraId="02B3547D" w14:textId="39EFAA40" w:rsidR="00355750" w:rsidRPr="00355750" w:rsidRDefault="00087A65" w:rsidP="004D40CA">
      <w:pPr>
        <w:pStyle w:val="Listebombe"/>
      </w:pPr>
      <w:r>
        <w:t>seterområde</w:t>
      </w:r>
    </w:p>
    <w:p w14:paraId="34BCEB2B" w14:textId="099217B4" w:rsidR="00355750" w:rsidRPr="00355750" w:rsidRDefault="00087A65" w:rsidP="004D40CA">
      <w:pPr>
        <w:pStyle w:val="Listebombe"/>
      </w:pPr>
      <w:r>
        <w:t>gartneri</w:t>
      </w:r>
    </w:p>
    <w:p w14:paraId="4E96AD76" w14:textId="66C57F2D" w:rsidR="00355750" w:rsidRPr="00355750" w:rsidRDefault="00087A65" w:rsidP="004D40CA">
      <w:pPr>
        <w:pStyle w:val="Listebombe"/>
      </w:pPr>
      <w:r>
        <w:t>pelsdyranlegg</w:t>
      </w:r>
    </w:p>
    <w:p w14:paraId="0589545F" w14:textId="1E338878" w:rsidR="00355750" w:rsidRPr="00355750" w:rsidRDefault="00087A65" w:rsidP="004D40CA">
      <w:pPr>
        <w:pStyle w:val="Listebombe"/>
      </w:pPr>
      <w:r>
        <w:t>naturformål</w:t>
      </w:r>
    </w:p>
    <w:p w14:paraId="00768573" w14:textId="3DD201AB" w:rsidR="00355750" w:rsidRPr="00355750" w:rsidRDefault="00087A65" w:rsidP="004D40CA">
      <w:pPr>
        <w:pStyle w:val="Listebombe"/>
      </w:pPr>
      <w:r>
        <w:t>friluftsformål</w:t>
      </w:r>
    </w:p>
    <w:p w14:paraId="5DEA4473" w14:textId="77777777" w:rsidR="00355750" w:rsidRPr="00355750" w:rsidRDefault="00355750" w:rsidP="004D40CA">
      <w:pPr>
        <w:pStyle w:val="Listebombe"/>
        <w:rPr>
          <w:iCs/>
        </w:rPr>
      </w:pPr>
      <w:r w:rsidRPr="00355750">
        <w:t>reindriftsformål</w:t>
      </w:r>
    </w:p>
    <w:p w14:paraId="7F50C80A" w14:textId="0228E863" w:rsidR="00355750" w:rsidRPr="00355750" w:rsidRDefault="00355750" w:rsidP="004D40CA">
      <w:pPr>
        <w:pStyle w:val="Listebombe"/>
        <w:rPr>
          <w:iCs/>
        </w:rPr>
      </w:pPr>
      <w:r w:rsidRPr="00355750">
        <w:rPr>
          <w:iCs/>
        </w:rPr>
        <w:t>naturver</w:t>
      </w:r>
      <w:r w:rsidR="00087A65">
        <w:rPr>
          <w:iCs/>
        </w:rPr>
        <w:t>n</w:t>
      </w:r>
    </w:p>
    <w:p w14:paraId="59173240" w14:textId="088CE5B6" w:rsidR="00355750" w:rsidRPr="00355750" w:rsidRDefault="00087A65" w:rsidP="004D40CA">
      <w:pPr>
        <w:pStyle w:val="Listebombe"/>
        <w:rPr>
          <w:iCs/>
        </w:rPr>
      </w:pPr>
      <w:r>
        <w:rPr>
          <w:iCs/>
        </w:rPr>
        <w:t>jordvern</w:t>
      </w:r>
    </w:p>
    <w:p w14:paraId="69EF9C96" w14:textId="77777777" w:rsidR="00355750" w:rsidRPr="00355750" w:rsidRDefault="00355750" w:rsidP="004D40CA">
      <w:pPr>
        <w:pStyle w:val="Listebombe"/>
        <w:rPr>
          <w:iCs/>
        </w:rPr>
      </w:pPr>
      <w:r w:rsidRPr="00355750">
        <w:rPr>
          <w:iCs/>
        </w:rPr>
        <w:t xml:space="preserve">særlige landskapshensyn </w:t>
      </w:r>
    </w:p>
    <w:p w14:paraId="58748748" w14:textId="7DE85F8B" w:rsidR="008529BC" w:rsidRPr="0061734A" w:rsidRDefault="00355750" w:rsidP="004D40CA">
      <w:pPr>
        <w:pStyle w:val="Listebombe"/>
        <w:rPr>
          <w:lang w:val="nn-NO"/>
        </w:rPr>
      </w:pPr>
      <w:r w:rsidRPr="00355750">
        <w:rPr>
          <w:lang w:val="nn-NO"/>
        </w:rPr>
        <w:t>vern a</w:t>
      </w:r>
      <w:r w:rsidR="00087A65">
        <w:rPr>
          <w:lang w:val="nn-NO"/>
        </w:rPr>
        <w:t>v kulturmiljø eller kulturminne</w:t>
      </w:r>
    </w:p>
    <w:p w14:paraId="2F1E92BF" w14:textId="2433208D" w:rsidR="00355750" w:rsidRPr="0033249F" w:rsidRDefault="00355750" w:rsidP="00355750">
      <w:pPr>
        <w:spacing w:after="200"/>
        <w:rPr>
          <w:rFonts w:cs="Times New Roman"/>
          <w:color w:val="000000"/>
          <w:szCs w:val="24"/>
        </w:rPr>
      </w:pPr>
      <w:r w:rsidRPr="00355750">
        <w:rPr>
          <w:rFonts w:cs="Times New Roman"/>
          <w:iCs/>
          <w:szCs w:val="24"/>
        </w:rPr>
        <w:t>Formålet omfatter i hovedsak ubebygde områder der nødvendige tiltak for landbruk og reindrift og gårdstilknyttet virksomhet basert på gårdens ressursgrunnlag er tillatt. Bygninger i landbruksområder er våningshus og driftsbygninger som er nødvendige for driften av gården.</w:t>
      </w:r>
      <w:r w:rsidR="0033249F" w:rsidRPr="0033249F">
        <w:rPr>
          <w:rFonts w:cs="Times New Roman"/>
          <w:szCs w:val="24"/>
        </w:rPr>
        <w:t xml:space="preserve"> </w:t>
      </w:r>
      <w:r w:rsidR="0033249F" w:rsidRPr="00355750">
        <w:rPr>
          <w:rFonts w:cs="Times New Roman"/>
          <w:szCs w:val="24"/>
        </w:rPr>
        <w:t xml:space="preserve">Anlegg og bygninger som for eksempel fritidsbebyggelse, utleiehytter, masseuttak utover behovet til eiendommen og annen næringsvirksomhet som går ut over næringsvirksomhet som baserer seg på gårdens ressursgrunnlag, faller utenfor LNFR-formålet. Veilederen </w:t>
      </w:r>
      <w:hyperlink r:id="rId118" w:history="1">
        <w:r w:rsidR="0033249F" w:rsidRPr="00355750">
          <w:rPr>
            <w:rFonts w:cs="Times New Roman"/>
            <w:color w:val="0000FF" w:themeColor="hyperlink"/>
            <w:szCs w:val="24"/>
            <w:u w:val="single"/>
          </w:rPr>
          <w:t>Garden som ressurs</w:t>
        </w:r>
      </w:hyperlink>
      <w:r w:rsidR="0033249F" w:rsidRPr="00355750">
        <w:rPr>
          <w:rFonts w:cs="Times New Roman"/>
          <w:szCs w:val="24"/>
        </w:rPr>
        <w:t xml:space="preserve"> g</w:t>
      </w:r>
      <w:r w:rsidR="0033249F" w:rsidRPr="00355750">
        <w:rPr>
          <w:rFonts w:cs="Times New Roman"/>
          <w:color w:val="000000"/>
          <w:szCs w:val="24"/>
        </w:rPr>
        <w:t>ir nærmere veiledning om hva som defineres innenfor og hva som defineres utenfor landbruksbegrepet i plan- og bygningsloven.</w:t>
      </w:r>
    </w:p>
    <w:p w14:paraId="42F07F1B" w14:textId="77777777" w:rsidR="00355750" w:rsidRPr="00355750" w:rsidRDefault="00355750" w:rsidP="00355750">
      <w:pPr>
        <w:spacing w:after="200"/>
        <w:rPr>
          <w:rFonts w:cs="Times New Roman"/>
          <w:iCs/>
          <w:szCs w:val="24"/>
        </w:rPr>
      </w:pPr>
      <w:r w:rsidRPr="00355750">
        <w:rPr>
          <w:rFonts w:cs="Times New Roman"/>
          <w:iCs/>
          <w:szCs w:val="24"/>
        </w:rPr>
        <w:t>Det kan både settes av områder for landbruk, natur og friluftsliv og reindrift samlet eller hver for seg, med mulighet for ytterligere spesifisering. Underformålet gartneri kan også inngå i hovedformålet bebyggelse og anlegg, noe som vil være naturlig der gartneriet for eksempel skal ligge i bymessig strøk.</w:t>
      </w:r>
    </w:p>
    <w:p w14:paraId="1F4900DB" w14:textId="77777777" w:rsidR="00355750" w:rsidRPr="00355750" w:rsidRDefault="00355750" w:rsidP="004D40CA">
      <w:pPr>
        <w:pStyle w:val="Overskrift3"/>
      </w:pPr>
      <w:bookmarkStart w:id="362" w:name="_Toc500854913"/>
      <w:bookmarkStart w:id="363" w:name="_Toc501114645"/>
      <w:bookmarkStart w:id="364" w:name="_Toc501625291"/>
      <w:bookmarkStart w:id="365" w:name="_Toc516741870"/>
      <w:r w:rsidRPr="00355750">
        <w:t>LNFR-areal for spredt bolig-, fritids- eller næringsbebyggelse, mv.</w:t>
      </w:r>
      <w:bookmarkEnd w:id="362"/>
      <w:bookmarkEnd w:id="363"/>
      <w:bookmarkEnd w:id="364"/>
      <w:bookmarkEnd w:id="365"/>
    </w:p>
    <w:p w14:paraId="4EB2A76D" w14:textId="77777777" w:rsidR="00355750" w:rsidRPr="00355750" w:rsidRDefault="00355750" w:rsidP="00355750">
      <w:pPr>
        <w:spacing w:after="200"/>
        <w:rPr>
          <w:rFonts w:cs="Times New Roman"/>
          <w:iCs/>
          <w:szCs w:val="24"/>
        </w:rPr>
      </w:pPr>
      <w:r w:rsidRPr="00355750">
        <w:rPr>
          <w:rFonts w:cs="Times New Roman"/>
          <w:iCs/>
          <w:szCs w:val="24"/>
        </w:rPr>
        <w:t>LNFR-areal for spredt bolig-, fritids- eller næringsbebyggelse mv. har følgende underformål:</w:t>
      </w:r>
    </w:p>
    <w:p w14:paraId="36CDE095" w14:textId="45AA8958" w:rsidR="00355750" w:rsidRPr="00355750" w:rsidRDefault="00087A65" w:rsidP="004D40CA">
      <w:pPr>
        <w:pStyle w:val="Listebombe"/>
      </w:pPr>
      <w:r>
        <w:t>spredt boligbebyggelse</w:t>
      </w:r>
    </w:p>
    <w:p w14:paraId="132D81C2" w14:textId="22B104FC" w:rsidR="00355750" w:rsidRPr="00355750" w:rsidRDefault="00087A65" w:rsidP="004D40CA">
      <w:pPr>
        <w:pStyle w:val="Listebombe"/>
      </w:pPr>
      <w:r>
        <w:t>spredt fritidsbebyggelse</w:t>
      </w:r>
    </w:p>
    <w:p w14:paraId="282FE94E" w14:textId="657E1A03" w:rsidR="008529BC" w:rsidRDefault="00087A65" w:rsidP="004D40CA">
      <w:pPr>
        <w:pStyle w:val="Listebombe"/>
      </w:pPr>
      <w:r>
        <w:t>spredt næringsbebyggelse</w:t>
      </w:r>
    </w:p>
    <w:p w14:paraId="139BB06B" w14:textId="16ED616F" w:rsidR="00355750" w:rsidRPr="00355750" w:rsidRDefault="00355750" w:rsidP="00355750">
      <w:pPr>
        <w:spacing w:after="200"/>
        <w:rPr>
          <w:rFonts w:cs="Times New Roman"/>
          <w:iCs/>
        </w:rPr>
      </w:pPr>
      <w:r w:rsidRPr="00355750">
        <w:rPr>
          <w:rFonts w:cs="Times New Roman"/>
          <w:iCs/>
          <w:szCs w:val="24"/>
        </w:rPr>
        <w:t xml:space="preserve">Formålet gir mulighet til å sette av områder for spredt utbygging av boliger, fritidsboliger og næringsvirksomhet innenfor LNFR-formålet, tilsvarende det som tillates i kommuneplanen. Dette vil først og fremst være aktuelt å bruke i områdereguleringer som brukes som oversiktsplan. I detaljreguleringer vil det som regel være hensiktsmessig å benytte det aktuelle underformålet under </w:t>
      </w:r>
      <w:r w:rsidR="008529BC">
        <w:rPr>
          <w:rFonts w:cs="Times New Roman"/>
          <w:iCs/>
          <w:szCs w:val="24"/>
        </w:rPr>
        <w:t>§ </w:t>
      </w:r>
      <w:r w:rsidRPr="00355750">
        <w:rPr>
          <w:rFonts w:cs="Times New Roman"/>
          <w:iCs/>
          <w:szCs w:val="24"/>
        </w:rPr>
        <w:t>12-5 nr. 1 Bebyggelse og anlegg for områder med bolig-, fritidsbolig- eller næringsvirksomhet.</w:t>
      </w:r>
      <w:r w:rsidRPr="00355750">
        <w:rPr>
          <w:rFonts w:cs="Times New Roman"/>
          <w:iCs/>
        </w:rPr>
        <w:t xml:space="preserve"> </w:t>
      </w:r>
    </w:p>
    <w:p w14:paraId="56CBB064" w14:textId="48BA66D8" w:rsidR="00355750" w:rsidRPr="00355750" w:rsidRDefault="00355750" w:rsidP="00302314">
      <w:r w:rsidRPr="00355750">
        <w:t xml:space="preserve"> </w:t>
      </w:r>
      <w:r w:rsidR="00302314">
        <w:rPr>
          <w:noProof/>
        </w:rPr>
        <w:drawing>
          <wp:inline distT="0" distB="0" distL="0" distR="0" wp14:anchorId="32083B72" wp14:editId="1027E5BF">
            <wp:extent cx="5759450" cy="1564005"/>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_4.10.JPG"/>
                    <pic:cNvPicPr/>
                  </pic:nvPicPr>
                  <pic:blipFill>
                    <a:blip r:embed="rId119">
                      <a:extLst>
                        <a:ext uri="{28A0092B-C50C-407E-A947-70E740481C1C}">
                          <a14:useLocalDpi xmlns:a14="http://schemas.microsoft.com/office/drawing/2010/main" val="0"/>
                        </a:ext>
                      </a:extLst>
                    </a:blip>
                    <a:stretch>
                      <a:fillRect/>
                    </a:stretch>
                  </pic:blipFill>
                  <pic:spPr>
                    <a:xfrm>
                      <a:off x="0" y="0"/>
                      <a:ext cx="5759450" cy="1564005"/>
                    </a:xfrm>
                    <a:prstGeom prst="rect">
                      <a:avLst/>
                    </a:prstGeom>
                  </pic:spPr>
                </pic:pic>
              </a:graphicData>
            </a:graphic>
          </wp:inline>
        </w:drawing>
      </w:r>
    </w:p>
    <w:p w14:paraId="5F3ADD05" w14:textId="52B66418" w:rsidR="00355750" w:rsidRDefault="00F57ACA" w:rsidP="00F57ACA">
      <w:pPr>
        <w:pStyle w:val="figur-tittel"/>
      </w:pPr>
      <w:r w:rsidRPr="00F57ACA">
        <w:t>LNFR-areal for spredt boligbebyggelse i områderegulering til venstre. Detaljregulering til høyre viser LNFR-areal og eget formål for boligbebyggelse med tilkomstvei.</w:t>
      </w:r>
    </w:p>
    <w:p w14:paraId="12410C4A" w14:textId="77777777" w:rsidR="00355750" w:rsidRPr="00355750" w:rsidRDefault="00355750" w:rsidP="004D40CA">
      <w:pPr>
        <w:pStyle w:val="Overskrift3"/>
      </w:pPr>
      <w:bookmarkStart w:id="366" w:name="_Toc500854914"/>
      <w:bookmarkStart w:id="367" w:name="_Toc501114646"/>
      <w:bookmarkStart w:id="368" w:name="_Toc501625292"/>
      <w:bookmarkStart w:id="369" w:name="_Toc516741871"/>
      <w:r w:rsidRPr="00355750">
        <w:t>LNFR-formål kombinert med andre angitte hovedformål</w:t>
      </w:r>
      <w:bookmarkEnd w:id="366"/>
      <w:bookmarkEnd w:id="367"/>
      <w:bookmarkEnd w:id="368"/>
      <w:bookmarkEnd w:id="369"/>
    </w:p>
    <w:p w14:paraId="6481406F" w14:textId="77777777" w:rsidR="00355750" w:rsidRPr="00355750" w:rsidRDefault="00355750" w:rsidP="00355750">
      <w:pPr>
        <w:spacing w:after="200"/>
        <w:rPr>
          <w:rFonts w:cs="Times New Roman"/>
        </w:rPr>
      </w:pPr>
      <w:r w:rsidRPr="00355750">
        <w:rPr>
          <w:rFonts w:cs="Times New Roman"/>
          <w:szCs w:val="24"/>
        </w:rPr>
        <w:t>Dette formålet brukes til å kombinere LNFR med andre hovedformål.</w:t>
      </w:r>
    </w:p>
    <w:p w14:paraId="4D91BC16" w14:textId="71DF5814" w:rsidR="00355750" w:rsidRPr="00355750" w:rsidRDefault="00355750" w:rsidP="00146A38">
      <w:pPr>
        <w:pStyle w:val="Overskrift2"/>
        <w:pageBreakBefore/>
      </w:pPr>
      <w:bookmarkStart w:id="370" w:name="_Toc498947838"/>
      <w:bookmarkStart w:id="371" w:name="_Toc499622802"/>
      <w:bookmarkStart w:id="372" w:name="_Toc499642695"/>
      <w:bookmarkStart w:id="373" w:name="_Toc500854915"/>
      <w:bookmarkStart w:id="374" w:name="_Toc501114647"/>
      <w:bookmarkStart w:id="375" w:name="_Toc501625293"/>
      <w:bookmarkStart w:id="376" w:name="_Toc516741872"/>
      <w:r w:rsidRPr="00355750">
        <w:t>Bruk og vern av sjø og vassdrag, med tilhørende strandsone (</w:t>
      </w:r>
      <w:r w:rsidR="008529BC">
        <w:t>§ </w:t>
      </w:r>
      <w:r w:rsidRPr="00355750">
        <w:t>12-5 nr. 6)</w:t>
      </w:r>
      <w:bookmarkEnd w:id="370"/>
      <w:bookmarkEnd w:id="371"/>
      <w:bookmarkEnd w:id="372"/>
      <w:bookmarkEnd w:id="373"/>
      <w:bookmarkEnd w:id="374"/>
      <w:bookmarkEnd w:id="375"/>
      <w:bookmarkEnd w:id="376"/>
    </w:p>
    <w:p w14:paraId="2898590F" w14:textId="77777777" w:rsidR="00146A38" w:rsidRDefault="00146A38" w:rsidP="00355750">
      <w:pPr>
        <w:spacing w:after="200"/>
        <w:rPr>
          <w:rFonts w:cs="Times New Roman"/>
        </w:rPr>
      </w:pP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46A38" w14:paraId="1B909AB2" w14:textId="77777777" w:rsidTr="00146A38">
        <w:tc>
          <w:tcPr>
            <w:tcW w:w="9210" w:type="dxa"/>
            <w:shd w:val="clear" w:color="auto" w:fill="auto"/>
          </w:tcPr>
          <w:p w14:paraId="158B6852" w14:textId="77777777" w:rsidR="00146A38" w:rsidRPr="00146A38" w:rsidRDefault="00146A38" w:rsidP="00146A38">
            <w:pPr>
              <w:rPr>
                <w:rStyle w:val="halvfet"/>
              </w:rPr>
            </w:pPr>
            <w:r w:rsidRPr="00146A38">
              <w:rPr>
                <w:rStyle w:val="halvfet"/>
              </w:rPr>
              <w:t>6. Bruk og vern av sjø og vassdrag, med tilhørende strandsone</w:t>
            </w:r>
          </w:p>
          <w:p w14:paraId="0A87ECB5" w14:textId="1A230EC7" w:rsidR="00146A38" w:rsidRPr="00146A38" w:rsidRDefault="00146A38" w:rsidP="00355750">
            <w:pPr>
              <w:spacing w:after="200"/>
              <w:rPr>
                <w:rFonts w:cs="Times New Roman"/>
              </w:rPr>
            </w:pPr>
            <w:r w:rsidRPr="00355750">
              <w:t>herunder områder for ferdsel, farleder, fiske, akvakultur, drikkevann, natur- og friluftsområder</w:t>
            </w:r>
          </w:p>
        </w:tc>
      </w:tr>
    </w:tbl>
    <w:p w14:paraId="458DBFCA" w14:textId="77777777" w:rsidR="00146A38" w:rsidRDefault="00146A38" w:rsidP="00355750">
      <w:pPr>
        <w:spacing w:after="200"/>
        <w:rPr>
          <w:rFonts w:cs="Times New Roman"/>
          <w:iCs/>
          <w:szCs w:val="24"/>
        </w:rPr>
      </w:pPr>
    </w:p>
    <w:p w14:paraId="1AC1FD0F" w14:textId="77777777" w:rsidR="00355750" w:rsidRPr="00355750" w:rsidRDefault="00355750" w:rsidP="00355750">
      <w:pPr>
        <w:spacing w:after="200"/>
        <w:rPr>
          <w:rFonts w:cs="Times New Roman"/>
          <w:szCs w:val="24"/>
        </w:rPr>
      </w:pPr>
      <w:r w:rsidRPr="00355750">
        <w:rPr>
          <w:rFonts w:cs="Times New Roman"/>
          <w:iCs/>
          <w:szCs w:val="24"/>
        </w:rPr>
        <w:t xml:space="preserve">Formålet omfatter alle arealbrukskategorier i sjø og vassdrag, og eventuelt tilhørende strandsone, der det er bruk eller vern av sjøen eller vassdraget som er det sentrale. </w:t>
      </w:r>
      <w:r w:rsidRPr="00355750">
        <w:rPr>
          <w:rFonts w:cs="Times New Roman"/>
          <w:szCs w:val="24"/>
        </w:rPr>
        <w:t xml:space="preserve">Med tilhørende strandsone menes områdene innover på land så langt arealbruken står i direkte sammenheng med sjøen/vassdraget og arealbruken der. Intensjonen med dette er å se strandsonen i sjø og på land i sammenheng. Det kan f.eks. være aktuelt å ha nødvendige bygninger, mindre anlegg, opplag, fiske, akvakultur og anlegg for sjøverts ferdsel i strandsonen på land, selv om hovedbruken er i sjøen. </w:t>
      </w:r>
    </w:p>
    <w:p w14:paraId="1F15F21B" w14:textId="77777777" w:rsidR="00355750" w:rsidRPr="00355750" w:rsidRDefault="00355750" w:rsidP="00355750">
      <w:pPr>
        <w:spacing w:after="200"/>
        <w:rPr>
          <w:rFonts w:cs="Times New Roman"/>
          <w:szCs w:val="24"/>
        </w:rPr>
      </w:pPr>
      <w:r w:rsidRPr="00355750">
        <w:rPr>
          <w:rFonts w:cs="Times New Roman"/>
          <w:szCs w:val="24"/>
        </w:rPr>
        <w:t>Plan- og bygningslovens krav om reguleringsplan for større bygge- og anleggstiltak gjelder også i sjø. Hva som er større bygge- og anleggstiltak beror på en konkret vurdering av forholdene på stedet. Det er økende behov for reguleringsplaner i sjø, særlig knyttet til tiltak som småbåthavner, utfyllinger, og store dumpeplasser under vann, utbedring av farleder mm. Grunnen til dette er at disse tiltakene bør være gjenstand for en mer detaljert planavklaring.</w:t>
      </w:r>
    </w:p>
    <w:p w14:paraId="27F5C9FE" w14:textId="77777777" w:rsidR="00355750" w:rsidRPr="00355750" w:rsidRDefault="00355750" w:rsidP="00355750">
      <w:pPr>
        <w:spacing w:after="200"/>
        <w:rPr>
          <w:rFonts w:cs="Times New Roman"/>
          <w:szCs w:val="24"/>
        </w:rPr>
      </w:pPr>
      <w:r w:rsidRPr="00355750">
        <w:rPr>
          <w:rFonts w:cs="Times New Roman"/>
          <w:szCs w:val="24"/>
        </w:rPr>
        <w:t xml:space="preserve">I kommuneplanens arealdel kan det gis bestemmelser om hvilke typer tiltak som krever reguleringsplan, enten i form av områderegulering eller detaljregulering. Dette kan for eksempel gjelde nye småbåthavner, havneområder, nye lokaliteter for akvakultur og utbedring av farleder. Det vil vanligvis ikke være behov for reguleringsplan for nye lokaliteter for akvakultur fordi kommuneplanen og påfølgende behandling etter </w:t>
      </w:r>
      <w:hyperlink r:id="rId120" w:history="1">
        <w:r w:rsidRPr="00355750">
          <w:rPr>
            <w:rFonts w:cs="Times New Roman"/>
            <w:color w:val="0000FF" w:themeColor="hyperlink"/>
            <w:szCs w:val="24"/>
            <w:u w:val="single"/>
          </w:rPr>
          <w:t>akvakulturloven</w:t>
        </w:r>
      </w:hyperlink>
      <w:r w:rsidRPr="00355750">
        <w:rPr>
          <w:rFonts w:cs="Times New Roman"/>
          <w:szCs w:val="24"/>
        </w:rPr>
        <w:t xml:space="preserve"> gir de nødvendige avklaringer. </w:t>
      </w:r>
    </w:p>
    <w:p w14:paraId="1B52DEBE" w14:textId="77777777" w:rsidR="00355750" w:rsidRPr="00355750" w:rsidRDefault="00355750" w:rsidP="00355750">
      <w:pPr>
        <w:spacing w:after="200"/>
        <w:rPr>
          <w:rFonts w:cs="Times New Roman"/>
          <w:szCs w:val="24"/>
        </w:rPr>
      </w:pPr>
      <w:r w:rsidRPr="00355750">
        <w:rPr>
          <w:rFonts w:cs="Times New Roman"/>
          <w:szCs w:val="24"/>
        </w:rPr>
        <w:t>Rundskriv for planlegging og ressursutnytting i kystnære sjøområder og en egen planveileder for sjøområdene er under utarbeidelse i departementet.</w:t>
      </w:r>
    </w:p>
    <w:p w14:paraId="5537E977" w14:textId="77777777" w:rsidR="00355750" w:rsidRPr="00355750" w:rsidRDefault="00355750" w:rsidP="00355750">
      <w:pPr>
        <w:spacing w:after="200"/>
        <w:rPr>
          <w:rFonts w:cs="Times New Roman"/>
          <w:szCs w:val="24"/>
        </w:rPr>
      </w:pPr>
      <w:r w:rsidRPr="00355750">
        <w:rPr>
          <w:rFonts w:cs="Times New Roman"/>
          <w:szCs w:val="24"/>
        </w:rPr>
        <w:t>Se Vedlegg I for en kartteknisk fremstilling av sjø og vassdrag i plankartet.</w:t>
      </w:r>
    </w:p>
    <w:p w14:paraId="5D045288" w14:textId="77777777" w:rsidR="00355750" w:rsidRPr="00355750" w:rsidRDefault="00355750" w:rsidP="004D40CA">
      <w:pPr>
        <w:pStyle w:val="Overskrift3"/>
      </w:pPr>
      <w:bookmarkStart w:id="377" w:name="_Toc499622803"/>
      <w:bookmarkStart w:id="378" w:name="_Toc499642696"/>
      <w:bookmarkStart w:id="379" w:name="_Toc500854917"/>
      <w:bookmarkStart w:id="380" w:name="_Toc501114648"/>
      <w:bookmarkStart w:id="381" w:name="_Toc501625294"/>
      <w:bookmarkStart w:id="382" w:name="_Toc516741873"/>
      <w:bookmarkStart w:id="383" w:name="_Toc498947839"/>
      <w:r w:rsidRPr="00355750">
        <w:t>Ferdsel</w:t>
      </w:r>
      <w:bookmarkEnd w:id="377"/>
      <w:bookmarkEnd w:id="378"/>
      <w:bookmarkEnd w:id="379"/>
      <w:bookmarkEnd w:id="380"/>
      <w:bookmarkEnd w:id="381"/>
      <w:bookmarkEnd w:id="382"/>
      <w:r w:rsidRPr="00355750">
        <w:t xml:space="preserve"> </w:t>
      </w:r>
      <w:bookmarkEnd w:id="383"/>
    </w:p>
    <w:p w14:paraId="3BAE4054" w14:textId="1BC01182" w:rsidR="00610DF2" w:rsidRDefault="00610DF2" w:rsidP="00355750">
      <w:pPr>
        <w:spacing w:before="120"/>
        <w:outlineLvl w:val="3"/>
        <w:rPr>
          <w:rFonts w:cs="Times New Roman"/>
          <w:szCs w:val="24"/>
        </w:rPr>
      </w:pPr>
      <w:r>
        <w:rPr>
          <w:rFonts w:cs="Times New Roman"/>
          <w:szCs w:val="24"/>
        </w:rPr>
        <w:t>Formålet ferdsel har nærmere angitte underformål:</w:t>
      </w:r>
    </w:p>
    <w:p w14:paraId="19B8AD53" w14:textId="7D68574F" w:rsidR="005E7186" w:rsidRPr="00355750" w:rsidRDefault="005E7186" w:rsidP="005E7186">
      <w:pPr>
        <w:pStyle w:val="Listebombe"/>
      </w:pPr>
      <w:r>
        <w:t>ankringsområde</w:t>
      </w:r>
    </w:p>
    <w:p w14:paraId="5CDE01F2" w14:textId="3A7996B9" w:rsidR="005E7186" w:rsidRPr="00355750" w:rsidRDefault="005E7186" w:rsidP="005E7186">
      <w:pPr>
        <w:pStyle w:val="Listebombe"/>
      </w:pPr>
      <w:r>
        <w:t>opplagsområde</w:t>
      </w:r>
    </w:p>
    <w:p w14:paraId="5A492285" w14:textId="081D34B1" w:rsidR="005E7186" w:rsidRDefault="005E7186" w:rsidP="005E7186">
      <w:pPr>
        <w:pStyle w:val="Listebombe"/>
      </w:pPr>
      <w:r>
        <w:t>riggområde</w:t>
      </w:r>
    </w:p>
    <w:p w14:paraId="326C71E2" w14:textId="77777777" w:rsidR="00610DF2" w:rsidRDefault="00610DF2" w:rsidP="00355750">
      <w:pPr>
        <w:spacing w:before="120"/>
        <w:outlineLvl w:val="3"/>
        <w:rPr>
          <w:rFonts w:cs="Times New Roman"/>
          <w:szCs w:val="24"/>
        </w:rPr>
      </w:pPr>
    </w:p>
    <w:p w14:paraId="09DF1AE7" w14:textId="39F56C2B" w:rsidR="00355750" w:rsidRDefault="00355750" w:rsidP="00355750">
      <w:pPr>
        <w:spacing w:before="120"/>
        <w:outlineLvl w:val="3"/>
        <w:rPr>
          <w:rFonts w:cs="Times New Roman"/>
          <w:szCs w:val="24"/>
        </w:rPr>
      </w:pPr>
      <w:r w:rsidRPr="00355750">
        <w:rPr>
          <w:rFonts w:cs="Times New Roman"/>
          <w:szCs w:val="24"/>
        </w:rPr>
        <w:t xml:space="preserve">Med ferdsel menes i denne sammenheng alle typer av ferdsel på vann/sjø tilknyttet offentlig og kommersiell virksomhet, nyttetrafikk og fritidstrafikk mm. </w:t>
      </w:r>
    </w:p>
    <w:p w14:paraId="4F17CE2F" w14:textId="701AF9CE" w:rsidR="00355750" w:rsidRPr="00355750" w:rsidRDefault="00355750" w:rsidP="00146A38">
      <w:pPr>
        <w:pStyle w:val="Overskrift3"/>
        <w:pageBreakBefore/>
      </w:pPr>
      <w:bookmarkStart w:id="384" w:name="_Toc498947840"/>
      <w:bookmarkStart w:id="385" w:name="_Toc499622804"/>
      <w:bookmarkStart w:id="386" w:name="_Toc499642697"/>
      <w:bookmarkStart w:id="387" w:name="_Toc500854918"/>
      <w:bookmarkStart w:id="388" w:name="_Toc501114649"/>
      <w:bookmarkStart w:id="389" w:name="_Toc501625295"/>
      <w:bookmarkStart w:id="390" w:name="_Toc516741874"/>
      <w:r w:rsidRPr="00355750">
        <w:t>Farleder</w:t>
      </w:r>
      <w:bookmarkEnd w:id="384"/>
      <w:bookmarkEnd w:id="385"/>
      <w:bookmarkEnd w:id="386"/>
      <w:bookmarkEnd w:id="387"/>
      <w:bookmarkEnd w:id="388"/>
      <w:bookmarkEnd w:id="389"/>
      <w:bookmarkEnd w:id="390"/>
      <w:r w:rsidRPr="00355750">
        <w:t xml:space="preserve"> </w:t>
      </w:r>
    </w:p>
    <w:p w14:paraId="5F4DB8BD" w14:textId="77777777" w:rsidR="00355750" w:rsidRPr="00355750" w:rsidRDefault="00355750" w:rsidP="00355750">
      <w:pPr>
        <w:spacing w:after="200"/>
        <w:rPr>
          <w:rFonts w:cs="Times New Roman"/>
          <w:szCs w:val="24"/>
        </w:rPr>
      </w:pPr>
      <w:r w:rsidRPr="00355750">
        <w:rPr>
          <w:rFonts w:cs="Times New Roman"/>
          <w:szCs w:val="24"/>
        </w:rPr>
        <w:t>Formålet farleder har nærmere angitte underformål:</w:t>
      </w:r>
    </w:p>
    <w:p w14:paraId="43B5186E" w14:textId="1F5D9DC6" w:rsidR="00355750" w:rsidRPr="00355750" w:rsidRDefault="00087A65" w:rsidP="004D40CA">
      <w:pPr>
        <w:pStyle w:val="Listebombe"/>
      </w:pPr>
      <w:r>
        <w:t>hoved- og biled</w:t>
      </w:r>
    </w:p>
    <w:p w14:paraId="157711C6" w14:textId="5C9033A8" w:rsidR="00355750" w:rsidRPr="00355750" w:rsidRDefault="00355750" w:rsidP="004D40CA">
      <w:pPr>
        <w:pStyle w:val="Listebombe"/>
      </w:pPr>
      <w:r w:rsidRPr="00355750">
        <w:t xml:space="preserve">havneområde i </w:t>
      </w:r>
      <w:r w:rsidR="00087A65">
        <w:t>sjø</w:t>
      </w:r>
    </w:p>
    <w:p w14:paraId="13F19C4B" w14:textId="10DF3F73" w:rsidR="00355750" w:rsidRPr="00355750" w:rsidRDefault="00087A65" w:rsidP="004D40CA">
      <w:pPr>
        <w:pStyle w:val="Listebombe"/>
      </w:pPr>
      <w:r>
        <w:t>småbåthavn</w:t>
      </w:r>
    </w:p>
    <w:p w14:paraId="2AF8CEDD" w14:textId="782317F6" w:rsidR="008529BC" w:rsidRDefault="00087A65" w:rsidP="004D40CA">
      <w:pPr>
        <w:pStyle w:val="Listebombe"/>
      </w:pPr>
      <w:r>
        <w:t>bøyehavn</w:t>
      </w:r>
    </w:p>
    <w:p w14:paraId="6F0C4359" w14:textId="47308205" w:rsidR="00355750" w:rsidRPr="00355750" w:rsidRDefault="00355750" w:rsidP="00355750">
      <w:pPr>
        <w:spacing w:after="200"/>
        <w:rPr>
          <w:rFonts w:cs="Times New Roman"/>
          <w:szCs w:val="24"/>
        </w:rPr>
      </w:pPr>
      <w:r w:rsidRPr="00355750">
        <w:rPr>
          <w:rFonts w:cs="Times New Roman"/>
          <w:szCs w:val="24"/>
        </w:rPr>
        <w:t>Farleder er seilingsleder (transportårer) for vann/sjøtransport og inn- og utseilingsleder for havner. Det er Kystverket som har forvaltningsansvaret for hovedleder og bileder, mens kommunen har ansvar for ferdsel og farleder utenom disse områdene.</w:t>
      </w:r>
    </w:p>
    <w:p w14:paraId="68334AC7" w14:textId="77777777" w:rsidR="008529BC" w:rsidRDefault="00355750" w:rsidP="008928F2">
      <w:pPr>
        <w:pStyle w:val="avsnitt-tittel"/>
      </w:pPr>
      <w:r w:rsidRPr="00355750">
        <w:t>Havneområde i sjø, småbåthavn og bøyehavn</w:t>
      </w:r>
    </w:p>
    <w:p w14:paraId="0276B975" w14:textId="42423D9B" w:rsidR="00355750" w:rsidRPr="00355750" w:rsidRDefault="00355750" w:rsidP="00355750">
      <w:pPr>
        <w:rPr>
          <w:rFonts w:cs="Times New Roman"/>
          <w:szCs w:val="24"/>
        </w:rPr>
      </w:pPr>
      <w:r w:rsidRPr="00355750">
        <w:rPr>
          <w:rFonts w:cs="Times New Roman"/>
          <w:szCs w:val="24"/>
        </w:rPr>
        <w:t xml:space="preserve">Arealformålene havneområde i sjø, småbåthavn og bøyehavn kan inngå i bruk og vern av sjø og vassdrag med tilhørende strandsone under farled, i motsetning til havn (kai, havneterminaler og havnelager) som plasseres under hovedformålet samferdselsanlegg i </w:t>
      </w:r>
      <w:r w:rsidR="008529BC">
        <w:rPr>
          <w:rFonts w:cs="Times New Roman"/>
          <w:szCs w:val="24"/>
        </w:rPr>
        <w:t>§ </w:t>
      </w:r>
      <w:r w:rsidRPr="00355750">
        <w:rPr>
          <w:rFonts w:cs="Times New Roman"/>
          <w:szCs w:val="24"/>
        </w:rPr>
        <w:t xml:space="preserve">12-5 nr. 2. </w:t>
      </w:r>
    </w:p>
    <w:p w14:paraId="1FB55F26" w14:textId="77777777" w:rsidR="00355750" w:rsidRPr="00355750" w:rsidRDefault="00355750" w:rsidP="00146A38">
      <w:r w:rsidRPr="00355750">
        <w:t xml:space="preserve">Småbåthavn er et underformål som både kan brukes i kommuneplan og i reguleringsplan. Nødvendig forankring av havneanlegget skal i utgangspunktet holdes innenfor småbåthavnformålet. </w:t>
      </w:r>
    </w:p>
    <w:p w14:paraId="0C0FFDA4" w14:textId="77777777" w:rsidR="00355750" w:rsidRPr="00355750" w:rsidRDefault="00355750" w:rsidP="00355750">
      <w:pPr>
        <w:rPr>
          <w:rFonts w:cs="Times New Roman"/>
          <w:szCs w:val="24"/>
        </w:rPr>
      </w:pPr>
      <w:r w:rsidRPr="00355750">
        <w:rPr>
          <w:rFonts w:cs="Times New Roman"/>
          <w:szCs w:val="24"/>
        </w:rPr>
        <w:t>En småbåthavn (herunder gjestehavn) er vanligvis større enn et småbåtanlegg (som er et underformål til hovedformålet bebyggelse og anlegg). Formålet kan også trekkes inn på land. Et båtopplag på land spesifiseres nærmere ved bruk av bestemmelse. Dersom man bruker samme formål på land og i sjø, er det viktig å være tydelig på hvor grensen mellom sjø og land er, og hva som er tillatt av terrenginngrep og utfyllinger. Man må ha oversikt over dybdeforhold mm. og eventuelle behov for eksempelvis mudring. Hva som er tillatt av virksomhet, som for eksempel vedlikehold, må angis. En småbåthavn må forventes å generere mer båttrafikk og trafikk på land enn et småbåtanlegg. Vurdering av adkomst og parkeringsbehov på land og adkomst fra sjøsiden bør derfor inngå i et samlet planforslag. Småbåtanlegg er egnet til mindre småbåtanlegg knyttet til hytter, boliger eller naust. Formålet har en oransje farge, som synliggjør at dette formålet har en større tilknytning til tiltak på land. Småbåthavn benyttes typisk der det skal etableres anlegg for småbåter av mer allmenn karakter, og der bruken ikke er begrenset til nærmere fastsatte eiendommer, jf. formålene småbåtanlegg i sjø og vassdrag og småbåtanlegg i sjø og vassdrag med tilhørende strandsone (under hovedformålet bebyggelse og anlegg). Småbåthavner vil som regel ha et eget driftsselskap, mens småbåtanlegg ikke har det.</w:t>
      </w:r>
    </w:p>
    <w:p w14:paraId="5C8235F9" w14:textId="77777777" w:rsidR="00355750" w:rsidRPr="00355750" w:rsidRDefault="00355750" w:rsidP="00355750">
      <w:pPr>
        <w:rPr>
          <w:rFonts w:cs="Times New Roman"/>
          <w:szCs w:val="24"/>
        </w:rPr>
      </w:pPr>
      <w:r w:rsidRPr="00355750">
        <w:rPr>
          <w:rFonts w:cs="Times New Roman"/>
          <w:szCs w:val="24"/>
        </w:rPr>
        <w:t>Tilsvarende er det viktig å sikre allmennhetens ferdsel i området. På land må man sikre ferdselsmuligheter både langs sjøen og til sjøen. Fra sjøsiden må man også ta hensyn til generell sjøverts ferdsel, som for eksempel til nærliggende friluftsområder og eiendommer.</w:t>
      </w:r>
    </w:p>
    <w:p w14:paraId="0A5D708B" w14:textId="77777777" w:rsidR="00355750" w:rsidRPr="00355750" w:rsidRDefault="00355750" w:rsidP="004D40CA">
      <w:pPr>
        <w:pStyle w:val="Overskrift3"/>
      </w:pPr>
      <w:bookmarkStart w:id="391" w:name="_Toc498947843"/>
      <w:bookmarkStart w:id="392" w:name="_Toc499622806"/>
      <w:bookmarkStart w:id="393" w:name="_Toc499642699"/>
      <w:bookmarkStart w:id="394" w:name="_Toc500854920"/>
      <w:bookmarkStart w:id="395" w:name="_Toc501114650"/>
      <w:bookmarkStart w:id="396" w:name="_Toc501625296"/>
      <w:bookmarkStart w:id="397" w:name="_Toc516741875"/>
      <w:r w:rsidRPr="00355750">
        <w:t>Fiske</w:t>
      </w:r>
      <w:bookmarkEnd w:id="391"/>
      <w:bookmarkEnd w:id="392"/>
      <w:bookmarkEnd w:id="393"/>
      <w:bookmarkEnd w:id="394"/>
      <w:bookmarkEnd w:id="395"/>
      <w:bookmarkEnd w:id="396"/>
      <w:bookmarkEnd w:id="397"/>
    </w:p>
    <w:p w14:paraId="3DB34B3B" w14:textId="77777777" w:rsidR="00355750" w:rsidRPr="00355750" w:rsidRDefault="00355750" w:rsidP="00355750">
      <w:pPr>
        <w:spacing w:before="120" w:after="200"/>
        <w:outlineLvl w:val="3"/>
        <w:rPr>
          <w:rFonts w:cs="Times New Roman"/>
          <w:szCs w:val="24"/>
        </w:rPr>
      </w:pPr>
      <w:r w:rsidRPr="00355750">
        <w:rPr>
          <w:rFonts w:cs="Times New Roman"/>
          <w:szCs w:val="24"/>
        </w:rPr>
        <w:t xml:space="preserve">Fiske er all fiske og fangst av sjølevende dyr (ikke fugler eller pattedyr) i tradisjonell forstand. Fiske omfatter underformålene: </w:t>
      </w:r>
    </w:p>
    <w:p w14:paraId="2259DBE5" w14:textId="26E9DB9D" w:rsidR="00355750" w:rsidRPr="00355750" w:rsidRDefault="00087A65" w:rsidP="004D40CA">
      <w:pPr>
        <w:pStyle w:val="Listebombe"/>
        <w:rPr>
          <w:b/>
          <w:bCs/>
        </w:rPr>
      </w:pPr>
      <w:r>
        <w:t>fiskebruk</w:t>
      </w:r>
    </w:p>
    <w:p w14:paraId="6C55A247" w14:textId="6127F748" w:rsidR="00355750" w:rsidRPr="00355750" w:rsidRDefault="00087A65" w:rsidP="004D40CA">
      <w:pPr>
        <w:pStyle w:val="Listebombe"/>
        <w:rPr>
          <w:b/>
          <w:bCs/>
        </w:rPr>
      </w:pPr>
      <w:r>
        <w:t>kaste- og låssettingsplasser</w:t>
      </w:r>
    </w:p>
    <w:p w14:paraId="2C3F5F93" w14:textId="0BA5410C" w:rsidR="00355750" w:rsidRPr="00355750" w:rsidRDefault="00355750" w:rsidP="004D40CA">
      <w:pPr>
        <w:pStyle w:val="Listebombe"/>
        <w:rPr>
          <w:b/>
          <w:bCs/>
        </w:rPr>
      </w:pPr>
      <w:r w:rsidRPr="00355750">
        <w:t>oppvekstområde for ynge</w:t>
      </w:r>
      <w:r w:rsidR="00087A65">
        <w:t>l (herunder gyteområder)</w:t>
      </w:r>
    </w:p>
    <w:p w14:paraId="164265E5" w14:textId="77777777" w:rsidR="00355750" w:rsidRPr="00355750" w:rsidRDefault="00355750" w:rsidP="004D40CA">
      <w:pPr>
        <w:pStyle w:val="Overskrift3"/>
      </w:pPr>
      <w:bookmarkStart w:id="398" w:name="_Toc498947844"/>
      <w:bookmarkStart w:id="399" w:name="_Toc499622807"/>
      <w:bookmarkStart w:id="400" w:name="_Toc499642700"/>
      <w:bookmarkStart w:id="401" w:name="_Toc500854921"/>
      <w:bookmarkStart w:id="402" w:name="_Toc501114651"/>
      <w:bookmarkStart w:id="403" w:name="_Toc501625297"/>
      <w:bookmarkStart w:id="404" w:name="_Toc516741876"/>
      <w:r w:rsidRPr="00355750">
        <w:t>Akvakultur</w:t>
      </w:r>
      <w:bookmarkEnd w:id="398"/>
      <w:bookmarkEnd w:id="399"/>
      <w:bookmarkEnd w:id="400"/>
      <w:bookmarkEnd w:id="401"/>
      <w:bookmarkEnd w:id="402"/>
      <w:bookmarkEnd w:id="403"/>
      <w:bookmarkEnd w:id="404"/>
    </w:p>
    <w:p w14:paraId="0C4BAD5B" w14:textId="77777777" w:rsidR="00355750" w:rsidRPr="00355750" w:rsidRDefault="00355750" w:rsidP="00355750">
      <w:pPr>
        <w:spacing w:before="120" w:after="200"/>
        <w:outlineLvl w:val="3"/>
        <w:rPr>
          <w:rFonts w:cs="Times New Roman"/>
          <w:szCs w:val="24"/>
        </w:rPr>
      </w:pPr>
      <w:r w:rsidRPr="00355750">
        <w:rPr>
          <w:rFonts w:cs="Times New Roman"/>
          <w:szCs w:val="24"/>
        </w:rPr>
        <w:t xml:space="preserve">Akvakultur er alle typer av oppdrettsanlegg, skjellfarmer og lignende og kan underdeles i: </w:t>
      </w:r>
    </w:p>
    <w:p w14:paraId="4E462126" w14:textId="77777777" w:rsidR="00355750" w:rsidRPr="00355750" w:rsidRDefault="00355750" w:rsidP="004D40CA">
      <w:pPr>
        <w:pStyle w:val="Listebombe"/>
        <w:rPr>
          <w:lang w:val="nn-NO"/>
        </w:rPr>
      </w:pPr>
      <w:r w:rsidRPr="00355750">
        <w:rPr>
          <w:lang w:val="nn-NO"/>
        </w:rPr>
        <w:t xml:space="preserve">akvakulturanlegg i sjø og vassdrag og </w:t>
      </w:r>
    </w:p>
    <w:p w14:paraId="336BDB3D" w14:textId="1F2BDB11" w:rsidR="008529BC" w:rsidRDefault="00355750" w:rsidP="004D40CA">
      <w:pPr>
        <w:pStyle w:val="Listebombe"/>
      </w:pPr>
      <w:r w:rsidRPr="00355750">
        <w:t>akvakulturanlegg i sjø og vas</w:t>
      </w:r>
      <w:r w:rsidR="00087A65">
        <w:t>sdrag med tilhørende landanlegg</w:t>
      </w:r>
    </w:p>
    <w:p w14:paraId="707FE68D" w14:textId="43D4A9B4" w:rsidR="00610DF2" w:rsidRDefault="00610DF2" w:rsidP="004D40CA">
      <w:pPr>
        <w:pStyle w:val="Listebombe"/>
      </w:pPr>
      <w:r>
        <w:t>fangsbasert levendelagring</w:t>
      </w:r>
    </w:p>
    <w:p w14:paraId="0B6F9970" w14:textId="12C890E8" w:rsidR="00355750" w:rsidRPr="00355750" w:rsidRDefault="00355750" w:rsidP="00355750">
      <w:pPr>
        <w:spacing w:after="200"/>
        <w:outlineLvl w:val="3"/>
        <w:rPr>
          <w:rFonts w:cs="Times New Roman"/>
          <w:szCs w:val="24"/>
        </w:rPr>
      </w:pPr>
      <w:r w:rsidRPr="00355750">
        <w:rPr>
          <w:rFonts w:cs="Times New Roman"/>
          <w:szCs w:val="24"/>
        </w:rPr>
        <w:t xml:space="preserve">Det vil vanligvis ikke være behov for reguleringsplan for nye lokaliteter for akvakultur fordi kommuneplanen og påfølgende behandling etter </w:t>
      </w:r>
      <w:hyperlink r:id="rId121" w:history="1">
        <w:r w:rsidRPr="00355750">
          <w:rPr>
            <w:rFonts w:cs="Times New Roman"/>
            <w:color w:val="0000FF" w:themeColor="hyperlink"/>
            <w:szCs w:val="24"/>
            <w:u w:val="single"/>
          </w:rPr>
          <w:t>akvakulturloven</w:t>
        </w:r>
      </w:hyperlink>
      <w:r w:rsidRPr="00355750">
        <w:rPr>
          <w:rFonts w:cs="Times New Roman"/>
          <w:szCs w:val="24"/>
        </w:rPr>
        <w:t xml:space="preserve"> gir de nødvendige avklaringer.</w:t>
      </w:r>
    </w:p>
    <w:p w14:paraId="535E0A6B" w14:textId="77777777" w:rsidR="00355750" w:rsidRPr="00355750" w:rsidRDefault="00355750" w:rsidP="004D40CA">
      <w:pPr>
        <w:pStyle w:val="Overskrift3"/>
      </w:pPr>
      <w:bookmarkStart w:id="405" w:name="_Toc498947845"/>
      <w:bookmarkStart w:id="406" w:name="_Toc499622808"/>
      <w:bookmarkStart w:id="407" w:name="_Toc499642701"/>
      <w:bookmarkStart w:id="408" w:name="_Toc500854922"/>
      <w:bookmarkStart w:id="409" w:name="_Toc501114652"/>
      <w:bookmarkStart w:id="410" w:name="_Toc501625298"/>
      <w:bookmarkStart w:id="411" w:name="_Toc516741877"/>
      <w:r w:rsidRPr="00355750">
        <w:t>Drikkevann</w:t>
      </w:r>
      <w:bookmarkEnd w:id="405"/>
      <w:bookmarkEnd w:id="406"/>
      <w:bookmarkEnd w:id="407"/>
      <w:bookmarkEnd w:id="408"/>
      <w:bookmarkEnd w:id="409"/>
      <w:bookmarkEnd w:id="410"/>
      <w:bookmarkEnd w:id="411"/>
    </w:p>
    <w:p w14:paraId="59C29591" w14:textId="6ABE2689" w:rsidR="00355750" w:rsidRPr="00355750" w:rsidRDefault="00355750" w:rsidP="00355750">
      <w:pPr>
        <w:spacing w:after="200"/>
        <w:rPr>
          <w:rFonts w:cs="Times New Roman"/>
          <w:szCs w:val="24"/>
        </w:rPr>
      </w:pPr>
      <w:r w:rsidRPr="00355750">
        <w:rPr>
          <w:rFonts w:cs="Times New Roman"/>
          <w:szCs w:val="24"/>
        </w:rPr>
        <w:t xml:space="preserve">Drikkevann bør sikres i reguleringsplan med arealformålet drikkevann. Arealformålet brukes for å ivareta drikkevannshensynet i området, i kommunen eller eventuelt i inngått interkommunalt samarbeid, jf. </w:t>
      </w:r>
      <w:hyperlink r:id="rId122" w:history="1">
        <w:r w:rsidRPr="00355750">
          <w:rPr>
            <w:rFonts w:cs="Times New Roman"/>
            <w:color w:val="0000FF" w:themeColor="hyperlink"/>
            <w:szCs w:val="24"/>
            <w:u w:val="single"/>
          </w:rPr>
          <w:t xml:space="preserve">drikkevannsforskriften </w:t>
        </w:r>
        <w:r w:rsidR="008529BC">
          <w:rPr>
            <w:rFonts w:cs="Times New Roman"/>
            <w:color w:val="0000FF" w:themeColor="hyperlink"/>
            <w:szCs w:val="24"/>
            <w:u w:val="single"/>
          </w:rPr>
          <w:t>§ </w:t>
        </w:r>
        <w:r w:rsidRPr="00355750">
          <w:rPr>
            <w:rFonts w:cs="Times New Roman"/>
            <w:color w:val="0000FF" w:themeColor="hyperlink"/>
            <w:szCs w:val="24"/>
            <w:u w:val="single"/>
          </w:rPr>
          <w:t>26</w:t>
        </w:r>
      </w:hyperlink>
      <w:r w:rsidRPr="00355750">
        <w:rPr>
          <w:rFonts w:cs="Times New Roman"/>
          <w:szCs w:val="24"/>
        </w:rPr>
        <w:t xml:space="preserve"> og plan- og bygningsloven </w:t>
      </w:r>
      <w:r w:rsidR="008529BC">
        <w:rPr>
          <w:rFonts w:cs="Times New Roman"/>
          <w:szCs w:val="24"/>
        </w:rPr>
        <w:t>§ </w:t>
      </w:r>
      <w:r w:rsidRPr="00355750">
        <w:rPr>
          <w:rFonts w:cs="Times New Roman"/>
          <w:szCs w:val="24"/>
        </w:rPr>
        <w:t xml:space="preserve">27-1 om vannforsyning. </w:t>
      </w:r>
    </w:p>
    <w:p w14:paraId="18F0CEB2" w14:textId="77777777" w:rsidR="00355750" w:rsidRPr="00355750" w:rsidRDefault="00355750" w:rsidP="00355750">
      <w:pPr>
        <w:spacing w:after="200"/>
        <w:rPr>
          <w:rFonts w:cs="Times New Roman"/>
          <w:szCs w:val="24"/>
        </w:rPr>
      </w:pPr>
      <w:r w:rsidRPr="00355750">
        <w:rPr>
          <w:rFonts w:cs="Times New Roman"/>
          <w:szCs w:val="24"/>
        </w:rPr>
        <w:t xml:space="preserve">Se også hensynssone for sikring av nedslagsfelt for drikkevann. </w:t>
      </w:r>
    </w:p>
    <w:p w14:paraId="69362F2B" w14:textId="77777777" w:rsidR="00355750" w:rsidRPr="00355750" w:rsidRDefault="00355750" w:rsidP="004D40CA">
      <w:pPr>
        <w:pStyle w:val="Overskrift3"/>
      </w:pPr>
      <w:bookmarkStart w:id="412" w:name="_Toc500854923"/>
      <w:bookmarkStart w:id="413" w:name="_Toc501114653"/>
      <w:bookmarkStart w:id="414" w:name="_Toc501625299"/>
      <w:bookmarkStart w:id="415" w:name="_Toc516741878"/>
      <w:bookmarkStart w:id="416" w:name="_Toc498947846"/>
      <w:bookmarkStart w:id="417" w:name="_Toc499622809"/>
      <w:bookmarkStart w:id="418" w:name="_Toc499642702"/>
      <w:r w:rsidRPr="00355750">
        <w:t>Naturområde</w:t>
      </w:r>
      <w:bookmarkEnd w:id="412"/>
      <w:bookmarkEnd w:id="413"/>
      <w:bookmarkEnd w:id="414"/>
      <w:bookmarkEnd w:id="415"/>
    </w:p>
    <w:bookmarkEnd w:id="416"/>
    <w:bookmarkEnd w:id="417"/>
    <w:bookmarkEnd w:id="418"/>
    <w:p w14:paraId="5EBC80C7" w14:textId="77777777" w:rsidR="00355750" w:rsidRPr="00355750" w:rsidRDefault="00355750" w:rsidP="00355750">
      <w:pPr>
        <w:spacing w:before="120" w:after="200"/>
        <w:outlineLvl w:val="3"/>
        <w:rPr>
          <w:rFonts w:cs="Times New Roman"/>
          <w:szCs w:val="24"/>
        </w:rPr>
      </w:pPr>
      <w:r w:rsidRPr="00355750">
        <w:rPr>
          <w:rFonts w:cs="Times New Roman"/>
          <w:szCs w:val="24"/>
        </w:rPr>
        <w:t xml:space="preserve">Naturområder kan deles i: </w:t>
      </w:r>
    </w:p>
    <w:p w14:paraId="00A52B50" w14:textId="261CD80A" w:rsidR="00355750" w:rsidRPr="00355750" w:rsidRDefault="00355750" w:rsidP="004D40CA">
      <w:pPr>
        <w:pStyle w:val="Listebombe"/>
        <w:rPr>
          <w:b/>
          <w:bCs/>
          <w:lang w:val="nn-NO"/>
        </w:rPr>
      </w:pPr>
      <w:r w:rsidRPr="00355750">
        <w:rPr>
          <w:lang w:val="nn-NO"/>
        </w:rPr>
        <w:t>n</w:t>
      </w:r>
      <w:r w:rsidR="00087A65">
        <w:rPr>
          <w:lang w:val="nn-NO"/>
        </w:rPr>
        <w:t>aturområde i sjø og vassdrag</w:t>
      </w:r>
    </w:p>
    <w:p w14:paraId="1B3029C5" w14:textId="520C9991" w:rsidR="008529BC" w:rsidRPr="009D0CD5" w:rsidRDefault="00355750" w:rsidP="004D40CA">
      <w:pPr>
        <w:pStyle w:val="Listebombe"/>
        <w:rPr>
          <w:b/>
          <w:bCs/>
        </w:rPr>
      </w:pPr>
      <w:r w:rsidRPr="00355750">
        <w:t>naturområde i sjø og vass</w:t>
      </w:r>
      <w:r w:rsidR="00087A65">
        <w:t>drag med tilhørende strandsone</w:t>
      </w:r>
    </w:p>
    <w:p w14:paraId="486C22EC" w14:textId="1ED2BE56" w:rsidR="009D0CD5" w:rsidRDefault="009D0CD5" w:rsidP="009D0CD5">
      <w:r w:rsidRPr="009D0CD5">
        <w:t>Formålet omfatter alle områder der inngrep og tilrettelegging ikke tillates. Det kan også gis bestemmelser om forbud mot ferdsel. Intensjonen med bruk av dette formålet må være å sikre naturverdiene i området. Hva som er tillatt må angis gjennom bestemmelser; noen steder er for eksempel skjøtsel ønskelig, samt noe tilrettelegging, som å sette opp et fugletårn og kanalisering av ferdsel.</w:t>
      </w:r>
    </w:p>
    <w:p w14:paraId="37A04180" w14:textId="77777777" w:rsidR="00355750" w:rsidRPr="00355750" w:rsidRDefault="00355750" w:rsidP="004D40CA">
      <w:pPr>
        <w:pStyle w:val="Overskrift3"/>
      </w:pPr>
      <w:bookmarkStart w:id="419" w:name="_Toc500854924"/>
      <w:bookmarkStart w:id="420" w:name="_Toc501114654"/>
      <w:bookmarkStart w:id="421" w:name="_Toc501625300"/>
      <w:bookmarkStart w:id="422" w:name="_Toc516741879"/>
      <w:bookmarkStart w:id="423" w:name="_Toc498947847"/>
      <w:bookmarkStart w:id="424" w:name="_Toc499622810"/>
      <w:bookmarkStart w:id="425" w:name="_Toc499642703"/>
      <w:r w:rsidRPr="00355750">
        <w:t>Friluftsområde</w:t>
      </w:r>
      <w:bookmarkEnd w:id="419"/>
      <w:bookmarkEnd w:id="420"/>
      <w:bookmarkEnd w:id="421"/>
      <w:bookmarkEnd w:id="422"/>
    </w:p>
    <w:bookmarkEnd w:id="423"/>
    <w:bookmarkEnd w:id="424"/>
    <w:bookmarkEnd w:id="425"/>
    <w:p w14:paraId="19FD8F9D" w14:textId="77777777" w:rsidR="00355750" w:rsidRPr="00355750" w:rsidRDefault="00355750" w:rsidP="00355750">
      <w:pPr>
        <w:rPr>
          <w:rFonts w:cs="Times New Roman"/>
          <w:szCs w:val="24"/>
        </w:rPr>
      </w:pPr>
      <w:r w:rsidRPr="00355750">
        <w:rPr>
          <w:rFonts w:cs="Times New Roman"/>
          <w:szCs w:val="24"/>
        </w:rPr>
        <w:t xml:space="preserve">Friluftsområde har underformålene: </w:t>
      </w:r>
    </w:p>
    <w:p w14:paraId="2F7B31C8" w14:textId="31A424A6" w:rsidR="00355750" w:rsidRPr="00355750" w:rsidRDefault="00355750" w:rsidP="004D40CA">
      <w:pPr>
        <w:pStyle w:val="Listebombe"/>
        <w:rPr>
          <w:lang w:val="nn-NO"/>
        </w:rPr>
      </w:pPr>
      <w:r w:rsidRPr="00355750">
        <w:rPr>
          <w:lang w:val="nn-NO"/>
        </w:rPr>
        <w:t>fr</w:t>
      </w:r>
      <w:r w:rsidR="00087A65">
        <w:rPr>
          <w:lang w:val="nn-NO"/>
        </w:rPr>
        <w:t>iluftsområde i sjø og vassdrag</w:t>
      </w:r>
    </w:p>
    <w:p w14:paraId="2431A4E4" w14:textId="100CC4A3" w:rsidR="00355750" w:rsidRPr="00355750" w:rsidRDefault="00355750" w:rsidP="004D40CA">
      <w:pPr>
        <w:pStyle w:val="Listebombe"/>
      </w:pPr>
      <w:r w:rsidRPr="00355750">
        <w:t>friluftsområde i sjø og vass</w:t>
      </w:r>
      <w:r w:rsidR="00087A65">
        <w:t>drag med tilhørende strandsone</w:t>
      </w:r>
    </w:p>
    <w:p w14:paraId="1F8F9380" w14:textId="1B66F5D4" w:rsidR="00355750" w:rsidRPr="00355750" w:rsidRDefault="00087A65" w:rsidP="004D40CA">
      <w:pPr>
        <w:pStyle w:val="Listebombe"/>
      </w:pPr>
      <w:r>
        <w:t>idrett/vannsport</w:t>
      </w:r>
    </w:p>
    <w:p w14:paraId="3D4C2E05" w14:textId="66D97461" w:rsidR="008529BC" w:rsidRDefault="00087A65" w:rsidP="004D40CA">
      <w:pPr>
        <w:pStyle w:val="Listebombe"/>
      </w:pPr>
      <w:r>
        <w:t>badeområde</w:t>
      </w:r>
    </w:p>
    <w:p w14:paraId="26E41FAF" w14:textId="7C1FE62E" w:rsidR="00355750" w:rsidRPr="00355750" w:rsidRDefault="00355750" w:rsidP="00355750">
      <w:pPr>
        <w:spacing w:after="200"/>
        <w:rPr>
          <w:rFonts w:cs="Times New Roman"/>
          <w:szCs w:val="24"/>
        </w:rPr>
      </w:pPr>
      <w:r w:rsidRPr="00355750">
        <w:rPr>
          <w:rFonts w:cs="Times New Roman"/>
          <w:szCs w:val="24"/>
        </w:rPr>
        <w:t xml:space="preserve">Dette er områder der friluftsliv er det sentrale i bruken av sjøen/vassdraget og ev. tilhørende strandsone. Hvis friluftsområdet bare gjelder landarealet, brukes underformålet friluftsområde etter </w:t>
      </w:r>
      <w:r w:rsidR="008529BC">
        <w:rPr>
          <w:rFonts w:cs="Times New Roman"/>
          <w:szCs w:val="24"/>
        </w:rPr>
        <w:t>§ </w:t>
      </w:r>
      <w:r w:rsidRPr="00355750">
        <w:rPr>
          <w:rFonts w:cs="Times New Roman"/>
          <w:szCs w:val="24"/>
        </w:rPr>
        <w:t xml:space="preserve">12-5 nr. 5 (LNFR). Det kan være aktuelt med bestemmelser om ferdsel og forbud mot motorisert ferdsel, som for eksempel i badeområder. </w:t>
      </w:r>
      <w:hyperlink r:id="rId123" w:history="1">
        <w:r w:rsidRPr="00355750">
          <w:rPr>
            <w:rFonts w:cs="Times New Roman"/>
            <w:color w:val="0000FF" w:themeColor="hyperlink"/>
            <w:szCs w:val="24"/>
            <w:u w:val="single"/>
          </w:rPr>
          <w:t xml:space="preserve">Småbåtloven </w:t>
        </w:r>
        <w:r w:rsidR="008529BC">
          <w:rPr>
            <w:rFonts w:cs="Times New Roman"/>
            <w:color w:val="0000FF" w:themeColor="hyperlink"/>
            <w:szCs w:val="24"/>
            <w:u w:val="single"/>
          </w:rPr>
          <w:t>§ </w:t>
        </w:r>
        <w:r w:rsidRPr="00355750">
          <w:rPr>
            <w:rFonts w:cs="Times New Roman"/>
            <w:color w:val="0000FF" w:themeColor="hyperlink"/>
            <w:szCs w:val="24"/>
            <w:u w:val="single"/>
          </w:rPr>
          <w:t>40</w:t>
        </w:r>
      </w:hyperlink>
      <w:r w:rsidRPr="00355750">
        <w:rPr>
          <w:rFonts w:cs="Times New Roman"/>
          <w:szCs w:val="24"/>
        </w:rPr>
        <w:t xml:space="preserve"> gir nærmere bestemmelser om vannscootere og liknende mindre fartøyer. </w:t>
      </w:r>
    </w:p>
    <w:p w14:paraId="18A030F4" w14:textId="77777777" w:rsidR="00355750" w:rsidRPr="00355750" w:rsidRDefault="00355750" w:rsidP="004D40CA">
      <w:pPr>
        <w:pStyle w:val="Overskrift3"/>
      </w:pPr>
      <w:bookmarkStart w:id="426" w:name="_Toc500854925"/>
      <w:bookmarkStart w:id="427" w:name="_Toc501114655"/>
      <w:bookmarkStart w:id="428" w:name="_Toc501625301"/>
      <w:bookmarkStart w:id="429" w:name="_Toc516741880"/>
      <w:r w:rsidRPr="00355750">
        <w:t>Kombinerte formål i sjø og vassdrag med eller uten tilhørende strandsone</w:t>
      </w:r>
      <w:bookmarkEnd w:id="426"/>
      <w:bookmarkEnd w:id="427"/>
      <w:bookmarkEnd w:id="428"/>
      <w:bookmarkEnd w:id="429"/>
    </w:p>
    <w:p w14:paraId="5482B2D7" w14:textId="77777777" w:rsidR="00355750" w:rsidRPr="00355750" w:rsidRDefault="00355750" w:rsidP="00355750">
      <w:pPr>
        <w:spacing w:after="200"/>
        <w:rPr>
          <w:rFonts w:cs="Times New Roman"/>
          <w:szCs w:val="24"/>
        </w:rPr>
      </w:pPr>
      <w:r w:rsidRPr="00355750">
        <w:rPr>
          <w:rFonts w:cs="Times New Roman"/>
          <w:szCs w:val="24"/>
        </w:rPr>
        <w:t>Dette formålet brukes til å kombinere ulike underformål.</w:t>
      </w:r>
    </w:p>
    <w:p w14:paraId="3513D6C5" w14:textId="77777777" w:rsidR="00355750" w:rsidRPr="00355750" w:rsidRDefault="00355750" w:rsidP="004D40CA">
      <w:pPr>
        <w:pStyle w:val="Overskrift3"/>
      </w:pPr>
      <w:bookmarkStart w:id="430" w:name="_Toc500854926"/>
      <w:bookmarkStart w:id="431" w:name="_Toc501114656"/>
      <w:bookmarkStart w:id="432" w:name="_Toc501625302"/>
      <w:bookmarkStart w:id="433" w:name="_Toc516741881"/>
      <w:r w:rsidRPr="00355750">
        <w:t>Angitt formål i sjø og vassdrag med eller uten tilhørende strandsone kombinert med andre angitte hovedformål</w:t>
      </w:r>
      <w:bookmarkEnd w:id="430"/>
      <w:bookmarkEnd w:id="431"/>
      <w:bookmarkEnd w:id="432"/>
      <w:bookmarkEnd w:id="433"/>
    </w:p>
    <w:p w14:paraId="55231649" w14:textId="77777777" w:rsidR="00355750" w:rsidRPr="00355750" w:rsidRDefault="00355750" w:rsidP="00355750">
      <w:pPr>
        <w:spacing w:after="200"/>
        <w:rPr>
          <w:rFonts w:cs="Times New Roman"/>
        </w:rPr>
      </w:pPr>
      <w:r w:rsidRPr="00355750">
        <w:rPr>
          <w:rFonts w:cs="Times New Roman"/>
          <w:szCs w:val="24"/>
        </w:rPr>
        <w:t>Dette formålet brukes til å kombinere bruk og vern av sjø og vassdrag med tilhørende strandsone med andre hovedformål.</w:t>
      </w:r>
    </w:p>
    <w:p w14:paraId="2484525A" w14:textId="77777777" w:rsidR="008529BC" w:rsidRDefault="00355750" w:rsidP="00146A38">
      <w:pPr>
        <w:pStyle w:val="Overskrift1"/>
        <w:pageBreakBefore/>
        <w:ind w:left="431" w:hanging="431"/>
      </w:pPr>
      <w:bookmarkStart w:id="434" w:name="_Toc498947848"/>
      <w:bookmarkStart w:id="435" w:name="_Toc499622811"/>
      <w:bookmarkStart w:id="436" w:name="_Toc499642704"/>
      <w:bookmarkStart w:id="437" w:name="_Toc500854927"/>
      <w:bookmarkStart w:id="438" w:name="_Toc501114657"/>
      <w:bookmarkStart w:id="439" w:name="_Toc501625303"/>
      <w:bookmarkStart w:id="440" w:name="_Toc516741882"/>
      <w:r w:rsidRPr="00355750">
        <w:t>Bruk av hensynssoner i reguleringsplan</w:t>
      </w:r>
      <w:bookmarkEnd w:id="434"/>
      <w:bookmarkEnd w:id="435"/>
      <w:bookmarkEnd w:id="436"/>
      <w:bookmarkEnd w:id="437"/>
      <w:bookmarkEnd w:id="438"/>
      <w:bookmarkEnd w:id="439"/>
      <w:bookmarkEnd w:id="440"/>
    </w:p>
    <w:tbl>
      <w:tblPr>
        <w:tblStyle w:val="StandardBok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46A38" w14:paraId="6BAD2F34" w14:textId="77777777" w:rsidTr="00146A38">
        <w:tc>
          <w:tcPr>
            <w:tcW w:w="9210" w:type="dxa"/>
            <w:shd w:val="clear" w:color="auto" w:fill="auto"/>
          </w:tcPr>
          <w:p w14:paraId="6DF8CC2F" w14:textId="77777777" w:rsidR="00146A38" w:rsidRPr="00355750" w:rsidRDefault="00146A38" w:rsidP="00146A38">
            <w:pPr>
              <w:pStyle w:val="avsnitt-undertittel"/>
              <w:spacing w:before="120"/>
            </w:pPr>
            <w:r>
              <w:t>§ </w:t>
            </w:r>
            <w:r w:rsidRPr="00355750">
              <w:t>12-6 Hensynssoner i reguleringsplan</w:t>
            </w:r>
          </w:p>
          <w:p w14:paraId="39757F9B" w14:textId="0318518F" w:rsidR="00146A38" w:rsidRPr="00146A38" w:rsidRDefault="00146A38" w:rsidP="00146A38">
            <w:r w:rsidRPr="00355750">
              <w:t>De hensyn og restriksjoner som er fastsatt gjennom hensynssoner til kommuneplanens arealdel, jf. §</w:t>
            </w:r>
            <w:r>
              <w:t>§ </w:t>
            </w:r>
            <w:r w:rsidRPr="00355750">
              <w:t>11–8 og 11–10, skal legges til grunn for utarbeiding av reguleringsplan. Hensynssoner kan videreføres i reguleringsplan eller innarbeides i arealformål og bestemmelser som ivar</w:t>
            </w:r>
            <w:r>
              <w:t>etar formålet med hensynssonen.</w:t>
            </w:r>
          </w:p>
        </w:tc>
      </w:tr>
    </w:tbl>
    <w:p w14:paraId="0D7FA48F" w14:textId="77777777" w:rsidR="00146A38" w:rsidRDefault="00146A38" w:rsidP="00355750">
      <w:pPr>
        <w:autoSpaceDE w:val="0"/>
        <w:autoSpaceDN w:val="0"/>
        <w:adjustRightInd w:val="0"/>
        <w:rPr>
          <w:rFonts w:cs="Times New Roman"/>
          <w:color w:val="000000"/>
          <w:szCs w:val="24"/>
        </w:rPr>
      </w:pPr>
    </w:p>
    <w:p w14:paraId="642A78DE" w14:textId="77777777"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Hensynssoner i kommuneplanens arealdel skal </w:t>
      </w:r>
      <w:r w:rsidR="00410EA3">
        <w:rPr>
          <w:rFonts w:cs="Times New Roman"/>
          <w:color w:val="000000"/>
          <w:szCs w:val="24"/>
        </w:rPr>
        <w:t xml:space="preserve">følges opp </w:t>
      </w:r>
      <w:r w:rsidRPr="00355750">
        <w:rPr>
          <w:rFonts w:cs="Times New Roman"/>
          <w:color w:val="000000"/>
          <w:szCs w:val="24"/>
        </w:rPr>
        <w:t xml:space="preserve">i reguleringsplan </w:t>
      </w:r>
      <w:r w:rsidR="00410EA3">
        <w:rPr>
          <w:rFonts w:cs="Times New Roman"/>
          <w:color w:val="000000"/>
          <w:szCs w:val="24"/>
        </w:rPr>
        <w:t xml:space="preserve">som </w:t>
      </w:r>
      <w:r w:rsidRPr="00355750">
        <w:rPr>
          <w:rFonts w:cs="Times New Roman"/>
          <w:color w:val="000000"/>
          <w:szCs w:val="24"/>
        </w:rPr>
        <w:t>arealformål</w:t>
      </w:r>
      <w:r w:rsidR="00410EA3">
        <w:rPr>
          <w:rFonts w:cs="Times New Roman"/>
          <w:color w:val="000000"/>
          <w:szCs w:val="24"/>
        </w:rPr>
        <w:t xml:space="preserve"> eller hensynssoner med bestemmelser. </w:t>
      </w:r>
      <w:r w:rsidRPr="00355750">
        <w:rPr>
          <w:rFonts w:cs="Times New Roman"/>
          <w:color w:val="000000"/>
          <w:szCs w:val="24"/>
        </w:rPr>
        <w:t>Hensynssoner kan også vises i reguleringsplan selv om de ikke er vist i kommuneplan.</w:t>
      </w:r>
    </w:p>
    <w:p w14:paraId="5BCBC501" w14:textId="77777777" w:rsidR="008529BC" w:rsidRDefault="00410EA3" w:rsidP="00355750">
      <w:pPr>
        <w:autoSpaceDE w:val="0"/>
        <w:autoSpaceDN w:val="0"/>
        <w:adjustRightInd w:val="0"/>
        <w:rPr>
          <w:rFonts w:cs="Times New Roman"/>
          <w:color w:val="000000"/>
          <w:szCs w:val="24"/>
        </w:rPr>
      </w:pPr>
      <w:r>
        <w:rPr>
          <w:rFonts w:cs="Times New Roman"/>
          <w:color w:val="000000"/>
          <w:szCs w:val="24"/>
        </w:rPr>
        <w:t>Mange av de hensynene som er angitt i kommuneplanens arealdel</w:t>
      </w:r>
      <w:r w:rsidR="003609D5">
        <w:rPr>
          <w:rFonts w:cs="Times New Roman"/>
          <w:color w:val="000000"/>
          <w:szCs w:val="24"/>
        </w:rPr>
        <w:t xml:space="preserve"> eller kommunedelplan</w:t>
      </w:r>
      <w:r>
        <w:rPr>
          <w:rFonts w:cs="Times New Roman"/>
          <w:color w:val="000000"/>
          <w:szCs w:val="24"/>
        </w:rPr>
        <w:t xml:space="preserve">, vil best kunne ivaretas som arealformål og bestemmelser i reguleringsplanen. </w:t>
      </w:r>
      <w:r w:rsidR="003609D5" w:rsidRPr="00355750">
        <w:rPr>
          <w:rFonts w:cs="Times New Roman"/>
          <w:szCs w:val="24"/>
        </w:rPr>
        <w:t>Reguleringsplanen skal vise hvordan hensynet er ivaretatt når den endelige arealbruken fastsettes. På reguleringsplannivå bør derfor bruken av hensynssoner begrenses.</w:t>
      </w:r>
    </w:p>
    <w:p w14:paraId="5AE32D92" w14:textId="77777777"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Bruk av hensynssoner </w:t>
      </w:r>
      <w:r w:rsidR="00410EA3">
        <w:rPr>
          <w:rFonts w:cs="Times New Roman"/>
          <w:color w:val="000000"/>
          <w:szCs w:val="24"/>
        </w:rPr>
        <w:t xml:space="preserve">bør </w:t>
      </w:r>
      <w:r w:rsidRPr="00355750">
        <w:rPr>
          <w:rFonts w:cs="Times New Roman"/>
          <w:color w:val="000000"/>
          <w:szCs w:val="24"/>
        </w:rPr>
        <w:t>avgrenses til interesser av vesentlig betydning for arealbruken, og skal ikke benyttes for alle interesser som kan ha betydning. Ivaretas hensynet med bestemmelser, kan det angis i plankartet med et bestemmelsesområde. Faresoner og bevaringsområder (sone med angitte særlige hensyn) eller verneområder (båndleggingssone) skal likevel alltid vises med hensynssone i reguleringsplan.</w:t>
      </w:r>
    </w:p>
    <w:p w14:paraId="47D3FB54" w14:textId="17C1B925"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Hensynssoner kan benyttes uavhengig av arealformål. En hensynssone kan gå på tvers av ulike arealformål og andre hensynssoner. Det skal alltid være ett eller flere </w:t>
      </w:r>
      <w:r w:rsidRPr="00355750">
        <w:rPr>
          <w:rFonts w:cs="Times New Roman"/>
          <w:szCs w:val="24"/>
        </w:rPr>
        <w:t xml:space="preserve">arealformål etter </w:t>
      </w:r>
      <w:r w:rsidR="008529BC">
        <w:rPr>
          <w:rFonts w:cs="Times New Roman"/>
          <w:szCs w:val="24"/>
        </w:rPr>
        <w:t>§ </w:t>
      </w:r>
      <w:r w:rsidRPr="00355750">
        <w:rPr>
          <w:rFonts w:cs="Times New Roman"/>
          <w:szCs w:val="24"/>
        </w:rPr>
        <w:t xml:space="preserve">12-5 under </w:t>
      </w:r>
      <w:r w:rsidRPr="00355750">
        <w:rPr>
          <w:rFonts w:cs="Times New Roman"/>
          <w:color w:val="000000"/>
          <w:szCs w:val="24"/>
        </w:rPr>
        <w:t xml:space="preserve">en hensynssone. </w:t>
      </w:r>
    </w:p>
    <w:p w14:paraId="6777780B" w14:textId="1BDD909B" w:rsidR="008529BC" w:rsidRDefault="00355750" w:rsidP="00355750">
      <w:pPr>
        <w:autoSpaceDE w:val="0"/>
        <w:autoSpaceDN w:val="0"/>
        <w:adjustRightInd w:val="0"/>
        <w:rPr>
          <w:rFonts w:cs="Times New Roman"/>
          <w:color w:val="000000"/>
          <w:szCs w:val="24"/>
        </w:rPr>
      </w:pPr>
      <w:r w:rsidRPr="00087009">
        <w:rPr>
          <w:rFonts w:cs="Times New Roman"/>
          <w:szCs w:val="24"/>
        </w:rPr>
        <w:t>Ka</w:t>
      </w:r>
      <w:r w:rsidR="00087009" w:rsidRPr="00087009">
        <w:rPr>
          <w:rFonts w:cs="Times New Roman"/>
          <w:szCs w:val="24"/>
        </w:rPr>
        <w:t xml:space="preserve">rt- og planforskriften vedlegg </w:t>
      </w:r>
      <w:r w:rsidRPr="00087009">
        <w:rPr>
          <w:rFonts w:cs="Times New Roman"/>
          <w:szCs w:val="24"/>
        </w:rPr>
        <w:t xml:space="preserve">I </w:t>
      </w:r>
      <w:r w:rsidRPr="00355750">
        <w:rPr>
          <w:rFonts w:cs="Times New Roman"/>
          <w:color w:val="000000"/>
          <w:szCs w:val="24"/>
        </w:rPr>
        <w:t xml:space="preserve">gir en uttømmende liste over hensynssoner med underinndeling. Kommunal- og moderniseringsdepartementet har en nettside, </w:t>
      </w:r>
      <w:hyperlink r:id="rId124" w:history="1">
        <w:r w:rsidRPr="00355750">
          <w:rPr>
            <w:rFonts w:cs="Times New Roman"/>
            <w:color w:val="0000FF" w:themeColor="hyperlink"/>
            <w:szCs w:val="24"/>
            <w:u w:val="single"/>
          </w:rPr>
          <w:t>plankartsiden</w:t>
        </w:r>
      </w:hyperlink>
      <w:r w:rsidRPr="00355750">
        <w:rPr>
          <w:rFonts w:cs="Times New Roman"/>
          <w:color w:val="0000FF" w:themeColor="hyperlink"/>
          <w:szCs w:val="24"/>
          <w:u w:val="single"/>
        </w:rPr>
        <w:t>,</w:t>
      </w:r>
      <w:r w:rsidRPr="00355750">
        <w:rPr>
          <w:rFonts w:cs="Times New Roman"/>
          <w:color w:val="000000"/>
          <w:szCs w:val="24"/>
        </w:rPr>
        <w:t xml:space="preserve"> der man blant annet finner mer om fremstilling av arealplaner. Se også </w:t>
      </w:r>
      <w:hyperlink r:id="rId125" w:history="1">
        <w:r w:rsidRPr="00355750">
          <w:rPr>
            <w:rFonts w:cs="Times New Roman"/>
            <w:color w:val="0000FF" w:themeColor="hyperlink"/>
            <w:szCs w:val="24"/>
            <w:u w:val="single"/>
          </w:rPr>
          <w:t>Kartverkets sider om arealplan og planregister</w:t>
        </w:r>
      </w:hyperlink>
      <w:r w:rsidRPr="00355750">
        <w:rPr>
          <w:rFonts w:cs="Times New Roman"/>
          <w:color w:val="000000"/>
          <w:szCs w:val="24"/>
        </w:rPr>
        <w:t>.</w:t>
      </w:r>
    </w:p>
    <w:p w14:paraId="0674A81E" w14:textId="53FCF529" w:rsidR="008529BC" w:rsidRDefault="00355750" w:rsidP="00355750">
      <w:pPr>
        <w:autoSpaceDE w:val="0"/>
        <w:autoSpaceDN w:val="0"/>
        <w:adjustRightInd w:val="0"/>
        <w:rPr>
          <w:rFonts w:cs="Times New Roman"/>
          <w:szCs w:val="24"/>
        </w:rPr>
      </w:pPr>
      <w:r w:rsidRPr="00355750">
        <w:rPr>
          <w:rFonts w:cs="Times New Roman"/>
          <w:szCs w:val="24"/>
        </w:rPr>
        <w:t xml:space="preserve">Hensynssone i reguleringsplan avgrenser et område der det gjelder en spesiell reguleringsbestemmelse med hjemmel i plan- og bygningsloven </w:t>
      </w:r>
      <w:r w:rsidR="008529BC">
        <w:rPr>
          <w:rFonts w:cs="Times New Roman"/>
          <w:szCs w:val="24"/>
        </w:rPr>
        <w:t>§ </w:t>
      </w:r>
      <w:r w:rsidRPr="00355750">
        <w:rPr>
          <w:rFonts w:cs="Times New Roman"/>
          <w:szCs w:val="24"/>
        </w:rPr>
        <w:t xml:space="preserve">12-7. Hensynssoner i seg selv etter plan- og bygningsloven </w:t>
      </w:r>
      <w:r w:rsidR="008529BC">
        <w:rPr>
          <w:rFonts w:cs="Times New Roman"/>
          <w:szCs w:val="24"/>
        </w:rPr>
        <w:t>§ </w:t>
      </w:r>
      <w:r w:rsidRPr="00355750">
        <w:rPr>
          <w:rFonts w:cs="Times New Roman"/>
          <w:szCs w:val="24"/>
        </w:rPr>
        <w:t>11-8 gir på reguleringsplannivå ingen hjemler for å styre arealbruk uten at det er knyttet reguleringsbestemmelse til hensynssonen. Det er følgelig reguleringsbestemmelsen og utformingen av denne som gir arealstyringen innenfor en hensynssone i reguleringsplan.</w:t>
      </w:r>
    </w:p>
    <w:p w14:paraId="484C4151" w14:textId="7F840304" w:rsidR="00355750" w:rsidRPr="00355750" w:rsidRDefault="00355750" w:rsidP="004D40CA">
      <w:pPr>
        <w:pStyle w:val="Overskrift2"/>
      </w:pPr>
      <w:bookmarkStart w:id="441" w:name="_Toc498947849"/>
      <w:bookmarkStart w:id="442" w:name="_Toc499622812"/>
      <w:bookmarkStart w:id="443" w:name="_Toc499642705"/>
      <w:bookmarkStart w:id="444" w:name="_Toc500854928"/>
      <w:bookmarkStart w:id="445" w:name="_Toc501114658"/>
      <w:bookmarkStart w:id="446" w:name="_Toc501625304"/>
      <w:bookmarkStart w:id="447" w:name="_Toc516741883"/>
      <w:r w:rsidRPr="00355750">
        <w:t>Anbefalte hensynssoner i reguleringsplan</w:t>
      </w:r>
      <w:bookmarkEnd w:id="441"/>
      <w:bookmarkEnd w:id="442"/>
      <w:bookmarkEnd w:id="443"/>
      <w:bookmarkEnd w:id="444"/>
      <w:bookmarkEnd w:id="445"/>
      <w:bookmarkEnd w:id="446"/>
      <w:bookmarkEnd w:id="447"/>
    </w:p>
    <w:p w14:paraId="30729B77" w14:textId="77777777" w:rsidR="00355750" w:rsidRPr="00355750" w:rsidRDefault="00355750" w:rsidP="00355750">
      <w:pPr>
        <w:spacing w:after="200"/>
        <w:rPr>
          <w:rFonts w:cs="Times New Roman"/>
          <w:szCs w:val="24"/>
        </w:rPr>
      </w:pPr>
      <w:r w:rsidRPr="00355750">
        <w:rPr>
          <w:rFonts w:cs="Times New Roman"/>
          <w:szCs w:val="24"/>
        </w:rPr>
        <w:t>For å sikre en enhetlig framstilling av reguleringsplaner, skal det brukes hensynssone når det avgrenses områder der det skal gjelde reguleringsbestemmelser for noen særskilte hensyn.</w:t>
      </w:r>
    </w:p>
    <w:p w14:paraId="37C2F24E" w14:textId="77777777" w:rsidR="00355750" w:rsidRPr="00355750" w:rsidRDefault="00355750" w:rsidP="00355750">
      <w:pPr>
        <w:spacing w:after="200"/>
        <w:rPr>
          <w:rFonts w:cs="Times New Roman"/>
          <w:szCs w:val="24"/>
        </w:rPr>
      </w:pPr>
      <w:r w:rsidRPr="00355750">
        <w:rPr>
          <w:rFonts w:cs="Times New Roman"/>
          <w:szCs w:val="24"/>
        </w:rPr>
        <w:t>Dette gjelder bestemmelser knyttet til:</w:t>
      </w:r>
    </w:p>
    <w:p w14:paraId="4CD67E84" w14:textId="5EE09BBC" w:rsidR="00355750" w:rsidRPr="00355750" w:rsidRDefault="00087A65" w:rsidP="004D40CA">
      <w:pPr>
        <w:pStyle w:val="Listebombe"/>
      </w:pPr>
      <w:r>
        <w:t>frisikt</w:t>
      </w:r>
    </w:p>
    <w:p w14:paraId="5BC0622C" w14:textId="6704C639" w:rsidR="00355750" w:rsidRPr="00355750" w:rsidRDefault="00087A65" w:rsidP="004D40CA">
      <w:pPr>
        <w:pStyle w:val="Listebombe"/>
      </w:pPr>
      <w:r>
        <w:t>høyspenningsanlegg</w:t>
      </w:r>
    </w:p>
    <w:p w14:paraId="0BCA3834" w14:textId="43A39FE6" w:rsidR="008529BC" w:rsidRDefault="00355750" w:rsidP="004D40CA">
      <w:pPr>
        <w:pStyle w:val="Listebombe"/>
      </w:pPr>
      <w:r w:rsidRPr="00355750">
        <w:t xml:space="preserve">områder som er båndlagt etter annet lovverk (som f.eks. kulturminner med fredningsvedtak, automatisk fredete kulturminner, områder som er fredet etter </w:t>
      </w:r>
      <w:hyperlink r:id="rId126" w:history="1">
        <w:r w:rsidRPr="00355750">
          <w:rPr>
            <w:color w:val="0000FF" w:themeColor="hyperlink"/>
            <w:u w:val="single"/>
          </w:rPr>
          <w:t>naturmangfoldloven</w:t>
        </w:r>
      </w:hyperlink>
      <w:r w:rsidRPr="00355750">
        <w:t xml:space="preserve"> og </w:t>
      </w:r>
      <w:r w:rsidR="00087A65">
        <w:t>den tidligere lov om naturvern)</w:t>
      </w:r>
    </w:p>
    <w:p w14:paraId="055AE477" w14:textId="5AAF2278" w:rsidR="00355750" w:rsidRPr="00355750" w:rsidRDefault="00355750" w:rsidP="00355750">
      <w:pPr>
        <w:spacing w:after="60"/>
        <w:rPr>
          <w:rFonts w:cs="Times New Roman"/>
          <w:szCs w:val="24"/>
        </w:rPr>
      </w:pPr>
      <w:r w:rsidRPr="00355750">
        <w:rPr>
          <w:rFonts w:cs="Times New Roman"/>
          <w:szCs w:val="24"/>
        </w:rPr>
        <w:t xml:space="preserve">Når det gjelder andre hensyn knyttet til fare, sikring eller særskilte hensyn bør det gjøres en konkret vurdering i den enkelte reguleringsplan om disse hensynene best ivaretas gjennom bestemmelser til arealformål eller bestemmelser til hensynssone. </w:t>
      </w:r>
    </w:p>
    <w:p w14:paraId="5198233C" w14:textId="77777777" w:rsidR="008529BC" w:rsidRDefault="00355750" w:rsidP="004D40CA">
      <w:pPr>
        <w:pStyle w:val="Overskrift2"/>
      </w:pPr>
      <w:bookmarkStart w:id="448" w:name="_Toc498947850"/>
      <w:bookmarkStart w:id="449" w:name="_Toc499622813"/>
      <w:bookmarkStart w:id="450" w:name="_Toc499642706"/>
      <w:bookmarkStart w:id="451" w:name="_Toc500854929"/>
      <w:bookmarkStart w:id="452" w:name="_Toc501114659"/>
      <w:bookmarkStart w:id="453" w:name="_Toc501625305"/>
      <w:bookmarkStart w:id="454" w:name="_Toc516741884"/>
      <w:r w:rsidRPr="00355750">
        <w:t>Sikrings-, støy- og faresoner</w:t>
      </w:r>
      <w:bookmarkEnd w:id="448"/>
      <w:bookmarkEnd w:id="449"/>
      <w:bookmarkEnd w:id="450"/>
      <w:bookmarkEnd w:id="451"/>
      <w:bookmarkEnd w:id="452"/>
      <w:bookmarkEnd w:id="453"/>
      <w:bookmarkEnd w:id="454"/>
    </w:p>
    <w:tbl>
      <w:tblPr>
        <w:tblStyle w:val="StandardBok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A0E6B" w14:paraId="20755A7F" w14:textId="77777777" w:rsidTr="001A0E6B">
        <w:tc>
          <w:tcPr>
            <w:tcW w:w="9210" w:type="dxa"/>
            <w:shd w:val="clear" w:color="auto" w:fill="auto"/>
          </w:tcPr>
          <w:p w14:paraId="61A20A63" w14:textId="33BF1C25" w:rsidR="001A0E6B" w:rsidRPr="001A0E6B" w:rsidRDefault="001A0E6B" w:rsidP="001A0E6B">
            <w:bookmarkStart w:id="455" w:name="_Toc500854930"/>
            <w:bookmarkStart w:id="456" w:name="_Toc501114660"/>
            <w:bookmarkStart w:id="457" w:name="_Toc501625306"/>
            <w:bookmarkStart w:id="458" w:name="_Toc516741885"/>
            <w:r w:rsidRPr="001A0E6B">
              <w:rPr>
                <w:rStyle w:val="halvfet"/>
              </w:rPr>
              <w:t>§ 11-8 bokstav a)</w:t>
            </w:r>
            <w:r w:rsidRPr="00355750">
              <w:t xml:space="preserve"> Sikrings-, støy- og faresoner med angivelse </w:t>
            </w:r>
            <w:r>
              <w:t>av fareårsak eller miljørisiko.</w:t>
            </w:r>
          </w:p>
        </w:tc>
      </w:tr>
    </w:tbl>
    <w:p w14:paraId="6985D714" w14:textId="77777777" w:rsidR="001A0E6B" w:rsidRDefault="001A0E6B" w:rsidP="001A0E6B"/>
    <w:p w14:paraId="1DED6FE5" w14:textId="77777777" w:rsidR="00355750" w:rsidRPr="00355750" w:rsidRDefault="00355750" w:rsidP="004D40CA">
      <w:pPr>
        <w:pStyle w:val="Overskrift3"/>
      </w:pPr>
      <w:r w:rsidRPr="00355750">
        <w:t>Sikringssone</w:t>
      </w:r>
      <w:bookmarkEnd w:id="455"/>
      <w:bookmarkEnd w:id="456"/>
      <w:bookmarkEnd w:id="457"/>
      <w:bookmarkEnd w:id="458"/>
    </w:p>
    <w:p w14:paraId="2E5D1F7E" w14:textId="77777777" w:rsidR="008529BC" w:rsidRDefault="00355750" w:rsidP="00355750">
      <w:pPr>
        <w:autoSpaceDE w:val="0"/>
        <w:autoSpaceDN w:val="0"/>
        <w:adjustRightInd w:val="0"/>
        <w:rPr>
          <w:rFonts w:cs="Times New Roman"/>
          <w:szCs w:val="24"/>
        </w:rPr>
      </w:pPr>
      <w:r w:rsidRPr="00355750">
        <w:rPr>
          <w:rFonts w:cs="Times New Roman"/>
          <w:szCs w:val="24"/>
        </w:rPr>
        <w:t>Sikringssoner angir områder hvor det er nødvendig med restriksjoner av hensyn til fare og trafikksikkerhet m.m. Sikringssoner omfatter nedslagsfelt drikkevann, område for grunnvannsforsyning, sikringssone transport, frisikt og andre sikringssoner.</w:t>
      </w:r>
      <w:r w:rsidR="008529BC">
        <w:rPr>
          <w:rFonts w:cs="Times New Roman"/>
          <w:szCs w:val="24"/>
        </w:rPr>
        <w:t xml:space="preserve"> </w:t>
      </w:r>
    </w:p>
    <w:p w14:paraId="7242AC27" w14:textId="13AA7375" w:rsidR="008529BC" w:rsidRDefault="00355750" w:rsidP="00355750">
      <w:pPr>
        <w:spacing w:after="200"/>
        <w:rPr>
          <w:rFonts w:cs="Times New Roman"/>
          <w:color w:val="0000FF" w:themeColor="hyperlink"/>
          <w:szCs w:val="24"/>
          <w:u w:val="single"/>
        </w:rPr>
      </w:pPr>
      <w:r w:rsidRPr="00355750">
        <w:rPr>
          <w:rFonts w:cs="Times New Roman"/>
          <w:szCs w:val="24"/>
        </w:rPr>
        <w:t xml:space="preserve">En type sikringssone som forekommer i de fleste reguleringsplaner er frisiktsone ved vegkryss. Frisiktsoner bør ikke strekke seg utøver plangrensen, da de ellers vil være vanskelige å forvalte i kommunens plandatabase. Juridisk linje for frisiktlinje og flate med frisiktsone skal alltid fremstilles sammen. Frisiktlinjen skal vise den frie siktelinjen gjennom krysset, mens frisiktsonen skal sikre at det i siktesonen ikke bygges eller etableres elementer som kan hindre sikt gjennom krysset. Frisiktsone etableres som flate over alle formål som kan hindre fri sikt. Reguleringsplan med vegkryss avgrenses slik at hele frisiktsonen, samt frisiktlinjen i tilstøtende veg er innenfor planen. Frisiktlinje- og frisiktsone etableres i henhold til </w:t>
      </w:r>
      <w:hyperlink r:id="rId127" w:history="1">
        <w:r w:rsidRPr="00355750">
          <w:rPr>
            <w:rFonts w:cs="Times New Roman"/>
            <w:color w:val="0000FF" w:themeColor="hyperlink"/>
            <w:szCs w:val="24"/>
            <w:u w:val="single"/>
          </w:rPr>
          <w:t>vegvesenets håndbøker</w:t>
        </w:r>
      </w:hyperlink>
      <w:r w:rsidRPr="00355750">
        <w:rPr>
          <w:rFonts w:cs="Times New Roman"/>
          <w:szCs w:val="24"/>
        </w:rPr>
        <w:t>.</w:t>
      </w:r>
      <w:r w:rsidR="008529BC">
        <w:rPr>
          <w:rFonts w:cs="Times New Roman"/>
          <w:szCs w:val="24"/>
        </w:rPr>
        <w:t xml:space="preserve"> </w:t>
      </w:r>
      <w:r w:rsidRPr="00355750">
        <w:rPr>
          <w:rFonts w:cs="Times New Roman"/>
          <w:szCs w:val="24"/>
        </w:rPr>
        <w:t xml:space="preserve">Se også avstandskrav i </w:t>
      </w:r>
      <w:hyperlink r:id="rId128" w:history="1">
        <w:r w:rsidRPr="00355750">
          <w:rPr>
            <w:rFonts w:cs="Times New Roman"/>
            <w:color w:val="0000FF" w:themeColor="hyperlink"/>
            <w:szCs w:val="24"/>
            <w:u w:val="single"/>
          </w:rPr>
          <w:t xml:space="preserve">vegloven </w:t>
        </w:r>
        <w:r w:rsidR="008529BC">
          <w:rPr>
            <w:rFonts w:cs="Times New Roman"/>
            <w:color w:val="0000FF" w:themeColor="hyperlink"/>
            <w:szCs w:val="24"/>
            <w:u w:val="single"/>
          </w:rPr>
          <w:t>§ </w:t>
        </w:r>
        <w:r w:rsidRPr="00355750">
          <w:rPr>
            <w:rFonts w:cs="Times New Roman"/>
            <w:color w:val="0000FF" w:themeColor="hyperlink"/>
            <w:szCs w:val="24"/>
            <w:u w:val="single"/>
          </w:rPr>
          <w:t>29</w:t>
        </w:r>
      </w:hyperlink>
      <w:r w:rsidRPr="00355750">
        <w:rPr>
          <w:rFonts w:cs="Times New Roman"/>
          <w:szCs w:val="24"/>
        </w:rPr>
        <w:t>.</w:t>
      </w:r>
    </w:p>
    <w:p w14:paraId="0C776D7F" w14:textId="458DF6D2" w:rsidR="00355750" w:rsidRPr="00355750" w:rsidRDefault="00355750" w:rsidP="00355750">
      <w:pPr>
        <w:spacing w:after="200"/>
        <w:rPr>
          <w:rFonts w:cs="Times New Roman"/>
          <w:szCs w:val="24"/>
        </w:rPr>
      </w:pPr>
      <w:r w:rsidRPr="00355750">
        <w:rPr>
          <w:rFonts w:cs="Times New Roman"/>
          <w:noProof/>
          <w:szCs w:val="24"/>
        </w:rPr>
        <w:drawing>
          <wp:inline distT="0" distB="0" distL="0" distR="0" wp14:anchorId="3E823494" wp14:editId="2F6F6243">
            <wp:extent cx="5759450" cy="8111490"/>
            <wp:effectExtent l="0" t="0" r="0" b="3810"/>
            <wp:docPr id="39" name="Bilde 39" descr="Plankart som viser sone for fris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ksempel 5.jpg"/>
                    <pic:cNvPicPr/>
                  </pic:nvPicPr>
                  <pic:blipFill>
                    <a:blip r:embed="rId129" cstate="email">
                      <a:extLst>
                        <a:ext uri="{28A0092B-C50C-407E-A947-70E740481C1C}">
                          <a14:useLocalDpi xmlns:a14="http://schemas.microsoft.com/office/drawing/2010/main"/>
                        </a:ext>
                      </a:extLst>
                    </a:blip>
                    <a:stretch>
                      <a:fillRect/>
                    </a:stretch>
                  </pic:blipFill>
                  <pic:spPr>
                    <a:xfrm>
                      <a:off x="0" y="0"/>
                      <a:ext cx="5759450" cy="8111490"/>
                    </a:xfrm>
                    <a:prstGeom prst="rect">
                      <a:avLst/>
                    </a:prstGeom>
                  </pic:spPr>
                </pic:pic>
              </a:graphicData>
            </a:graphic>
          </wp:inline>
        </w:drawing>
      </w:r>
    </w:p>
    <w:p w14:paraId="5CB04986" w14:textId="3568C63E" w:rsidR="00355750" w:rsidRPr="00F57ACA" w:rsidRDefault="008529BC" w:rsidP="00F57ACA">
      <w:pPr>
        <w:pStyle w:val="figur-tittel"/>
      </w:pPr>
      <w:r>
        <w:t xml:space="preserve"> </w:t>
      </w:r>
      <w:r w:rsidR="00F57ACA" w:rsidRPr="00F57ACA">
        <w:t>Eksempel på hvordan sone for frisikt vises i plankart.</w:t>
      </w:r>
    </w:p>
    <w:p w14:paraId="72016FD8" w14:textId="053579AC" w:rsidR="00355750" w:rsidRPr="00355750" w:rsidRDefault="00355750" w:rsidP="00355750">
      <w:pPr>
        <w:spacing w:after="200"/>
        <w:rPr>
          <w:rFonts w:cs="Times New Roman"/>
          <w:b/>
          <w:color w:val="0000FF"/>
          <w:u w:val="single"/>
        </w:rPr>
      </w:pPr>
      <w:r w:rsidRPr="00355750">
        <w:rPr>
          <w:rFonts w:cs="Times New Roman"/>
          <w:szCs w:val="24"/>
        </w:rPr>
        <w:t xml:space="preserve">Hensynssone for sikring av nedslagsfelt for drikkevann, brukes når det er behov for restriksjoner for å beskytte råvannskilder og vanntilsigsområder, jf. </w:t>
      </w:r>
      <w:hyperlink r:id="rId130" w:history="1">
        <w:r w:rsidRPr="00355750">
          <w:rPr>
            <w:rFonts w:cs="Times New Roman"/>
            <w:color w:val="0000FF" w:themeColor="hyperlink"/>
            <w:szCs w:val="24"/>
            <w:u w:val="single"/>
          </w:rPr>
          <w:t xml:space="preserve">drikkevannsforskriften </w:t>
        </w:r>
        <w:r w:rsidR="008529BC">
          <w:rPr>
            <w:rFonts w:cs="Times New Roman"/>
            <w:color w:val="0000FF" w:themeColor="hyperlink"/>
            <w:szCs w:val="24"/>
            <w:u w:val="single"/>
          </w:rPr>
          <w:t>§ </w:t>
        </w:r>
        <w:r w:rsidRPr="00355750">
          <w:rPr>
            <w:rFonts w:cs="Times New Roman"/>
            <w:color w:val="0000FF" w:themeColor="hyperlink"/>
            <w:szCs w:val="24"/>
            <w:u w:val="single"/>
          </w:rPr>
          <w:t>26</w:t>
        </w:r>
      </w:hyperlink>
      <w:r w:rsidRPr="00355750">
        <w:rPr>
          <w:rFonts w:cs="Times New Roman"/>
          <w:szCs w:val="24"/>
        </w:rPr>
        <w:t>.</w:t>
      </w:r>
    </w:p>
    <w:p w14:paraId="3C2CAD53" w14:textId="77777777" w:rsidR="00355750" w:rsidRPr="00355750" w:rsidRDefault="00355750" w:rsidP="004D40CA">
      <w:pPr>
        <w:pStyle w:val="Overskrift3"/>
      </w:pPr>
      <w:bookmarkStart w:id="459" w:name="_Toc500854931"/>
      <w:bookmarkStart w:id="460" w:name="_Toc501114661"/>
      <w:bookmarkStart w:id="461" w:name="_Toc501625307"/>
      <w:bookmarkStart w:id="462" w:name="_Toc516741886"/>
      <w:r w:rsidRPr="00355750">
        <w:t>Støysone</w:t>
      </w:r>
      <w:bookmarkEnd w:id="459"/>
      <w:bookmarkEnd w:id="460"/>
      <w:bookmarkEnd w:id="461"/>
      <w:bookmarkEnd w:id="462"/>
    </w:p>
    <w:p w14:paraId="014447A8" w14:textId="77777777" w:rsidR="008529BC" w:rsidRDefault="00355750" w:rsidP="00355750">
      <w:pPr>
        <w:autoSpaceDE w:val="0"/>
        <w:autoSpaceDN w:val="0"/>
        <w:adjustRightInd w:val="0"/>
        <w:rPr>
          <w:rFonts w:cs="Times New Roman"/>
          <w:szCs w:val="24"/>
        </w:rPr>
      </w:pPr>
      <w:r w:rsidRPr="00355750">
        <w:rPr>
          <w:rFonts w:cs="Times New Roman"/>
          <w:szCs w:val="24"/>
        </w:rPr>
        <w:t xml:space="preserve">Støysoner angir område hvor det gis egne bestemmelser om håndtering av støy. Se </w:t>
      </w:r>
      <w:hyperlink r:id="rId131" w:history="1">
        <w:r w:rsidRPr="00355750">
          <w:rPr>
            <w:rFonts w:cs="Times New Roman"/>
            <w:color w:val="0000FF" w:themeColor="hyperlink"/>
            <w:szCs w:val="24"/>
            <w:u w:val="single"/>
          </w:rPr>
          <w:t>Miljødirektoratets veileder for behandling av støy i arealplanlegging</w:t>
        </w:r>
      </w:hyperlink>
      <w:r w:rsidRPr="00355750">
        <w:rPr>
          <w:rFonts w:cs="Times New Roman"/>
          <w:szCs w:val="24"/>
        </w:rPr>
        <w:t>. Støysoner omfatter rød sone, gul sone, grønn sone og andres støysoner.</w:t>
      </w:r>
    </w:p>
    <w:p w14:paraId="1D9B5218" w14:textId="02D35A85" w:rsidR="00355750" w:rsidRPr="00355750" w:rsidRDefault="00355750" w:rsidP="00355750">
      <w:pPr>
        <w:autoSpaceDE w:val="0"/>
        <w:autoSpaceDN w:val="0"/>
        <w:adjustRightInd w:val="0"/>
        <w:rPr>
          <w:rFonts w:cs="Times New Roman"/>
          <w:szCs w:val="24"/>
        </w:rPr>
      </w:pPr>
      <w:r w:rsidRPr="00355750">
        <w:rPr>
          <w:rFonts w:cs="Times New Roman"/>
          <w:noProof/>
          <w:szCs w:val="24"/>
        </w:rPr>
        <w:drawing>
          <wp:inline distT="0" distB="0" distL="0" distR="0" wp14:anchorId="2A9A8A14" wp14:editId="66CD80F8">
            <wp:extent cx="5759450" cy="8308975"/>
            <wp:effectExtent l="0" t="0" r="0" b="0"/>
            <wp:docPr id="47" name="Bilde 47" descr="Plankart som viser rød og gul støys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ksempel 7.jpg"/>
                    <pic:cNvPicPr/>
                  </pic:nvPicPr>
                  <pic:blipFill>
                    <a:blip r:embed="rId91" cstate="email">
                      <a:extLst>
                        <a:ext uri="{28A0092B-C50C-407E-A947-70E740481C1C}">
                          <a14:useLocalDpi xmlns:a14="http://schemas.microsoft.com/office/drawing/2010/main"/>
                        </a:ext>
                      </a:extLst>
                    </a:blip>
                    <a:stretch>
                      <a:fillRect/>
                    </a:stretch>
                  </pic:blipFill>
                  <pic:spPr>
                    <a:xfrm>
                      <a:off x="0" y="0"/>
                      <a:ext cx="5759450" cy="8308975"/>
                    </a:xfrm>
                    <a:prstGeom prst="rect">
                      <a:avLst/>
                    </a:prstGeom>
                  </pic:spPr>
                </pic:pic>
              </a:graphicData>
            </a:graphic>
          </wp:inline>
        </w:drawing>
      </w:r>
    </w:p>
    <w:p w14:paraId="6AA914EB" w14:textId="0523D0BB" w:rsidR="00355750" w:rsidRDefault="00355750" w:rsidP="00F57ACA">
      <w:pPr>
        <w:pStyle w:val="figur-tittel"/>
      </w:pPr>
      <w:r w:rsidRPr="002541E0">
        <w:t xml:space="preserve"> </w:t>
      </w:r>
      <w:r w:rsidR="00F57ACA" w:rsidRPr="00F57ACA">
        <w:t>Eksempel på hvordan rød og gul støysone vises i plankart.</w:t>
      </w:r>
    </w:p>
    <w:p w14:paraId="73947008" w14:textId="77777777" w:rsidR="00355750" w:rsidRPr="00355750" w:rsidRDefault="00355750" w:rsidP="004D40CA">
      <w:pPr>
        <w:pStyle w:val="Overskrift3"/>
      </w:pPr>
      <w:bookmarkStart w:id="463" w:name="_Toc500854932"/>
      <w:bookmarkStart w:id="464" w:name="_Toc501114662"/>
      <w:bookmarkStart w:id="465" w:name="_Toc501625308"/>
      <w:bookmarkStart w:id="466" w:name="_Toc516741887"/>
      <w:r w:rsidRPr="00355750">
        <w:t>Faresone</w:t>
      </w:r>
      <w:bookmarkEnd w:id="463"/>
      <w:bookmarkEnd w:id="464"/>
      <w:bookmarkEnd w:id="465"/>
      <w:bookmarkEnd w:id="466"/>
    </w:p>
    <w:p w14:paraId="793D4AF8" w14:textId="77777777" w:rsidR="008529BC" w:rsidRDefault="00355750" w:rsidP="00355750">
      <w:pPr>
        <w:autoSpaceDE w:val="0"/>
        <w:autoSpaceDN w:val="0"/>
        <w:adjustRightInd w:val="0"/>
        <w:rPr>
          <w:rFonts w:cs="Times New Roman"/>
          <w:szCs w:val="24"/>
        </w:rPr>
      </w:pPr>
      <w:r w:rsidRPr="00355750">
        <w:rPr>
          <w:rFonts w:cs="Times New Roman"/>
          <w:szCs w:val="24"/>
        </w:rPr>
        <w:t>Faresoner skal vises med hensynssone i reguleringsplan. Disse er viktige for å forebygge ulykker som følge av f.eks. skred og flom, industri med farlige kjemikalier, og for å forhindre bygging i helseskadelige områder i forbindelse med bl.a. høyspenningsanlegg. Faresoner omfatter ras- og skredfare, flomfare, radonfare, brann-/eksplosjonsfare, skytebane, høyspenningsanlegg, sone for militær virksomhet og annen fare. Hensynssone for annen fare kan innbefatte forurenset grunn eventuelt i kombinasjon med eksplosjonsfare som f.eks. for avfallsplasser.</w:t>
      </w:r>
    </w:p>
    <w:p w14:paraId="11BF5A48" w14:textId="77777777" w:rsidR="008529BC" w:rsidRDefault="00355750" w:rsidP="00355750">
      <w:pPr>
        <w:autoSpaceDE w:val="0"/>
        <w:autoSpaceDN w:val="0"/>
        <w:adjustRightInd w:val="0"/>
        <w:rPr>
          <w:rFonts w:cs="Times New Roman"/>
          <w:bCs/>
          <w:szCs w:val="24"/>
        </w:rPr>
      </w:pPr>
      <w:r w:rsidRPr="00355750">
        <w:rPr>
          <w:rFonts w:cs="Times New Roman"/>
          <w:szCs w:val="24"/>
        </w:rPr>
        <w:t xml:space="preserve">Norges vassdrags- og energidirektorat (NVE) har en </w:t>
      </w:r>
      <w:hyperlink r:id="rId132" w:history="1">
        <w:r w:rsidRPr="00355750">
          <w:rPr>
            <w:rFonts w:cs="Times New Roman"/>
            <w:color w:val="0000FF" w:themeColor="hyperlink"/>
            <w:szCs w:val="24"/>
            <w:u w:val="single"/>
          </w:rPr>
          <w:t xml:space="preserve">sjekkliste </w:t>
        </w:r>
        <w:r w:rsidRPr="00355750">
          <w:rPr>
            <w:rFonts w:cs="Times New Roman"/>
            <w:bCs/>
            <w:color w:val="0000FF" w:themeColor="hyperlink"/>
            <w:szCs w:val="24"/>
            <w:u w:val="single"/>
          </w:rPr>
          <w:t>for reguleringsplaner med vurdering av tema innen NVEs forvaltningsområder</w:t>
        </w:r>
      </w:hyperlink>
      <w:r w:rsidRPr="00355750">
        <w:rPr>
          <w:rFonts w:cs="Times New Roman"/>
          <w:bCs/>
          <w:szCs w:val="24"/>
        </w:rPr>
        <w:t xml:space="preserve">. </w:t>
      </w:r>
    </w:p>
    <w:p w14:paraId="7EEF52AA" w14:textId="1C953103" w:rsidR="002541E0" w:rsidRPr="002541E0" w:rsidRDefault="002541E0" w:rsidP="002541E0">
      <w:pPr>
        <w:rPr>
          <w:rFonts w:cs="Times New Roman"/>
          <w:color w:val="1F497D"/>
        </w:rPr>
      </w:pPr>
      <w:r>
        <w:rPr>
          <w:rFonts w:cs="Times New Roman"/>
        </w:rPr>
        <w:t xml:space="preserve">Direktoratet for samfunnssikkerhet og beredskap (DSB) har utarbeidet en </w:t>
      </w:r>
      <w:hyperlink r:id="rId133" w:history="1">
        <w:r w:rsidRPr="00B1761D">
          <w:rPr>
            <w:rStyle w:val="Hyperkobling"/>
            <w:rFonts w:cs="Times New Roman"/>
          </w:rPr>
          <w:t>veileder om sikkerheten rundt storulykkevirksomheter</w:t>
        </w:r>
      </w:hyperlink>
      <w:r w:rsidR="00B1761D">
        <w:rPr>
          <w:rFonts w:cs="Times New Roman"/>
        </w:rPr>
        <w:t>.</w:t>
      </w:r>
      <w:r w:rsidRPr="002541E0">
        <w:rPr>
          <w:rFonts w:cs="Times New Roman"/>
        </w:rPr>
        <w:t xml:space="preserve"> </w:t>
      </w:r>
    </w:p>
    <w:p w14:paraId="4163C809" w14:textId="10B99D81" w:rsidR="00355750" w:rsidRPr="002541E0" w:rsidRDefault="00902CB0" w:rsidP="002541E0">
      <w:pPr>
        <w:autoSpaceDE w:val="0"/>
        <w:autoSpaceDN w:val="0"/>
        <w:adjustRightInd w:val="0"/>
        <w:rPr>
          <w:rFonts w:cs="Times New Roman"/>
          <w:szCs w:val="24"/>
        </w:rPr>
      </w:pPr>
      <w:hyperlink r:id="rId134" w:history="1">
        <w:r w:rsidR="002541E0" w:rsidRPr="00B1761D">
          <w:rPr>
            <w:rStyle w:val="Hyperkobling"/>
            <w:rFonts w:cs="Times New Roman"/>
          </w:rPr>
          <w:t>DSB har også en arealplanveileder</w:t>
        </w:r>
      </w:hyperlink>
      <w:r w:rsidR="00B1761D">
        <w:rPr>
          <w:rFonts w:cs="Times New Roman"/>
        </w:rPr>
        <w:t>.</w:t>
      </w:r>
    </w:p>
    <w:p w14:paraId="2BFDD03F" w14:textId="77777777" w:rsidR="00355750" w:rsidRPr="00355750" w:rsidRDefault="00355750" w:rsidP="00355750">
      <w:pPr>
        <w:autoSpaceDE w:val="0"/>
        <w:autoSpaceDN w:val="0"/>
        <w:adjustRightInd w:val="0"/>
        <w:rPr>
          <w:rFonts w:cs="Times New Roman"/>
          <w:szCs w:val="24"/>
        </w:rPr>
      </w:pPr>
      <w:r w:rsidRPr="00355750">
        <w:rPr>
          <w:rFonts w:cs="Times New Roman"/>
          <w:noProof/>
          <w:szCs w:val="24"/>
        </w:rPr>
        <w:drawing>
          <wp:inline distT="0" distB="0" distL="0" distR="0" wp14:anchorId="46DD1F0C" wp14:editId="157FD690">
            <wp:extent cx="5759450" cy="8317865"/>
            <wp:effectExtent l="0" t="0" r="0" b="6985"/>
            <wp:docPr id="52" name="Bilde 52" descr="Plankart som viser sone for flom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ksempel 6.jpg"/>
                    <pic:cNvPicPr/>
                  </pic:nvPicPr>
                  <pic:blipFill>
                    <a:blip r:embed="rId135" cstate="email">
                      <a:extLst>
                        <a:ext uri="{28A0092B-C50C-407E-A947-70E740481C1C}">
                          <a14:useLocalDpi xmlns:a14="http://schemas.microsoft.com/office/drawing/2010/main"/>
                        </a:ext>
                      </a:extLst>
                    </a:blip>
                    <a:stretch>
                      <a:fillRect/>
                    </a:stretch>
                  </pic:blipFill>
                  <pic:spPr>
                    <a:xfrm>
                      <a:off x="0" y="0"/>
                      <a:ext cx="5759450" cy="8317865"/>
                    </a:xfrm>
                    <a:prstGeom prst="rect">
                      <a:avLst/>
                    </a:prstGeom>
                  </pic:spPr>
                </pic:pic>
              </a:graphicData>
            </a:graphic>
          </wp:inline>
        </w:drawing>
      </w:r>
    </w:p>
    <w:p w14:paraId="4A2788CF" w14:textId="0BA9B949" w:rsidR="008529BC" w:rsidRDefault="00355750" w:rsidP="00F57ACA">
      <w:pPr>
        <w:pStyle w:val="figur-tittel"/>
      </w:pPr>
      <w:r w:rsidRPr="002541E0">
        <w:t xml:space="preserve"> </w:t>
      </w:r>
      <w:r w:rsidR="00F57ACA" w:rsidRPr="00F57ACA">
        <w:t>Eksempel på hvordan sone for flomfare vises i plankart.</w:t>
      </w:r>
    </w:p>
    <w:p w14:paraId="0F2AF5C0" w14:textId="74F73134" w:rsidR="00355750" w:rsidRPr="00355750" w:rsidRDefault="00355750" w:rsidP="00355750">
      <w:pPr>
        <w:autoSpaceDE w:val="0"/>
        <w:autoSpaceDN w:val="0"/>
        <w:adjustRightInd w:val="0"/>
        <w:rPr>
          <w:rFonts w:cs="Times New Roman"/>
          <w:szCs w:val="24"/>
        </w:rPr>
      </w:pPr>
      <w:r w:rsidRPr="00355750">
        <w:rPr>
          <w:rFonts w:cs="Times New Roman"/>
          <w:noProof/>
          <w:szCs w:val="24"/>
        </w:rPr>
        <w:drawing>
          <wp:inline distT="0" distB="0" distL="0" distR="0" wp14:anchorId="207CBBD9" wp14:editId="3106BA11">
            <wp:extent cx="5759450" cy="8360410"/>
            <wp:effectExtent l="0" t="0" r="0" b="2540"/>
            <wp:docPr id="53" name="Bilde 53" descr="Plankart som viser ras- og skredfare og sone for bevaring av naturmilj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ksempel 4.jpg"/>
                    <pic:cNvPicPr/>
                  </pic:nvPicPr>
                  <pic:blipFill>
                    <a:blip r:embed="rId136" cstate="email">
                      <a:extLst>
                        <a:ext uri="{28A0092B-C50C-407E-A947-70E740481C1C}">
                          <a14:useLocalDpi xmlns:a14="http://schemas.microsoft.com/office/drawing/2010/main"/>
                        </a:ext>
                      </a:extLst>
                    </a:blip>
                    <a:stretch>
                      <a:fillRect/>
                    </a:stretch>
                  </pic:blipFill>
                  <pic:spPr>
                    <a:xfrm>
                      <a:off x="0" y="0"/>
                      <a:ext cx="5759450" cy="8360410"/>
                    </a:xfrm>
                    <a:prstGeom prst="rect">
                      <a:avLst/>
                    </a:prstGeom>
                  </pic:spPr>
                </pic:pic>
              </a:graphicData>
            </a:graphic>
          </wp:inline>
        </w:drawing>
      </w:r>
    </w:p>
    <w:p w14:paraId="5C032DE4" w14:textId="7FA3D5A5" w:rsidR="008529BC" w:rsidRDefault="00355750" w:rsidP="00F57ACA">
      <w:pPr>
        <w:pStyle w:val="figur-tittel"/>
      </w:pPr>
      <w:r w:rsidRPr="002541E0">
        <w:t xml:space="preserve"> </w:t>
      </w:r>
      <w:r w:rsidR="00F57ACA" w:rsidRPr="00F57ACA">
        <w:t>Eksempel på hvordan ras- og skredfare vises i plankart. I tillegg viser eksemplet sone for bevaring av naturmiljø.</w:t>
      </w:r>
    </w:p>
    <w:p w14:paraId="286F57A9" w14:textId="69B83CD9" w:rsidR="00355750" w:rsidRPr="00355750" w:rsidRDefault="00355750" w:rsidP="00355750">
      <w:pPr>
        <w:spacing w:after="200"/>
        <w:rPr>
          <w:rFonts w:cs="Times New Roman"/>
          <w:szCs w:val="24"/>
        </w:rPr>
      </w:pPr>
      <w:r w:rsidRPr="00355750">
        <w:rPr>
          <w:rFonts w:cs="Times New Roman"/>
          <w:szCs w:val="24"/>
        </w:rPr>
        <w:t xml:space="preserve">Sikkerhet knyttet til objekter som er omfattet av </w:t>
      </w:r>
      <w:hyperlink r:id="rId137" w:history="1">
        <w:r w:rsidRPr="00355750">
          <w:rPr>
            <w:rFonts w:cs="Times New Roman"/>
            <w:color w:val="0000FF" w:themeColor="hyperlink"/>
            <w:szCs w:val="24"/>
            <w:u w:val="single"/>
          </w:rPr>
          <w:t>sikkerhetsloven</w:t>
        </w:r>
      </w:hyperlink>
      <w:r w:rsidRPr="00355750">
        <w:rPr>
          <w:rFonts w:cs="Times New Roman"/>
          <w:szCs w:val="24"/>
        </w:rPr>
        <w:t xml:space="preserve"> og </w:t>
      </w:r>
      <w:hyperlink r:id="rId138" w:history="1">
        <w:r w:rsidRPr="00355750">
          <w:rPr>
            <w:rFonts w:cs="Times New Roman"/>
            <w:color w:val="0000FF" w:themeColor="hyperlink"/>
            <w:szCs w:val="24"/>
            <w:u w:val="single"/>
          </w:rPr>
          <w:t>objektsikkerhetsforskriften</w:t>
        </w:r>
      </w:hyperlink>
      <w:r w:rsidRPr="00355750">
        <w:rPr>
          <w:rFonts w:cs="Times New Roman"/>
          <w:szCs w:val="24"/>
        </w:rPr>
        <w:t xml:space="preserve"> må overholdes både i planprosessen og i endelig vedtatt plan.</w:t>
      </w:r>
    </w:p>
    <w:p w14:paraId="5282B8B9" w14:textId="1690F982" w:rsidR="00355750" w:rsidRPr="00355750" w:rsidRDefault="00355750" w:rsidP="00355750">
      <w:pPr>
        <w:rPr>
          <w:rFonts w:cs="Times New Roman"/>
          <w:szCs w:val="24"/>
        </w:rPr>
      </w:pPr>
      <w:r w:rsidRPr="00355750">
        <w:rPr>
          <w:rFonts w:cs="Times New Roman"/>
          <w:szCs w:val="24"/>
        </w:rPr>
        <w:t>Ved inntegning av hensynssone for kraftledninger i luft skal kraftledningene for alle spenningsnivå inntegnes på samme måte, med én gitt bredde på sonen og angis som</w:t>
      </w:r>
      <w:r w:rsidR="00845532">
        <w:rPr>
          <w:rFonts w:cs="Times New Roman"/>
          <w:szCs w:val="24"/>
        </w:rPr>
        <w:t xml:space="preserve"> </w:t>
      </w:r>
      <w:r w:rsidR="008529BC">
        <w:rPr>
          <w:rFonts w:cs="Times New Roman"/>
          <w:szCs w:val="24"/>
        </w:rPr>
        <w:t>«</w:t>
      </w:r>
      <w:r w:rsidRPr="00355750">
        <w:rPr>
          <w:rFonts w:cs="Times New Roman"/>
          <w:szCs w:val="24"/>
        </w:rPr>
        <w:t>hensynssone for høyspennings luftlednin</w:t>
      </w:r>
      <w:r w:rsidR="008529BC" w:rsidRPr="00355750">
        <w:rPr>
          <w:rFonts w:cs="Times New Roman"/>
          <w:szCs w:val="24"/>
        </w:rPr>
        <w:t>g</w:t>
      </w:r>
      <w:r w:rsidR="008529BC">
        <w:rPr>
          <w:rFonts w:cs="Times New Roman"/>
          <w:szCs w:val="24"/>
        </w:rPr>
        <w:t>».</w:t>
      </w:r>
      <w:r w:rsidRPr="00355750">
        <w:rPr>
          <w:rFonts w:cs="Times New Roman"/>
          <w:szCs w:val="24"/>
        </w:rPr>
        <w:t xml:space="preserve"> Restriksjonene angis i en bestemmelse til sonen.</w:t>
      </w:r>
    </w:p>
    <w:p w14:paraId="7BF5723C" w14:textId="52C0AC3E" w:rsidR="00355750" w:rsidRPr="00355750" w:rsidRDefault="00355750" w:rsidP="00355750">
      <w:pPr>
        <w:rPr>
          <w:rFonts w:cs="Times New Roman"/>
          <w:szCs w:val="24"/>
        </w:rPr>
      </w:pPr>
      <w:r w:rsidRPr="00355750">
        <w:rPr>
          <w:rFonts w:cs="Times New Roman"/>
          <w:szCs w:val="24"/>
        </w:rPr>
        <w:t>Transformatorstasjoner, muffehus og andre elektriske installasjoner inntegnes ikke særskilt, men inngår som del av hensynssone for luftledning.</w:t>
      </w:r>
    </w:p>
    <w:p w14:paraId="22F9D339" w14:textId="77777777" w:rsidR="008529BC" w:rsidRDefault="00355750" w:rsidP="00355750">
      <w:pPr>
        <w:rPr>
          <w:rFonts w:cs="Times New Roman"/>
          <w:szCs w:val="24"/>
        </w:rPr>
      </w:pPr>
      <w:r w:rsidRPr="00355750">
        <w:rPr>
          <w:rFonts w:cs="Times New Roman"/>
          <w:szCs w:val="24"/>
        </w:rPr>
        <w:t>Høyspennings jord- eller sjøkabler tegnes ikke inn på plankart. Tilsvarende gjelder også for telekabler.</w:t>
      </w:r>
    </w:p>
    <w:p w14:paraId="6D99917C" w14:textId="18E64D7E" w:rsidR="008529BC" w:rsidRDefault="00355750" w:rsidP="00355750">
      <w:pPr>
        <w:rPr>
          <w:rFonts w:cs="Times New Roman"/>
          <w:szCs w:val="24"/>
        </w:rPr>
      </w:pPr>
      <w:r w:rsidRPr="00355750">
        <w:rPr>
          <w:rFonts w:cs="Times New Roman"/>
          <w:szCs w:val="24"/>
        </w:rPr>
        <w:t xml:space="preserve">Statens kartverk har samlet en del informasjon om </w:t>
      </w:r>
      <w:hyperlink r:id="rId139" w:history="1">
        <w:r w:rsidRPr="00527ECC">
          <w:rPr>
            <w:rStyle w:val="Hyperkobling"/>
            <w:rFonts w:cs="Times New Roman"/>
            <w:szCs w:val="24"/>
          </w:rPr>
          <w:t>kravene som stilles ved tiltak langs høyspentledninger</w:t>
        </w:r>
      </w:hyperlink>
      <w:r w:rsidRPr="00355750">
        <w:rPr>
          <w:rFonts w:cs="Times New Roman"/>
          <w:szCs w:val="24"/>
        </w:rPr>
        <w:t xml:space="preserve"> på sin nettportal</w:t>
      </w:r>
      <w:r w:rsidR="00B1761D">
        <w:rPr>
          <w:rFonts w:cs="Times New Roman"/>
          <w:szCs w:val="24"/>
        </w:rPr>
        <w:t>.</w:t>
      </w:r>
      <w:r w:rsidRPr="00355750">
        <w:rPr>
          <w:rFonts w:cs="Times New Roman"/>
          <w:szCs w:val="24"/>
        </w:rPr>
        <w:t xml:space="preserve"> </w:t>
      </w:r>
    </w:p>
    <w:p w14:paraId="41E027E9" w14:textId="77777777" w:rsidR="008529BC" w:rsidRDefault="00355750" w:rsidP="004D40CA">
      <w:pPr>
        <w:pStyle w:val="Overskrift2"/>
      </w:pPr>
      <w:bookmarkStart w:id="467" w:name="_Toc498947851"/>
      <w:bookmarkStart w:id="468" w:name="_Toc499622814"/>
      <w:bookmarkStart w:id="469" w:name="_Toc499642707"/>
      <w:bookmarkStart w:id="470" w:name="_Toc500854933"/>
      <w:bookmarkStart w:id="471" w:name="_Toc501114663"/>
      <w:bookmarkStart w:id="472" w:name="_Toc501625309"/>
      <w:bookmarkStart w:id="473" w:name="_Toc516741888"/>
      <w:r w:rsidRPr="00027E2B">
        <w:t>Infrastruktursone</w:t>
      </w:r>
      <w:bookmarkEnd w:id="467"/>
      <w:bookmarkEnd w:id="468"/>
      <w:bookmarkEnd w:id="469"/>
      <w:bookmarkEnd w:id="470"/>
      <w:bookmarkEnd w:id="471"/>
      <w:bookmarkEnd w:id="472"/>
      <w:bookmarkEnd w:id="473"/>
    </w:p>
    <w:tbl>
      <w:tblPr>
        <w:tblStyle w:val="StandardBok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A0E6B" w14:paraId="20FCB70B" w14:textId="77777777" w:rsidTr="001A0E6B">
        <w:tc>
          <w:tcPr>
            <w:tcW w:w="9210" w:type="dxa"/>
            <w:shd w:val="clear" w:color="auto" w:fill="auto"/>
          </w:tcPr>
          <w:p w14:paraId="2BEC3D69" w14:textId="1622B453" w:rsidR="001A0E6B" w:rsidRDefault="001A0E6B" w:rsidP="001A0E6B">
            <w:pPr>
              <w:rPr>
                <w:rFonts w:cs="Times New Roman"/>
                <w:szCs w:val="24"/>
              </w:rPr>
            </w:pPr>
            <w:r w:rsidRPr="001A0E6B">
              <w:rPr>
                <w:rStyle w:val="halvfet"/>
              </w:rPr>
              <w:t>§ 11-8 bokstav b)</w:t>
            </w:r>
            <w:r w:rsidRPr="00355750">
              <w:t xml:space="preserve"> Sone med særlige krav til infrastruktur med angivelse av type infrastruktur.</w:t>
            </w:r>
          </w:p>
        </w:tc>
      </w:tr>
    </w:tbl>
    <w:p w14:paraId="1FE8D063" w14:textId="77777777" w:rsidR="001A0E6B" w:rsidRDefault="001A0E6B" w:rsidP="00355750">
      <w:pPr>
        <w:autoSpaceDE w:val="0"/>
        <w:autoSpaceDN w:val="0"/>
        <w:adjustRightInd w:val="0"/>
        <w:rPr>
          <w:rFonts w:cs="Times New Roman"/>
          <w:szCs w:val="24"/>
        </w:rPr>
      </w:pPr>
    </w:p>
    <w:p w14:paraId="0392C106" w14:textId="50ED59BE" w:rsidR="00355750" w:rsidRPr="00355750" w:rsidRDefault="00355750" w:rsidP="00355750">
      <w:pPr>
        <w:autoSpaceDE w:val="0"/>
        <w:autoSpaceDN w:val="0"/>
        <w:adjustRightInd w:val="0"/>
        <w:rPr>
          <w:rFonts w:cs="Times New Roman"/>
          <w:szCs w:val="24"/>
        </w:rPr>
      </w:pPr>
      <w:r w:rsidRPr="00355750">
        <w:rPr>
          <w:rFonts w:cs="Times New Roman"/>
          <w:szCs w:val="24"/>
        </w:rPr>
        <w:t>Infrastruktursone kan være en hensynssone for ulike typer infrastruktur. I en plan med ulike utbyggingsformål kan det være aktuelt med infrastruktursone for deler av planen som angir rekkefølgekrav i forbindelse med f.eks. skolekapasitet, overordnet veinett, grønnstruktur</w:t>
      </w:r>
      <w:r w:rsidR="00087009">
        <w:rPr>
          <w:rFonts w:cs="Times New Roman"/>
          <w:szCs w:val="24"/>
        </w:rPr>
        <w:t xml:space="preserve"> </w:t>
      </w:r>
      <w:r w:rsidRPr="00355750">
        <w:rPr>
          <w:rFonts w:cs="Times New Roman"/>
          <w:szCs w:val="24"/>
        </w:rPr>
        <w:t xml:space="preserve">osv., mens det for andre deler av planen ikke vil være aktuelt med slike krav. Innenfor en infrastruktursone kan det også angis krav vedrørende infrastruktur utover rekkefølgekrav. Infrastruktursoner omfatter krav vedrørende infrastruktur, rekkefølgekrav infrastruktur, rekkefølgekrav samfunnsservice og rekkefølgekrav grønnstruktur. </w:t>
      </w:r>
    </w:p>
    <w:p w14:paraId="62CE0909" w14:textId="77777777" w:rsidR="008529BC" w:rsidRDefault="00355750" w:rsidP="004D40CA">
      <w:pPr>
        <w:pStyle w:val="Overskrift2"/>
      </w:pPr>
      <w:bookmarkStart w:id="474" w:name="_Toc498947852"/>
      <w:bookmarkStart w:id="475" w:name="_Toc499622815"/>
      <w:bookmarkStart w:id="476" w:name="_Toc499642708"/>
      <w:bookmarkStart w:id="477" w:name="_Toc500854934"/>
      <w:bookmarkStart w:id="478" w:name="_Toc501114664"/>
      <w:bookmarkStart w:id="479" w:name="_Toc501625310"/>
      <w:bookmarkStart w:id="480" w:name="_Toc516741889"/>
      <w:r w:rsidRPr="00355750">
        <w:t>Sone med særlige hensyn til landbruk, reindrift, mineralressurser, friluftsliv m.m.</w:t>
      </w:r>
      <w:bookmarkEnd w:id="474"/>
      <w:bookmarkEnd w:id="475"/>
      <w:bookmarkEnd w:id="476"/>
      <w:bookmarkEnd w:id="477"/>
      <w:bookmarkEnd w:id="478"/>
      <w:bookmarkEnd w:id="479"/>
      <w:bookmarkEnd w:id="480"/>
    </w:p>
    <w:tbl>
      <w:tblPr>
        <w:tblStyle w:val="StandardBok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A0E6B" w14:paraId="417B9C07" w14:textId="77777777" w:rsidTr="001A0E6B">
        <w:tc>
          <w:tcPr>
            <w:tcW w:w="9210" w:type="dxa"/>
            <w:shd w:val="clear" w:color="auto" w:fill="auto"/>
          </w:tcPr>
          <w:p w14:paraId="515EEB74" w14:textId="5DB8BD57" w:rsidR="001A0E6B" w:rsidRDefault="001A0E6B" w:rsidP="001A0E6B">
            <w:r w:rsidRPr="001A0E6B">
              <w:rPr>
                <w:rStyle w:val="halvfet"/>
              </w:rPr>
              <w:t>§ 11-8 bokstav c)</w:t>
            </w:r>
            <w:r w:rsidRPr="00355750">
              <w:t xml:space="preserve"> Sone med særlige hensyn til landbruk, reindrift, mineralressurser, friluftsliv, grønnstruktur, landskap eller bevaring av naturmiljø eller kulturmil</w:t>
            </w:r>
            <w:r>
              <w:t>jø, med angivelse av interesse.</w:t>
            </w:r>
          </w:p>
        </w:tc>
      </w:tr>
    </w:tbl>
    <w:p w14:paraId="1BF3F98C" w14:textId="77777777" w:rsidR="001A0E6B" w:rsidRDefault="001A0E6B" w:rsidP="00355750">
      <w:pPr>
        <w:autoSpaceDE w:val="0"/>
        <w:autoSpaceDN w:val="0"/>
        <w:adjustRightInd w:val="0"/>
        <w:rPr>
          <w:rFonts w:cs="Times New Roman"/>
          <w:szCs w:val="24"/>
        </w:rPr>
      </w:pPr>
    </w:p>
    <w:p w14:paraId="72F6332D" w14:textId="4A1C628D" w:rsidR="008529BC" w:rsidRDefault="00355750" w:rsidP="00355750">
      <w:pPr>
        <w:autoSpaceDE w:val="0"/>
        <w:autoSpaceDN w:val="0"/>
        <w:adjustRightInd w:val="0"/>
        <w:rPr>
          <w:rFonts w:cs="Times New Roman"/>
          <w:szCs w:val="24"/>
        </w:rPr>
      </w:pPr>
      <w:r w:rsidRPr="00355750">
        <w:rPr>
          <w:rFonts w:cs="Times New Roman"/>
          <w:szCs w:val="24"/>
        </w:rPr>
        <w:t>Dette er soner som skal benyttes for å ivareta særlige hensyn til landbruk, reindrift, friluftsliv, grønnstruktur, landskap eller bevaring av naturmiljø eller kulturmiljø. Hensynssonen omfatter også randområder til nasjonalpark/landskapsvernområde</w:t>
      </w:r>
      <w:r w:rsidR="00087009" w:rsidRPr="00087009">
        <w:rPr>
          <w:rFonts w:cs="Times New Roman"/>
          <w:szCs w:val="24"/>
        </w:rPr>
        <w:t xml:space="preserve"> </w:t>
      </w:r>
      <w:r w:rsidR="00087009">
        <w:rPr>
          <w:rFonts w:cs="Times New Roman"/>
          <w:szCs w:val="24"/>
        </w:rPr>
        <w:t xml:space="preserve">og </w:t>
      </w:r>
      <w:r w:rsidR="00087009" w:rsidRPr="00355750">
        <w:rPr>
          <w:rFonts w:cs="Times New Roman"/>
          <w:szCs w:val="24"/>
        </w:rPr>
        <w:t>mineral</w:t>
      </w:r>
      <w:r w:rsidR="00087009">
        <w:rPr>
          <w:rFonts w:cs="Times New Roman"/>
          <w:szCs w:val="24"/>
        </w:rPr>
        <w:t>ske ressurser.</w:t>
      </w:r>
      <w:r w:rsidRPr="00355750">
        <w:rPr>
          <w:rFonts w:cs="Times New Roman"/>
          <w:szCs w:val="24"/>
        </w:rPr>
        <w:t xml:space="preserve"> Det kan være egne bestemmelser knyttet til sonen for å sikre angitte interesser i forhold til disse temaene. Denne sonen er mest aktuell i kommuneplansammenheng, og de aktuelle hensynene vil i reguleringsplan best ivaretas med arealformål og bestemmelser.</w:t>
      </w:r>
      <w:r w:rsidR="008529BC">
        <w:rPr>
          <w:rFonts w:cs="Times New Roman"/>
          <w:szCs w:val="24"/>
        </w:rPr>
        <w:t xml:space="preserve"> </w:t>
      </w:r>
    </w:p>
    <w:p w14:paraId="3AA24B31" w14:textId="449CB352" w:rsidR="00355750" w:rsidRPr="00355750" w:rsidRDefault="00355750" w:rsidP="00355750">
      <w:pPr>
        <w:autoSpaceDE w:val="0"/>
        <w:autoSpaceDN w:val="0"/>
        <w:adjustRightInd w:val="0"/>
        <w:rPr>
          <w:rFonts w:cs="Times New Roman"/>
          <w:szCs w:val="24"/>
        </w:rPr>
      </w:pPr>
      <w:r w:rsidRPr="00355750">
        <w:rPr>
          <w:rFonts w:cs="Times New Roman"/>
          <w:szCs w:val="24"/>
        </w:rPr>
        <w:t xml:space="preserve">Hensynssone for sikring av mineralressurser er tatt inn i </w:t>
      </w:r>
      <w:r w:rsidR="008529BC">
        <w:rPr>
          <w:rFonts w:cs="Times New Roman"/>
          <w:szCs w:val="24"/>
        </w:rPr>
        <w:t>§ </w:t>
      </w:r>
      <w:r w:rsidRPr="00355750">
        <w:rPr>
          <w:rFonts w:cs="Times New Roman"/>
          <w:szCs w:val="24"/>
        </w:rPr>
        <w:t xml:space="preserve">11-8 bokstav c) og åpner for at kommunene gjennom sin planlegging kan synliggjøre mineralressurser som kan være aktuelle for fremtidig utvinning. Hensikten er å unngå utbygging eller tiltak som kan vanskeliggjøre senere utvinning av mineralske ressurser. </w:t>
      </w:r>
      <w:r w:rsidR="003609D5">
        <w:rPr>
          <w:rFonts w:cs="Times New Roman"/>
          <w:szCs w:val="24"/>
        </w:rPr>
        <w:t xml:space="preserve">En slik hensynssone innebærer ikke at det er tatt stilling til framtidig utvinning av de mineralske ressursene. </w:t>
      </w:r>
      <w:r w:rsidRPr="00355750">
        <w:rPr>
          <w:rFonts w:cs="Times New Roman"/>
          <w:szCs w:val="24"/>
        </w:rPr>
        <w:t xml:space="preserve">Se rundskriv </w:t>
      </w:r>
      <w:hyperlink r:id="rId140" w:history="1">
        <w:r w:rsidRPr="00355750">
          <w:rPr>
            <w:rFonts w:cs="Times New Roman"/>
            <w:color w:val="0000FF" w:themeColor="hyperlink"/>
            <w:szCs w:val="24"/>
            <w:u w:val="single"/>
          </w:rPr>
          <w:t>H-6/17 Ikrafttredelse av endringer i plan- og bygningsloven og matrikkellova</w:t>
        </w:r>
      </w:hyperlink>
      <w:r w:rsidRPr="00355750">
        <w:rPr>
          <w:rFonts w:cs="Times New Roman"/>
          <w:szCs w:val="24"/>
        </w:rPr>
        <w:t xml:space="preserve"> for nærmere omtale. </w:t>
      </w:r>
    </w:p>
    <w:p w14:paraId="724371BB" w14:textId="77777777" w:rsidR="008529BC" w:rsidRDefault="00355750" w:rsidP="004D40CA">
      <w:pPr>
        <w:pStyle w:val="Overskrift2"/>
      </w:pPr>
      <w:bookmarkStart w:id="481" w:name="_Toc498947853"/>
      <w:bookmarkStart w:id="482" w:name="_Toc499622816"/>
      <w:bookmarkStart w:id="483" w:name="_Toc499642709"/>
      <w:bookmarkStart w:id="484" w:name="_Toc500854935"/>
      <w:bookmarkStart w:id="485" w:name="_Toc501114665"/>
      <w:bookmarkStart w:id="486" w:name="_Toc501625311"/>
      <w:bookmarkStart w:id="487" w:name="_Toc516741890"/>
      <w:r w:rsidRPr="00355750">
        <w:t>Sone for båndlegging</w:t>
      </w:r>
      <w:bookmarkEnd w:id="481"/>
      <w:bookmarkEnd w:id="482"/>
      <w:bookmarkEnd w:id="483"/>
      <w:bookmarkEnd w:id="484"/>
      <w:bookmarkEnd w:id="485"/>
      <w:bookmarkEnd w:id="486"/>
      <w:bookmarkEnd w:id="487"/>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F0B3B" w14:paraId="775A7438" w14:textId="77777777" w:rsidTr="002F0B3B">
        <w:tc>
          <w:tcPr>
            <w:tcW w:w="9210" w:type="dxa"/>
            <w:shd w:val="clear" w:color="auto" w:fill="auto"/>
          </w:tcPr>
          <w:p w14:paraId="64297AAF" w14:textId="77777777" w:rsidR="002F0B3B" w:rsidRDefault="002F0B3B" w:rsidP="002F0B3B">
            <w:r w:rsidRPr="002F0B3B">
              <w:rPr>
                <w:rStyle w:val="halvfet"/>
              </w:rPr>
              <w:t>§ 11-8 bokstav d)</w:t>
            </w:r>
            <w:r w:rsidRPr="00355750">
              <w:t xml:space="preserve"> Sone for båndlegging i påvente av vedtak etter plan- og bygningsloven eller andre lover, eller som er båndlagt etter slikt rettsgrunnlag, med angivelse av formålet.</w:t>
            </w:r>
          </w:p>
          <w:p w14:paraId="5A39D2D7" w14:textId="26546C75" w:rsidR="002F0B3B" w:rsidRDefault="002F0B3B" w:rsidP="002F0B3B">
            <w:pPr>
              <w:autoSpaceDE w:val="0"/>
              <w:autoSpaceDN w:val="0"/>
              <w:adjustRightInd w:val="0"/>
              <w:rPr>
                <w:rFonts w:cs="Times New Roman"/>
                <w:szCs w:val="24"/>
              </w:rPr>
            </w:pPr>
            <w:r>
              <w:t>Båndlegging i påvente av vedtak etter plan- og bygningsloven eller andre lover er tidsbegrenset til fire år, men kan etter søknad forlenges med fire år.</w:t>
            </w:r>
          </w:p>
        </w:tc>
      </w:tr>
    </w:tbl>
    <w:p w14:paraId="732BF794" w14:textId="77777777" w:rsidR="002F0B3B" w:rsidRDefault="002F0B3B" w:rsidP="00355750">
      <w:pPr>
        <w:autoSpaceDE w:val="0"/>
        <w:autoSpaceDN w:val="0"/>
        <w:adjustRightInd w:val="0"/>
        <w:rPr>
          <w:rFonts w:cs="Times New Roman"/>
          <w:szCs w:val="24"/>
        </w:rPr>
      </w:pPr>
    </w:p>
    <w:p w14:paraId="07DF011E" w14:textId="45177ADA" w:rsidR="008529BC" w:rsidRDefault="00355750" w:rsidP="00355750">
      <w:pPr>
        <w:autoSpaceDE w:val="0"/>
        <w:autoSpaceDN w:val="0"/>
        <w:adjustRightInd w:val="0"/>
        <w:rPr>
          <w:rFonts w:cs="Times New Roman"/>
          <w:szCs w:val="24"/>
        </w:rPr>
      </w:pPr>
      <w:r w:rsidRPr="00355750">
        <w:rPr>
          <w:rFonts w:cs="Times New Roman"/>
          <w:szCs w:val="24"/>
        </w:rPr>
        <w:t xml:space="preserve">Båndleggingssoner anviser enten områder som skal reguleres eller områder som er båndlagt etter annet lovverk enn plan- og bygningsloven. Områder som er båndlagt etter annet lovverk kan være f.eks. kulturminner med fredningsvedtak, automatisk fredete kulturminner, områder som er fredet etter den tidligere lov om naturvern eller </w:t>
      </w:r>
      <w:hyperlink r:id="rId141" w:history="1">
        <w:r w:rsidRPr="00355750">
          <w:rPr>
            <w:rFonts w:cs="Times New Roman"/>
            <w:color w:val="0000FF" w:themeColor="hyperlink"/>
            <w:szCs w:val="24"/>
            <w:u w:val="single"/>
          </w:rPr>
          <w:t>naturmangfoldloven</w:t>
        </w:r>
      </w:hyperlink>
      <w:r w:rsidRPr="00355750">
        <w:rPr>
          <w:rFonts w:cs="Times New Roman"/>
          <w:szCs w:val="24"/>
        </w:rPr>
        <w:t>. En alternativ måte å ivareta dette i reguleringsplan</w:t>
      </w:r>
      <w:r w:rsidR="00601E25">
        <w:rPr>
          <w:rFonts w:cs="Times New Roman"/>
          <w:szCs w:val="24"/>
        </w:rPr>
        <w:t xml:space="preserve"> på</w:t>
      </w:r>
      <w:r w:rsidRPr="00355750">
        <w:rPr>
          <w:rFonts w:cs="Times New Roman"/>
          <w:szCs w:val="24"/>
        </w:rPr>
        <w:t>, er å vise bygninger, trær, kulturminner mv. som skal bevares som juridisk punktsymbol, juridisk linje rundt objektet eller langs objektet for eksempel langs en vegg i plankartet. I tillegg kan ev</w:t>
      </w:r>
      <w:r w:rsidR="00101626">
        <w:rPr>
          <w:rFonts w:cs="Times New Roman"/>
          <w:szCs w:val="24"/>
        </w:rPr>
        <w:t xml:space="preserve">entuell hensynssone bevaring av </w:t>
      </w:r>
      <w:r w:rsidRPr="00355750">
        <w:rPr>
          <w:rFonts w:cs="Times New Roman"/>
          <w:szCs w:val="24"/>
        </w:rPr>
        <w:t>kulturmiljø angis. Det er obligatorisk at vern skjer gje</w:t>
      </w:r>
      <w:r w:rsidR="00FB6267">
        <w:rPr>
          <w:rFonts w:cs="Times New Roman"/>
          <w:szCs w:val="24"/>
        </w:rPr>
        <w:t>nnom bestemmelse (jf. plan- og bygningsloven</w:t>
      </w:r>
      <w:r w:rsidRPr="00355750">
        <w:rPr>
          <w:rFonts w:cs="Times New Roman"/>
          <w:szCs w:val="24"/>
        </w:rPr>
        <w:t xml:space="preserve"> </w:t>
      </w:r>
      <w:r w:rsidR="008529BC">
        <w:rPr>
          <w:rFonts w:cs="Times New Roman"/>
          <w:szCs w:val="24"/>
        </w:rPr>
        <w:t>§ </w:t>
      </w:r>
      <w:r w:rsidRPr="00355750">
        <w:rPr>
          <w:rFonts w:cs="Times New Roman"/>
          <w:szCs w:val="24"/>
        </w:rPr>
        <w:t xml:space="preserve">12-7 nr. 6), og synliggjøres i plankartet. </w:t>
      </w:r>
      <w:r w:rsidR="003665F0">
        <w:rPr>
          <w:rFonts w:cs="Times New Roman"/>
          <w:szCs w:val="24"/>
        </w:rPr>
        <w:t xml:space="preserve">Sone for båndlegging kan også være båndlegging i forhold til avkjøringsklasser etter vegloven. </w:t>
      </w:r>
      <w:r w:rsidR="00601E25">
        <w:rPr>
          <w:rFonts w:cs="Times New Roman"/>
          <w:szCs w:val="24"/>
        </w:rPr>
        <w:t>Rettsvirkningene for de båndlagte områdene faller bort etter at båndleggingsperioden har utløpt (fire eller åtte år avhengig av søknad om forlengelse). Avgjørelse av søknad om forlengelse er delegert til fylkesmannen.</w:t>
      </w:r>
    </w:p>
    <w:p w14:paraId="5E465803" w14:textId="5823B6F0" w:rsidR="00101626" w:rsidRDefault="00101626" w:rsidP="00355750">
      <w:pPr>
        <w:autoSpaceDE w:val="0"/>
        <w:autoSpaceDN w:val="0"/>
        <w:adjustRightInd w:val="0"/>
        <w:rPr>
          <w:rFonts w:cs="Times New Roman"/>
          <w:szCs w:val="24"/>
        </w:rPr>
      </w:pPr>
      <w:r>
        <w:rPr>
          <w:rFonts w:cs="Times New Roman"/>
          <w:noProof/>
          <w:szCs w:val="24"/>
        </w:rPr>
        <w:drawing>
          <wp:inline distT="0" distB="0" distL="0" distR="0" wp14:anchorId="6D2E0341" wp14:editId="590F2D64">
            <wp:extent cx="5759450" cy="3239770"/>
            <wp:effectExtent l="0" t="0" r="0" b="0"/>
            <wp:docPr id="14" name="Bilde 14" descr="Plankart som viser bygg som skal bevares, tre som skal bevares og nytt planlagt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5_5.jpg"/>
                    <pic:cNvPicPr/>
                  </pic:nvPicPr>
                  <pic:blipFill>
                    <a:blip r:embed="rId142" cstate="email">
                      <a:extLst>
                        <a:ext uri="{28A0092B-C50C-407E-A947-70E740481C1C}">
                          <a14:useLocalDpi xmlns:a14="http://schemas.microsoft.com/office/drawing/2010/main"/>
                        </a:ext>
                      </a:extLst>
                    </a:blip>
                    <a:stretch>
                      <a:fillRect/>
                    </a:stretch>
                  </pic:blipFill>
                  <pic:spPr>
                    <a:xfrm>
                      <a:off x="0" y="0"/>
                      <a:ext cx="5759450" cy="3239770"/>
                    </a:xfrm>
                    <a:prstGeom prst="rect">
                      <a:avLst/>
                    </a:prstGeom>
                  </pic:spPr>
                </pic:pic>
              </a:graphicData>
            </a:graphic>
          </wp:inline>
        </w:drawing>
      </w:r>
    </w:p>
    <w:p w14:paraId="115887FF" w14:textId="0E864575" w:rsidR="008529BC" w:rsidRDefault="008529BC" w:rsidP="00355750">
      <w:pPr>
        <w:autoSpaceDE w:val="0"/>
        <w:autoSpaceDN w:val="0"/>
        <w:adjustRightInd w:val="0"/>
        <w:rPr>
          <w:rFonts w:cs="Times New Roman"/>
          <w:szCs w:val="24"/>
        </w:rPr>
      </w:pPr>
    </w:p>
    <w:p w14:paraId="38E27F21" w14:textId="494FEFB8" w:rsidR="008529BC" w:rsidRDefault="00F57ACA" w:rsidP="007321DB">
      <w:pPr>
        <w:pStyle w:val="figur-tittel"/>
        <w:rPr>
          <w:rFonts w:eastAsiaTheme="majorEastAsia"/>
          <w:lang w:bidi="en-US"/>
        </w:rPr>
      </w:pPr>
      <w:r w:rsidRPr="00F57ACA">
        <w:rPr>
          <w:rFonts w:eastAsiaTheme="majorEastAsia"/>
          <w:lang w:bidi="en-US"/>
        </w:rPr>
        <w:t>Eksempel på bygg som skal bevares, tre som skal bevares og nytt planlagt tre.</w:t>
      </w:r>
    </w:p>
    <w:p w14:paraId="485F5D92" w14:textId="389B4CEA" w:rsidR="00355750" w:rsidRPr="00355750" w:rsidRDefault="00355750" w:rsidP="00355750">
      <w:pPr>
        <w:keepNext/>
        <w:spacing w:after="200"/>
        <w:rPr>
          <w:rFonts w:cs="Times New Roman"/>
          <w:szCs w:val="24"/>
        </w:rPr>
      </w:pPr>
      <w:r w:rsidRPr="00355750">
        <w:rPr>
          <w:rFonts w:cs="Times New Roman"/>
          <w:noProof/>
          <w:szCs w:val="24"/>
        </w:rPr>
        <w:drawing>
          <wp:inline distT="0" distB="0" distL="0" distR="0" wp14:anchorId="5B6EDE8E" wp14:editId="6E68618C">
            <wp:extent cx="5160645" cy="3398542"/>
            <wp:effectExtent l="19050" t="19050" r="20955" b="11430"/>
            <wp:docPr id="20" name="Bilde 1" descr="Plankart som viser bevaring av bygninger med juridisk linje, samt hensynssone for bevaring av kulturmilj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3" cstate="email">
                      <a:extLst>
                        <a:ext uri="{28A0092B-C50C-407E-A947-70E740481C1C}">
                          <a14:useLocalDpi xmlns:a14="http://schemas.microsoft.com/office/drawing/2010/main"/>
                        </a:ext>
                      </a:extLst>
                    </a:blip>
                    <a:srcRect l="4386" t="2762" r="4833" b="2629"/>
                    <a:stretch/>
                  </pic:blipFill>
                  <pic:spPr bwMode="auto">
                    <a:xfrm>
                      <a:off x="0" y="0"/>
                      <a:ext cx="5166570" cy="3402444"/>
                    </a:xfrm>
                    <a:prstGeom prst="rect">
                      <a:avLst/>
                    </a:prstGeom>
                    <a:noFill/>
                    <a:ln w="12700" cap="flat" cmpd="sng" algn="ctr">
                      <a:solidFill>
                        <a:sysClr val="window" lastClr="FFFFFF">
                          <a:lumMod val="50000"/>
                        </a:sys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A6FB2DC" w14:textId="38A33159" w:rsidR="008529BC" w:rsidRPr="00F74B46" w:rsidRDefault="00F57ACA" w:rsidP="007321DB">
      <w:pPr>
        <w:pStyle w:val="figur-tittel"/>
        <w:rPr>
          <w:rFonts w:eastAsiaTheme="majorEastAsia"/>
          <w:lang w:bidi="en-US"/>
        </w:rPr>
      </w:pPr>
      <w:r w:rsidRPr="00F57ACA">
        <w:rPr>
          <w:rFonts w:eastAsiaTheme="majorEastAsia"/>
          <w:lang w:bidi="en-US"/>
        </w:rPr>
        <w:t xml:space="preserve">Eksempel på bevaring av bygninger. </w:t>
      </w:r>
      <w:r w:rsidRPr="00F74B46">
        <w:rPr>
          <w:rFonts w:eastAsiaTheme="majorEastAsia"/>
          <w:lang w:bidi="en-US"/>
        </w:rPr>
        <w:t>Bygg lagt inn som juridisk linje for bygg, kulturminner m.m. som skal bevares, samt hensynssone for bevaring av kulturmiljø.</w:t>
      </w:r>
    </w:p>
    <w:p w14:paraId="20F136FC" w14:textId="77777777" w:rsidR="008529BC" w:rsidRDefault="00355750" w:rsidP="004D40CA">
      <w:pPr>
        <w:pStyle w:val="Overskrift2"/>
      </w:pPr>
      <w:bookmarkStart w:id="488" w:name="_Toc498947854"/>
      <w:bookmarkStart w:id="489" w:name="_Toc499622817"/>
      <w:bookmarkStart w:id="490" w:name="_Toc499642710"/>
      <w:bookmarkStart w:id="491" w:name="_Toc500854936"/>
      <w:bookmarkStart w:id="492" w:name="_Toc501114666"/>
      <w:bookmarkStart w:id="493" w:name="_Toc501625312"/>
      <w:bookmarkStart w:id="494" w:name="_Toc516741891"/>
      <w:r w:rsidRPr="00355750">
        <w:t>Krav om felles planlegging</w:t>
      </w:r>
      <w:bookmarkEnd w:id="488"/>
      <w:bookmarkEnd w:id="489"/>
      <w:bookmarkEnd w:id="490"/>
      <w:bookmarkEnd w:id="491"/>
      <w:bookmarkEnd w:id="492"/>
      <w:bookmarkEnd w:id="493"/>
      <w:bookmarkEnd w:id="494"/>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59A49EB2" w14:textId="77777777" w:rsidTr="00986811">
        <w:tc>
          <w:tcPr>
            <w:tcW w:w="9210" w:type="dxa"/>
            <w:shd w:val="clear" w:color="auto" w:fill="auto"/>
          </w:tcPr>
          <w:p w14:paraId="5DC7EB8E" w14:textId="669C614A" w:rsidR="00986811" w:rsidRPr="00986811" w:rsidRDefault="00986811" w:rsidP="00986811">
            <w:r w:rsidRPr="00986811">
              <w:rPr>
                <w:rStyle w:val="halvfet"/>
              </w:rPr>
              <w:t>§ 11-8 bokstav e)</w:t>
            </w:r>
            <w:r w:rsidRPr="00355750">
              <w:t xml:space="preserve"> Sone med krav om felles planlegging for flere eiendommer, herunder med særlige samarbeids- eller eierformer, samt omforming og fornyelse.</w:t>
            </w:r>
          </w:p>
        </w:tc>
      </w:tr>
    </w:tbl>
    <w:p w14:paraId="3E5E0D6C" w14:textId="77777777" w:rsidR="00986811" w:rsidRDefault="00986811" w:rsidP="00355750">
      <w:pPr>
        <w:autoSpaceDE w:val="0"/>
        <w:autoSpaceDN w:val="0"/>
        <w:adjustRightInd w:val="0"/>
        <w:rPr>
          <w:rFonts w:cs="Times New Roman"/>
          <w:szCs w:val="24"/>
        </w:rPr>
      </w:pPr>
    </w:p>
    <w:p w14:paraId="648C848D" w14:textId="22B67253" w:rsidR="008529BC" w:rsidRDefault="00355750" w:rsidP="00355750">
      <w:pPr>
        <w:autoSpaceDE w:val="0"/>
        <w:autoSpaceDN w:val="0"/>
        <w:adjustRightInd w:val="0"/>
        <w:rPr>
          <w:rFonts w:cs="Times New Roman"/>
          <w:szCs w:val="24"/>
        </w:rPr>
      </w:pPr>
      <w:r w:rsidRPr="00355750">
        <w:rPr>
          <w:rFonts w:cs="Times New Roman"/>
          <w:szCs w:val="24"/>
        </w:rPr>
        <w:t>Hensynssonen omfatter krav om felles planlegging, omforming og fornyelse. Hensynssone med krav om felles planlegging for flere eiendommer etter plan- og bygningsloven §11-8 bokstav e) er i utgangspunktet knyttet til kommuneplanens arealdel. Krav om felles planlegging for flere eiendommer er på reguleringsplannivå kun aktuelt i områdereguleringer. Detaljregulering er det laveste nivået i plansystemet og kan derfor ikke gi pålegg om felles planlegging. En områderegulering kan ha hensynssone for felles planlegging av flere eiendommer med hjemmel i plan- og bygningsloven §</w:t>
      </w:r>
      <w:r w:rsidR="008529BC">
        <w:rPr>
          <w:rFonts w:cs="Times New Roman"/>
          <w:szCs w:val="24"/>
        </w:rPr>
        <w:t>§ </w:t>
      </w:r>
      <w:r w:rsidRPr="00355750">
        <w:rPr>
          <w:rFonts w:cs="Times New Roman"/>
          <w:szCs w:val="24"/>
        </w:rPr>
        <w:t xml:space="preserve">11-8 bokstav e), 12-6 og 12-7 pkt. 11. Området der det er krav om felles plan må da avgrenses med denne hensynssonen. </w:t>
      </w:r>
    </w:p>
    <w:p w14:paraId="02CBB110" w14:textId="17E26D6C" w:rsidR="00355750" w:rsidRPr="00355750" w:rsidRDefault="00355750" w:rsidP="00355750">
      <w:pPr>
        <w:spacing w:after="200"/>
        <w:rPr>
          <w:rFonts w:cs="Times New Roman"/>
          <w:szCs w:val="24"/>
        </w:rPr>
      </w:pPr>
      <w:r w:rsidRPr="00355750">
        <w:rPr>
          <w:rFonts w:cs="Times New Roman"/>
          <w:szCs w:val="24"/>
        </w:rPr>
        <w:t>Denne bruken av kommunal planmyndighet må også oppfylle andre generelle krav. Restriktive bestemmelser må være saklig begrunnet og nødvendig i forhold til samfunnsmessige behov. Det vil derfor være behov for en konkret vurdering i det enkelte tilfelle og med utgangspunkt i en konkret plansituasjon for å vurdere holdbarheten av slike bestemmelser. Utgangspunktet for å stille krav om felles plan har vært at kommunen på oversiktsplannivået skulle kunne sikre at områder ble undergitt en form for grunneiersamarbeid gjennom felles planbehandling med hensyn til arealbruk, gjennomføring, fordeling av kostnader og gevinster mv. Behovet er begrunnet i et ønske om områdevis samordning i tid og innhold av planlegging og utbygging. Områderegulering vil i en slik sammenheng brukes som en form for oversiktsplan.</w:t>
      </w:r>
    </w:p>
    <w:p w14:paraId="4980E322" w14:textId="77777777" w:rsidR="00474392" w:rsidRDefault="00355750" w:rsidP="00474392">
      <w:pPr>
        <w:spacing w:after="200"/>
        <w:rPr>
          <w:rFonts w:cs="Times New Roman"/>
          <w:szCs w:val="24"/>
        </w:rPr>
      </w:pPr>
      <w:r w:rsidRPr="00355750">
        <w:rPr>
          <w:rFonts w:cs="Times New Roman"/>
          <w:szCs w:val="24"/>
        </w:rPr>
        <w:t>Hensynssonen bør bare brukes dersom slik planlegging antas å la seg gjennomføre innen rimelig tid, slik at hensynssonen ikke virker som et langvarig byggeforbud.</w:t>
      </w:r>
      <w:bookmarkStart w:id="495" w:name="_Toc500854256"/>
      <w:bookmarkStart w:id="496" w:name="_Toc500854392"/>
      <w:bookmarkStart w:id="497" w:name="_Toc500854529"/>
      <w:bookmarkStart w:id="498" w:name="_Toc500854665"/>
      <w:bookmarkStart w:id="499" w:name="_Toc500854802"/>
      <w:bookmarkStart w:id="500" w:name="_Toc500854938"/>
      <w:bookmarkEnd w:id="495"/>
      <w:bookmarkEnd w:id="496"/>
      <w:bookmarkEnd w:id="497"/>
      <w:bookmarkEnd w:id="498"/>
      <w:bookmarkEnd w:id="499"/>
      <w:bookmarkEnd w:id="500"/>
    </w:p>
    <w:p w14:paraId="4FB6F8A0" w14:textId="5223FBD4" w:rsidR="00355750" w:rsidRPr="00474392" w:rsidRDefault="00355750" w:rsidP="00474392">
      <w:pPr>
        <w:spacing w:after="200"/>
        <w:rPr>
          <w:rFonts w:cs="Times New Roman"/>
          <w:szCs w:val="24"/>
        </w:rPr>
      </w:pPr>
      <w:r w:rsidRPr="00355750">
        <w:rPr>
          <w:rFonts w:eastAsiaTheme="majorEastAsia"/>
        </w:rPr>
        <w:t>Hensynssone for omforming og hensynssone for fornying er lite aktuelt å bruke i reguleringsplan, men kan eventuelt brukes i områderegulering over større arealer. Sonene brukes for å angi områder hvor det skal skje en målrettet og særskilt områdevis planlegging og gjennomføring for å omdanne, fornye eller videreutvikle et område. Et typisk eksempel er at byområder med tidligere industrieiendommer og næringsbebyggelse skal utvikles til boliger og andre byfunksjoner eller for å få en kvalitetsheving av området.</w:t>
      </w:r>
    </w:p>
    <w:p w14:paraId="2EB5DBDF" w14:textId="77777777" w:rsidR="008529BC" w:rsidRDefault="00355750" w:rsidP="004D40CA">
      <w:pPr>
        <w:pStyle w:val="Overskrift2"/>
      </w:pPr>
      <w:bookmarkStart w:id="501" w:name="_Toc498947855"/>
      <w:bookmarkStart w:id="502" w:name="_Toc499622818"/>
      <w:bookmarkStart w:id="503" w:name="_Toc499642711"/>
      <w:bookmarkStart w:id="504" w:name="_Toc500854939"/>
      <w:bookmarkStart w:id="505" w:name="_Toc501114667"/>
      <w:bookmarkStart w:id="506" w:name="_Toc501625313"/>
      <w:bookmarkStart w:id="507" w:name="_Toc516741892"/>
      <w:r w:rsidRPr="00355750">
        <w:t>Videreføring av reguleringsplan</w:t>
      </w:r>
      <w:bookmarkEnd w:id="501"/>
      <w:bookmarkEnd w:id="502"/>
      <w:bookmarkEnd w:id="503"/>
      <w:bookmarkEnd w:id="504"/>
      <w:bookmarkEnd w:id="505"/>
      <w:bookmarkEnd w:id="506"/>
      <w:bookmarkEnd w:id="507"/>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1A4B72CA" w14:textId="77777777" w:rsidTr="00986811">
        <w:tc>
          <w:tcPr>
            <w:tcW w:w="9210" w:type="dxa"/>
            <w:shd w:val="clear" w:color="auto" w:fill="auto"/>
          </w:tcPr>
          <w:p w14:paraId="16140D35" w14:textId="5EC5313A" w:rsidR="00986811" w:rsidRDefault="00986811" w:rsidP="00986811">
            <w:r w:rsidRPr="00986811">
              <w:rPr>
                <w:rStyle w:val="halvfet"/>
              </w:rPr>
              <w:t>§ 11-8 bokstav f)</w:t>
            </w:r>
            <w:r w:rsidRPr="00355750">
              <w:t xml:space="preserve"> Sone hvor gjeldende reguleringsplan fortsatt skal gjelde uendret. Ved bruk av denne hensynssonen skal kommunen vurdere om reguleringsplanene er i samsvar med nas</w:t>
            </w:r>
            <w:r>
              <w:t>jonale og regionale interesser.</w:t>
            </w:r>
          </w:p>
        </w:tc>
      </w:tr>
    </w:tbl>
    <w:p w14:paraId="1768E79A" w14:textId="77777777" w:rsidR="00986811" w:rsidRDefault="00986811" w:rsidP="00355750">
      <w:pPr>
        <w:autoSpaceDE w:val="0"/>
        <w:autoSpaceDN w:val="0"/>
        <w:adjustRightInd w:val="0"/>
        <w:rPr>
          <w:rFonts w:cs="Times New Roman"/>
          <w:szCs w:val="24"/>
        </w:rPr>
      </w:pPr>
    </w:p>
    <w:p w14:paraId="2CB1ADB3" w14:textId="77777777" w:rsidR="008529BC" w:rsidRDefault="00355750" w:rsidP="00355750">
      <w:pPr>
        <w:autoSpaceDE w:val="0"/>
        <w:autoSpaceDN w:val="0"/>
        <w:adjustRightInd w:val="0"/>
        <w:rPr>
          <w:rFonts w:cs="Times New Roman"/>
          <w:szCs w:val="24"/>
        </w:rPr>
      </w:pPr>
      <w:r w:rsidRPr="00355750">
        <w:rPr>
          <w:rFonts w:cs="Times New Roman"/>
          <w:szCs w:val="24"/>
        </w:rPr>
        <w:t>Hensynssonen for videreføring av reguleringsplan benyttes kun der en gjeldende reguleringsplan fortsatt skal gjelde uendret. Dersom deler av en gjeldende reguleringsplan skal erstattes, bør hele planen endres. Denne sonen er mest relevant for kommuneplaner, men kan i visse tilfeller også være aktuell i en områderegulering. For eksempel kan en nylig vedtatt detaljregulering ligge innenfor en områderegulering som er under utarbeiding. Da kan det være hensiktsmessig å vise denne som videreføring av reguleringsplan i områdereguleringen.</w:t>
      </w:r>
    </w:p>
    <w:p w14:paraId="0414D4FD" w14:textId="11C0CE29" w:rsidR="00355750" w:rsidRPr="00355750" w:rsidRDefault="00355750" w:rsidP="00355750">
      <w:pPr>
        <w:autoSpaceDE w:val="0"/>
        <w:autoSpaceDN w:val="0"/>
        <w:adjustRightInd w:val="0"/>
        <w:rPr>
          <w:rFonts w:cs="Times New Roman"/>
          <w:szCs w:val="24"/>
        </w:rPr>
      </w:pPr>
      <w:r w:rsidRPr="00355750">
        <w:rPr>
          <w:rFonts w:cs="Times New Roman"/>
          <w:szCs w:val="24"/>
        </w:rPr>
        <w:t>Hensynssonen bør ikke brukes i en detaljregulering, da det vil skape usikkerhet om hvilken plan som faktisk gjelder for et område. Videre vil det gjøre det vanskelig å kunne gjennomføre en digital byggesaksbehandling.</w:t>
      </w:r>
    </w:p>
    <w:p w14:paraId="2E3B9B9E" w14:textId="77777777" w:rsidR="00355750" w:rsidRPr="00355750" w:rsidRDefault="00355750" w:rsidP="00986811">
      <w:pPr>
        <w:pStyle w:val="Overskrift1"/>
        <w:pageBreakBefore/>
        <w:ind w:left="431" w:hanging="431"/>
      </w:pPr>
      <w:bookmarkStart w:id="508" w:name="_Toc498947856"/>
      <w:bookmarkStart w:id="509" w:name="_Toc499622819"/>
      <w:bookmarkStart w:id="510" w:name="_Toc499642712"/>
      <w:bookmarkStart w:id="511" w:name="_Toc500854940"/>
      <w:bookmarkStart w:id="512" w:name="_Toc501114668"/>
      <w:bookmarkStart w:id="513" w:name="_Toc501625314"/>
      <w:bookmarkStart w:id="514" w:name="_Toc516741893"/>
      <w:r w:rsidRPr="00355750">
        <w:t>Bestemmelser i reguleringsplan</w:t>
      </w:r>
      <w:bookmarkEnd w:id="508"/>
      <w:bookmarkEnd w:id="509"/>
      <w:bookmarkEnd w:id="510"/>
      <w:bookmarkEnd w:id="511"/>
      <w:bookmarkEnd w:id="512"/>
      <w:bookmarkEnd w:id="513"/>
      <w:bookmarkEnd w:id="514"/>
    </w:p>
    <w:p w14:paraId="557B8106" w14:textId="0AA97873" w:rsidR="00355750" w:rsidRPr="00355750" w:rsidRDefault="00355750" w:rsidP="00355750">
      <w:pPr>
        <w:spacing w:after="200"/>
        <w:rPr>
          <w:rFonts w:cs="Times New Roman"/>
          <w:szCs w:val="24"/>
        </w:rPr>
      </w:pPr>
      <w:r w:rsidRPr="00355750">
        <w:rPr>
          <w:rFonts w:cs="Times New Roman"/>
          <w:szCs w:val="24"/>
        </w:rPr>
        <w:t xml:space="preserve">Plan- og bygningslovens </w:t>
      </w:r>
      <w:r w:rsidR="008529BC">
        <w:rPr>
          <w:rFonts w:cs="Times New Roman"/>
          <w:szCs w:val="24"/>
        </w:rPr>
        <w:t>§ </w:t>
      </w:r>
      <w:r w:rsidRPr="00355750">
        <w:rPr>
          <w:rFonts w:cs="Times New Roman"/>
          <w:szCs w:val="24"/>
        </w:rPr>
        <w:t>12-7 gir hjemmel til å fastsette reguleringsbestemmelser til arealformål og hensynssoner i reguleringsplan. Paragrafen gir i 14 punkter en ramme med en uttømmende oppregning av hvilke forhold bestemmelsene kan inneholde. Bestemmelser skal alltid ha hjemmel i plan- og bygningsloven.</w:t>
      </w:r>
    </w:p>
    <w:p w14:paraId="7E119AEB" w14:textId="77777777" w:rsidR="00355750" w:rsidRPr="00355750" w:rsidRDefault="00355750" w:rsidP="00355750">
      <w:pPr>
        <w:spacing w:after="200"/>
        <w:rPr>
          <w:rFonts w:cs="Times New Roman"/>
          <w:szCs w:val="24"/>
        </w:rPr>
      </w:pPr>
      <w:r w:rsidRPr="00355750">
        <w:rPr>
          <w:rFonts w:cs="Times New Roman"/>
          <w:szCs w:val="24"/>
        </w:rPr>
        <w:t xml:space="preserve">Bestemmelser som ikke har hjemmel i plan- og bygningsloven vil være ugyldige. Ugyldige bestemmelser kan ikke brukes som avslag på søknad om tiltak, stille rettslige bindende vilkår for videre detaljregulering eller til konkrete tiltak. </w:t>
      </w:r>
    </w:p>
    <w:p w14:paraId="04711E1D" w14:textId="30C22A12" w:rsidR="00355750" w:rsidRPr="00355750" w:rsidRDefault="00355750" w:rsidP="00355750">
      <w:pPr>
        <w:spacing w:after="200"/>
        <w:rPr>
          <w:rFonts w:cs="Times New Roman"/>
          <w:szCs w:val="24"/>
        </w:rPr>
      </w:pPr>
      <w:r w:rsidRPr="00355750">
        <w:rPr>
          <w:rFonts w:cs="Times New Roman"/>
          <w:szCs w:val="24"/>
        </w:rPr>
        <w:t>Kommunal- og moderniseringsdepartementet har utarbeidet en rekke maler som kommunen kan bruke i sin saksbehandling gjennom planprosessen. Det er også laget en nasjonal mal for reguleringsplanbestemmelser.</w:t>
      </w:r>
      <w:r w:rsidR="008529BC">
        <w:rPr>
          <w:rFonts w:cs="Times New Roman"/>
          <w:szCs w:val="24"/>
        </w:rPr>
        <w:t xml:space="preserve"> </w:t>
      </w:r>
      <w:r w:rsidRPr="00355750">
        <w:rPr>
          <w:rFonts w:cs="Times New Roman"/>
          <w:szCs w:val="24"/>
        </w:rPr>
        <w:t xml:space="preserve">Alle malene er samlet på en egen </w:t>
      </w:r>
      <w:hyperlink r:id="rId144" w:history="1">
        <w:r w:rsidRPr="00355750">
          <w:rPr>
            <w:rFonts w:cs="Times New Roman"/>
            <w:color w:val="0000FF" w:themeColor="hyperlink"/>
            <w:szCs w:val="24"/>
            <w:u w:val="single"/>
          </w:rPr>
          <w:t>nettside med maler for behandling av reguleringsplaner m.m.</w:t>
        </w:r>
      </w:hyperlink>
      <w:r w:rsidRPr="00355750">
        <w:rPr>
          <w:rFonts w:cs="Times New Roman"/>
          <w:szCs w:val="24"/>
        </w:rPr>
        <w:t xml:space="preserve"> Departementet har også publisert noen eksempler på bestemmelser som er kvalitetssikrede.</w:t>
      </w:r>
    </w:p>
    <w:p w14:paraId="029CF204" w14:textId="77777777" w:rsidR="00355750" w:rsidRPr="00355750" w:rsidRDefault="00355750" w:rsidP="00355750">
      <w:pPr>
        <w:spacing w:after="200"/>
        <w:rPr>
          <w:rFonts w:cs="Times New Roman"/>
          <w:szCs w:val="24"/>
        </w:rPr>
      </w:pPr>
      <w:r w:rsidRPr="00355750">
        <w:rPr>
          <w:rFonts w:cs="Times New Roman"/>
          <w:szCs w:val="24"/>
        </w:rPr>
        <w:t>Hvilket område en reguleringsbestemmelse skal gjelde for i en reguleringsplan, kan vises i plankartet på to måter:</w:t>
      </w:r>
    </w:p>
    <w:p w14:paraId="59FD2EC3" w14:textId="3F07BC76" w:rsidR="00355750" w:rsidRPr="00355750" w:rsidRDefault="00355750" w:rsidP="004D40CA">
      <w:pPr>
        <w:pStyle w:val="Listebombe"/>
      </w:pPr>
      <w:r w:rsidRPr="00355750">
        <w:t>bestemmelsen kan knyttes til et</w:t>
      </w:r>
      <w:r w:rsidR="00777D88">
        <w:t>t</w:t>
      </w:r>
      <w:r w:rsidRPr="00355750">
        <w:t xml:space="preserve"> eller </w:t>
      </w:r>
      <w:r w:rsidR="00087A65">
        <w:t>flere arealformål i planen</w:t>
      </w:r>
    </w:p>
    <w:p w14:paraId="2E79DF73" w14:textId="732BA27C" w:rsidR="008529BC" w:rsidRDefault="00355750" w:rsidP="004D40CA">
      <w:pPr>
        <w:pStyle w:val="Listebombe"/>
      </w:pPr>
      <w:r w:rsidRPr="00355750">
        <w:t>bestemmelsen kan avgrenses me</w:t>
      </w:r>
      <w:r w:rsidR="00087A65">
        <w:t>d en hensynssone</w:t>
      </w:r>
    </w:p>
    <w:p w14:paraId="1CC964AA" w14:textId="37616559" w:rsidR="00355750" w:rsidRPr="00355750" w:rsidRDefault="00355750" w:rsidP="00355750">
      <w:pPr>
        <w:spacing w:after="200"/>
        <w:rPr>
          <w:rFonts w:cs="Times New Roman"/>
          <w:szCs w:val="24"/>
        </w:rPr>
      </w:pPr>
      <w:r w:rsidRPr="00355750">
        <w:rPr>
          <w:rFonts w:cs="Times New Roman"/>
          <w:szCs w:val="24"/>
        </w:rPr>
        <w:t>I tillegg kan det gis reguleringsbestemmelser som gjelder hele planområdet.</w:t>
      </w:r>
    </w:p>
    <w:p w14:paraId="75279071" w14:textId="77777777" w:rsidR="00355750" w:rsidRPr="00355750" w:rsidRDefault="00355750" w:rsidP="00355750">
      <w:pPr>
        <w:spacing w:after="200"/>
        <w:rPr>
          <w:rFonts w:cs="Times New Roman"/>
          <w:szCs w:val="24"/>
        </w:rPr>
      </w:pPr>
      <w:r w:rsidRPr="00355750">
        <w:rPr>
          <w:rFonts w:cs="Times New Roman"/>
          <w:szCs w:val="24"/>
        </w:rPr>
        <w:t>I utgangspunktet er det kommunen selv som bestemmer hvilken fremstilling som skal brukes for å avgrense et område der det skal gjelde en eller flere bestemmelser. Hvilken fremgangsmåte som brukes gir ingen forskjell i rettslig virkning, så lenge bestemmelsen ivaretar det aktuelle hensynet. Forutsetningen for å bruke hensynssone, er at det er adgang til å fastsette den ønskede bestemmelsen til den aktuelle hensynssonen.</w:t>
      </w:r>
    </w:p>
    <w:tbl>
      <w:tblPr>
        <w:tblStyle w:val="StandardBoks"/>
        <w:tblW w:w="0" w:type="auto"/>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9060"/>
      </w:tblGrid>
      <w:tr w:rsidR="00490C3E" w14:paraId="49812402" w14:textId="77777777" w:rsidTr="00490C3E">
        <w:tc>
          <w:tcPr>
            <w:tcW w:w="9210" w:type="dxa"/>
            <w:shd w:val="clear" w:color="auto" w:fill="FFFFFF" w:themeFill="background1"/>
          </w:tcPr>
          <w:p w14:paraId="7A4F329F" w14:textId="6BA753D1" w:rsidR="00490C3E" w:rsidRPr="00355750" w:rsidRDefault="008529BC" w:rsidP="00986811">
            <w:pPr>
              <w:pStyle w:val="avsnitt-undertittel"/>
              <w:spacing w:before="120"/>
            </w:pPr>
            <w:r>
              <w:t>§ </w:t>
            </w:r>
            <w:r w:rsidR="00490C3E" w:rsidRPr="00355750">
              <w:t xml:space="preserve">12–7 Bestemmelser i reguleringsplan </w:t>
            </w:r>
          </w:p>
          <w:p w14:paraId="4B55EC0E" w14:textId="5FDB8575" w:rsidR="00490C3E" w:rsidRPr="00355750" w:rsidRDefault="00490C3E" w:rsidP="00490C3E">
            <w:r w:rsidRPr="00355750">
              <w:t>I reguleringsplan kan det i nødvendig utstrekning gis bestemmelser til arealformål og hensynssoner om følgende forhold:</w:t>
            </w:r>
          </w:p>
          <w:p w14:paraId="3A4DBD50" w14:textId="2AA75EC1" w:rsidR="00490C3E" w:rsidRPr="00355750" w:rsidRDefault="00490C3E" w:rsidP="00490C3E">
            <w:pPr>
              <w:pStyle w:val="Nummerertliste"/>
              <w:numPr>
                <w:ilvl w:val="0"/>
                <w:numId w:val="100"/>
              </w:numPr>
            </w:pPr>
            <w:r w:rsidRPr="00355750">
              <w:t xml:space="preserve">grad av utnytting, utforming, herunder estetiske krav, og bruk av arealer, bygninger og anlegg i planområdet, </w:t>
            </w:r>
          </w:p>
          <w:p w14:paraId="536472F0" w14:textId="6DAE4196" w:rsidR="00490C3E" w:rsidRPr="00355750" w:rsidRDefault="00490C3E" w:rsidP="00490C3E">
            <w:pPr>
              <w:pStyle w:val="Nummerertliste"/>
            </w:pPr>
            <w:r w:rsidRPr="00355750">
              <w:t xml:space="preserve">vilkår for bruk av arealer, bygninger og anlegg i planområdet, eller forbud mot former for bruk, herunder byggegrenser, for å fremme eller sikre formålet med planen, avveie interesser og ivareta ulike hensyn i eller av hensyn til forhold utenfor planområdet, </w:t>
            </w:r>
          </w:p>
          <w:p w14:paraId="4F9A48F6" w14:textId="374892CE" w:rsidR="00490C3E" w:rsidRPr="00355750" w:rsidRDefault="00490C3E" w:rsidP="00490C3E">
            <w:pPr>
              <w:pStyle w:val="Nummerertliste"/>
            </w:pPr>
            <w:r w:rsidRPr="00355750">
              <w:t xml:space="preserve">grenseverdier for tillatt forurensning og andre krav til miljøkvalitet i planområdet, samt tiltak og krav til ny og pågående virksomhet i eller av hensyn til forhold utenfor planområdet for å forebygge eller begrense forurensning, </w:t>
            </w:r>
          </w:p>
          <w:p w14:paraId="6CEDF528" w14:textId="7E8A0881" w:rsidR="00490C3E" w:rsidRPr="00355750" w:rsidRDefault="00490C3E" w:rsidP="00490C3E">
            <w:pPr>
              <w:pStyle w:val="Nummerertliste"/>
            </w:pPr>
            <w:r w:rsidRPr="00355750">
              <w:t xml:space="preserve">funksjons- og kvalitetskrav til bygninger, anlegg og utearealer, herunder krav for å sikre hensynet til helse, miljø, sikkerhet, universell utforming og barns særlige behov for leke- og uteoppholdsareal, </w:t>
            </w:r>
          </w:p>
          <w:p w14:paraId="7FE30008" w14:textId="71EAD33B" w:rsidR="00490C3E" w:rsidRPr="00355750" w:rsidRDefault="00490C3E" w:rsidP="00490C3E">
            <w:pPr>
              <w:pStyle w:val="Nummerertliste"/>
            </w:pPr>
            <w:r w:rsidRPr="00355750">
              <w:t xml:space="preserve">antallet boliger i et område, største og minste boligstørrelse, og nærmere krav til tilgjengelighet og boligens utforming der det er hensiktsmessig for spesielle behov, </w:t>
            </w:r>
          </w:p>
          <w:p w14:paraId="42852087" w14:textId="5DC5BFBF" w:rsidR="00490C3E" w:rsidRPr="00355750" w:rsidRDefault="00490C3E" w:rsidP="00490C3E">
            <w:pPr>
              <w:pStyle w:val="Nummerertliste"/>
            </w:pPr>
            <w:r w:rsidRPr="00355750">
              <w:t xml:space="preserve">bestemmelser for å sikre verneverdier i bygninger, andre kulturminner, og kulturmiljøer, herunder vern av fasade, materialbruk og interiør, samt sikre naturtyper og annen verdifull natur, </w:t>
            </w:r>
          </w:p>
          <w:p w14:paraId="083DAAFF" w14:textId="30A7898B" w:rsidR="00490C3E" w:rsidRPr="00355750" w:rsidRDefault="00490C3E" w:rsidP="00490C3E">
            <w:pPr>
              <w:pStyle w:val="Nummerertliste"/>
            </w:pPr>
            <w:r w:rsidRPr="00355750">
              <w:t xml:space="preserve">trafikkregulerende tiltak og parkeringsbestemmelser for bil og sykkelparkering, herunder øvre og nedre grense for parkeringsdekning, </w:t>
            </w:r>
          </w:p>
          <w:p w14:paraId="40D5A4D8" w14:textId="07CB5216" w:rsidR="00490C3E" w:rsidRPr="00355750" w:rsidRDefault="00490C3E" w:rsidP="00490C3E">
            <w:pPr>
              <w:pStyle w:val="Nummerertliste"/>
            </w:pPr>
            <w:r w:rsidRPr="00355750">
              <w:t xml:space="preserve">krav om tilrettelegging for forsyning av vannbåren varme til ny bebyggelse og at det er tilknytningsplikt etter </w:t>
            </w:r>
            <w:r w:rsidR="008529BC">
              <w:t>§ </w:t>
            </w:r>
            <w:r w:rsidRPr="00355750">
              <w:t xml:space="preserve">27-5, </w:t>
            </w:r>
          </w:p>
          <w:p w14:paraId="5F21D2C0" w14:textId="39406365" w:rsidR="00490C3E" w:rsidRPr="00355750" w:rsidRDefault="00490C3E" w:rsidP="00490C3E">
            <w:pPr>
              <w:pStyle w:val="Nummerertliste"/>
            </w:pPr>
            <w:r w:rsidRPr="00355750">
              <w:t xml:space="preserve">retningslinjer for særlige drifts- og skjøtselstiltak innenfor arealformålene nr. 3, 5 og 6 i </w:t>
            </w:r>
            <w:r w:rsidR="008529BC">
              <w:t>§ </w:t>
            </w:r>
            <w:r w:rsidRPr="00355750">
              <w:t xml:space="preserve">12-5, </w:t>
            </w:r>
          </w:p>
          <w:p w14:paraId="2F9EF940" w14:textId="773117D8" w:rsidR="00490C3E" w:rsidRPr="00355750" w:rsidRDefault="00490C3E" w:rsidP="00490C3E">
            <w:pPr>
              <w:pStyle w:val="Nummerertliste"/>
            </w:pPr>
            <w:r w:rsidRPr="00355750">
              <w:t xml:space="preserve">krav om særskilt rekkefølge for gjennomføring av tiltak etter planen, og at utbygging av et område ikke kan finne sted før tekniske anlegg og samfunnstjenester som energiforsyning, transport og vegnett, sosiale tjenester, helse- og omsorgstjenester, barnehager, friområder, skoler mv. er tilstrekkelig etablert, </w:t>
            </w:r>
          </w:p>
          <w:p w14:paraId="00CCDC81" w14:textId="760E7D99" w:rsidR="00490C3E" w:rsidRPr="00355750" w:rsidRDefault="00490C3E" w:rsidP="00490C3E">
            <w:pPr>
              <w:pStyle w:val="Nummerertliste"/>
            </w:pPr>
            <w:r w:rsidRPr="00355750">
              <w:t xml:space="preserve">krav om detaljregulering for deler av planområdet eller bestemte typer av tiltak, og retningslinjer for slik plan, </w:t>
            </w:r>
          </w:p>
          <w:p w14:paraId="4E33E295" w14:textId="597B40D3" w:rsidR="00490C3E" w:rsidRPr="00355750" w:rsidRDefault="00490C3E" w:rsidP="00490C3E">
            <w:pPr>
              <w:pStyle w:val="Nummerertliste"/>
            </w:pPr>
            <w:r w:rsidRPr="00355750">
              <w:t xml:space="preserve">krav om nærmere undersøkelser før gjennomføring av planen, samt undersøkelser med sikte på å overvåke og klargjøre virkninger for miljø, helse, sikkerhet, tilgjengelighet for alle, og andre samfunnsinteresser, ved gjennomføring av planen og enkelttiltak i denne, </w:t>
            </w:r>
          </w:p>
          <w:p w14:paraId="37883DEE" w14:textId="733EF242" w:rsidR="00490C3E" w:rsidRPr="00355750" w:rsidRDefault="00490C3E" w:rsidP="00490C3E">
            <w:pPr>
              <w:pStyle w:val="Nummerertliste"/>
            </w:pPr>
            <w:r w:rsidRPr="00355750">
              <w:t xml:space="preserve">krav om fordeling av planskapt netto verdiøkning ved ulike felles tiltak innenfor en nærmere bestemt del av planområdet i henhold til </w:t>
            </w:r>
            <w:hyperlink r:id="rId145" w:history="1">
              <w:r w:rsidRPr="00355750">
                <w:rPr>
                  <w:color w:val="0000FF" w:themeColor="hyperlink"/>
                  <w:u w:val="single"/>
                </w:rPr>
                <w:t xml:space="preserve">jordskifteloven </w:t>
              </w:r>
              <w:r w:rsidR="008529BC">
                <w:rPr>
                  <w:color w:val="0000FF" w:themeColor="hyperlink"/>
                  <w:u w:val="single"/>
                </w:rPr>
                <w:t>§ </w:t>
              </w:r>
              <w:r w:rsidRPr="00355750">
                <w:rPr>
                  <w:color w:val="0000FF" w:themeColor="hyperlink"/>
                  <w:u w:val="single"/>
                </w:rPr>
                <w:t>3-30</w:t>
              </w:r>
            </w:hyperlink>
            <w:r w:rsidRPr="00355750">
              <w:t xml:space="preserve">, </w:t>
            </w:r>
          </w:p>
          <w:p w14:paraId="639AECF3" w14:textId="7C11DAD8" w:rsidR="00490C3E" w:rsidRDefault="00490C3E" w:rsidP="00490C3E">
            <w:pPr>
              <w:pStyle w:val="Nummerertliste"/>
            </w:pPr>
            <w:r w:rsidRPr="00355750">
              <w:t>hvilke arealer som skal være til offentlige formål eller fellesareal.</w:t>
            </w:r>
          </w:p>
        </w:tc>
      </w:tr>
    </w:tbl>
    <w:p w14:paraId="33EF1435" w14:textId="1173BF9B" w:rsidR="00355750" w:rsidRPr="00355750" w:rsidRDefault="00355750" w:rsidP="00986811">
      <w:pPr>
        <w:pStyle w:val="Overskrift2"/>
        <w:pageBreakBefore/>
        <w:ind w:left="578" w:hanging="578"/>
      </w:pPr>
      <w:bookmarkStart w:id="515" w:name="_Toc498947857"/>
      <w:bookmarkStart w:id="516" w:name="_Toc499622820"/>
      <w:bookmarkStart w:id="517" w:name="_Toc499642713"/>
      <w:bookmarkStart w:id="518" w:name="_Toc500854941"/>
      <w:bookmarkStart w:id="519" w:name="_Toc501114669"/>
      <w:bookmarkStart w:id="520" w:name="_Toc501625315"/>
      <w:bookmarkStart w:id="521" w:name="_Toc516741894"/>
      <w:r w:rsidRPr="00355750">
        <w:t>Generelt om bestemmelser</w:t>
      </w:r>
      <w:bookmarkEnd w:id="515"/>
      <w:bookmarkEnd w:id="516"/>
      <w:bookmarkEnd w:id="517"/>
      <w:bookmarkEnd w:id="518"/>
      <w:bookmarkEnd w:id="519"/>
      <w:bookmarkEnd w:id="520"/>
      <w:bookmarkEnd w:id="521"/>
    </w:p>
    <w:p w14:paraId="75E701C1" w14:textId="336ECE66" w:rsidR="00355750" w:rsidRPr="00355750" w:rsidRDefault="00355750" w:rsidP="00355750">
      <w:pPr>
        <w:spacing w:after="200"/>
        <w:rPr>
          <w:rFonts w:cs="Times New Roman"/>
          <w:szCs w:val="24"/>
        </w:rPr>
      </w:pPr>
      <w:r w:rsidRPr="00355750">
        <w:rPr>
          <w:rFonts w:cs="Times New Roman"/>
          <w:szCs w:val="24"/>
        </w:rPr>
        <w:t>Reguleringsbestemmelsene er en del av reguleringsplanen og skal kunne håndheves på lik linje med reguleringsplanen ellers. De må derfor ha hjemmel i loven. Bestemmelsen skal supplere arealformålene og hensynssonene som er vist på reguleringsplankartet. En del bestemmelser kan vises i plankartet. Den tekniske modellen av en reguleringsplan medfører at en rekke bestemmelser kan inngå i selve framstillingen av for eksempel en romlig (3D) plan.</w:t>
      </w:r>
      <w:r w:rsidR="008529BC">
        <w:rPr>
          <w:rFonts w:cs="Times New Roman"/>
          <w:szCs w:val="24"/>
        </w:rPr>
        <w:t xml:space="preserve"> </w:t>
      </w:r>
      <w:r w:rsidRPr="00355750">
        <w:rPr>
          <w:rFonts w:cs="Times New Roman"/>
          <w:szCs w:val="24"/>
        </w:rPr>
        <w:t>En reguleringsplan skal kunne gi direkte grunnlag for byggesaksbehandling, og bestemmelsene til reguleringsplan er med på å fastlegge forhold som det ikke er mulig eller hensiktsmessig å fastlegge i plankartet. Dette kan gjelde:</w:t>
      </w:r>
    </w:p>
    <w:p w14:paraId="3A3B3469" w14:textId="77777777" w:rsidR="00355750" w:rsidRPr="00355750" w:rsidRDefault="00355750" w:rsidP="004D40CA">
      <w:pPr>
        <w:pStyle w:val="Listebombe"/>
      </w:pPr>
      <w:r w:rsidRPr="00355750">
        <w:t>Sette formingskrav (høyde, grad av utnytting, mv.)</w:t>
      </w:r>
    </w:p>
    <w:p w14:paraId="0C567E2F" w14:textId="77777777" w:rsidR="00355750" w:rsidRPr="00355750" w:rsidRDefault="00355750" w:rsidP="004D40CA">
      <w:pPr>
        <w:pStyle w:val="Listebombe"/>
      </w:pPr>
      <w:r w:rsidRPr="00355750">
        <w:t>Sette vilkår for bruk eller forby former for bruk for å fremme eller sikre formålet med reguleringen.</w:t>
      </w:r>
    </w:p>
    <w:p w14:paraId="6D3382F9" w14:textId="15C22481" w:rsidR="00355750" w:rsidRPr="00355750" w:rsidRDefault="00355750" w:rsidP="004D40CA">
      <w:pPr>
        <w:pStyle w:val="Listebombe"/>
      </w:pPr>
      <w:r w:rsidRPr="00355750">
        <w:t xml:space="preserve">Nyansere reguleringsformål uten at det blir motstrid mellom arealformål etter plan- og bygningsloven </w:t>
      </w:r>
      <w:r w:rsidR="008529BC">
        <w:t>§ </w:t>
      </w:r>
      <w:r w:rsidRPr="00355750">
        <w:t xml:space="preserve">12-5 og bestemmelser etter </w:t>
      </w:r>
      <w:r w:rsidR="008529BC">
        <w:t>§ </w:t>
      </w:r>
      <w:r w:rsidRPr="00355750">
        <w:t>12-7.</w:t>
      </w:r>
    </w:p>
    <w:p w14:paraId="6C34899C" w14:textId="77777777" w:rsidR="00355750" w:rsidRPr="00355750" w:rsidRDefault="00355750" w:rsidP="004D40CA">
      <w:pPr>
        <w:pStyle w:val="Listebombe"/>
      </w:pPr>
      <w:r w:rsidRPr="00355750">
        <w:t>Sette krav om særskilt rekkefølge for gjennomføringen av tiltak (rekkefølgebestemmelse).</w:t>
      </w:r>
    </w:p>
    <w:p w14:paraId="369008F4" w14:textId="77777777" w:rsidR="00355750" w:rsidRPr="00355750" w:rsidRDefault="00355750" w:rsidP="004D40CA">
      <w:pPr>
        <w:pStyle w:val="Listebombe"/>
      </w:pPr>
      <w:r w:rsidRPr="00355750">
        <w:t xml:space="preserve">Konkret oppgi hvilke bygge- og anleggstiltak som kan gjennomføres i planområdet. </w:t>
      </w:r>
    </w:p>
    <w:p w14:paraId="4EB4460A" w14:textId="77777777" w:rsidR="00355750" w:rsidRPr="00355750" w:rsidRDefault="00355750" w:rsidP="004D40CA">
      <w:pPr>
        <w:pStyle w:val="Listebombe"/>
      </w:pPr>
      <w:r w:rsidRPr="00355750">
        <w:t>Avklare og fastlegge grunneiernes muligheter for bygging og annen utnytting.</w:t>
      </w:r>
    </w:p>
    <w:p w14:paraId="74EFDFD2" w14:textId="77777777" w:rsidR="00355750" w:rsidRPr="00355750" w:rsidRDefault="00355750" w:rsidP="004D40CA">
      <w:pPr>
        <w:pStyle w:val="Listebombe"/>
      </w:pPr>
      <w:r w:rsidRPr="00355750">
        <w:t>Sikre arealer til offentlige behov.</w:t>
      </w:r>
    </w:p>
    <w:p w14:paraId="316A7499" w14:textId="77777777" w:rsidR="00355750" w:rsidRPr="00355750" w:rsidRDefault="00355750" w:rsidP="004D40CA">
      <w:pPr>
        <w:pStyle w:val="Listebombe"/>
      </w:pPr>
      <w:r w:rsidRPr="00355750">
        <w:t>Fastlegge og gjennomføre vern eller bevaring av natur eller bebyggelse.</w:t>
      </w:r>
    </w:p>
    <w:p w14:paraId="5C07EE6B" w14:textId="77777777" w:rsidR="00355750" w:rsidRPr="00355750" w:rsidRDefault="00355750" w:rsidP="004D40CA">
      <w:pPr>
        <w:pStyle w:val="Listebombe"/>
      </w:pPr>
      <w:r w:rsidRPr="00355750">
        <w:t xml:space="preserve">Styre visse former for bruk som ferdsel, aktivitet og virksomhet i planområdet. </w:t>
      </w:r>
    </w:p>
    <w:p w14:paraId="424450F0" w14:textId="77777777" w:rsidR="008529BC" w:rsidRDefault="00355750" w:rsidP="004D40CA">
      <w:pPr>
        <w:pStyle w:val="Listebombe"/>
      </w:pPr>
      <w:r w:rsidRPr="00145F5F">
        <w:t>Ivareta hensynet til klimaendringer for å unngå ny, eller økt risiko og sårbarhet</w:t>
      </w:r>
    </w:p>
    <w:p w14:paraId="7031BCD1" w14:textId="7CC3E937" w:rsidR="00355750" w:rsidRPr="00355750" w:rsidRDefault="00355750" w:rsidP="00355750">
      <w:pPr>
        <w:spacing w:after="200"/>
        <w:rPr>
          <w:rFonts w:cs="Times New Roman"/>
          <w:szCs w:val="24"/>
        </w:rPr>
      </w:pPr>
      <w:r w:rsidRPr="00355750">
        <w:rPr>
          <w:rFonts w:cs="Times New Roman"/>
          <w:szCs w:val="24"/>
        </w:rPr>
        <w:t xml:space="preserve">Bestemmelsene skal samsvare med plan- og bygningslovens formål om en samordnet samfunnsplanlegging. En reguleringsplan skal ta sikte på å få den best mulige arealbruk totalt sett etter en helhetlig avveining av de ulike interessene. Hvilke arealbruksinteresser og hvilken virksomhet og bruk som gjør seg gjeldende på de tilstøtende områdene vil derfor være av betydning ved fastsettingen av arealformål og bestemmelser i det enkelte reguleringsområde. Det kan altså gis bestemmelser som ivaretar hensyn og interesser utenfor planområdet. Bestemmelsene etter </w:t>
      </w:r>
      <w:r w:rsidR="008529BC">
        <w:rPr>
          <w:rFonts w:cs="Times New Roman"/>
          <w:szCs w:val="24"/>
        </w:rPr>
        <w:t>§ </w:t>
      </w:r>
      <w:r w:rsidRPr="00355750">
        <w:rPr>
          <w:rFonts w:cs="Times New Roman"/>
          <w:szCs w:val="24"/>
        </w:rPr>
        <w:t xml:space="preserve">12-7 gir uansett mulighet til å sette vilkår for arealbruken i reguleringsområdet, der det tas hensyn til forhold i de tilstøtende arealer og de interesser som totalt sett knytter seg til de områdene det gjelder. </w:t>
      </w:r>
      <w:r w:rsidR="00B422E6">
        <w:rPr>
          <w:rFonts w:cs="Times New Roman"/>
          <w:szCs w:val="24"/>
        </w:rPr>
        <w:t>Et eksempel på dette kan være der klimaendringer kan medføre økte belastninger i form av flomfare for området rundt en utbygging.</w:t>
      </w:r>
    </w:p>
    <w:p w14:paraId="5E7A7E22" w14:textId="77777777" w:rsidR="008529BC" w:rsidRDefault="00355750" w:rsidP="004D40CA">
      <w:pPr>
        <w:pStyle w:val="Overskrift2"/>
      </w:pPr>
      <w:bookmarkStart w:id="522" w:name="_Toc286743768"/>
      <w:bookmarkStart w:id="523" w:name="_Toc498947858"/>
      <w:bookmarkStart w:id="524" w:name="_Toc499622821"/>
      <w:bookmarkStart w:id="525" w:name="_Toc499642714"/>
      <w:bookmarkStart w:id="526" w:name="_Toc500854942"/>
      <w:bookmarkStart w:id="527" w:name="_Toc501114670"/>
      <w:bookmarkStart w:id="528" w:name="_Toc501625316"/>
      <w:bookmarkStart w:id="529" w:name="_Toc516741895"/>
      <w:r w:rsidRPr="00101F54">
        <w:t>Rammer for bestemmelsenes innhold og utforming</w:t>
      </w:r>
      <w:bookmarkEnd w:id="522"/>
      <w:bookmarkEnd w:id="523"/>
      <w:bookmarkEnd w:id="524"/>
      <w:bookmarkEnd w:id="525"/>
      <w:bookmarkEnd w:id="526"/>
      <w:bookmarkEnd w:id="527"/>
      <w:bookmarkEnd w:id="528"/>
      <w:bookmarkEnd w:id="529"/>
    </w:p>
    <w:p w14:paraId="323DABD8" w14:textId="51E1CCCC" w:rsidR="00355750" w:rsidRPr="00355750" w:rsidRDefault="00355750" w:rsidP="00355750">
      <w:pPr>
        <w:spacing w:after="200"/>
        <w:rPr>
          <w:rFonts w:cs="Times New Roman"/>
          <w:szCs w:val="24"/>
        </w:rPr>
      </w:pPr>
      <w:r w:rsidRPr="00355750">
        <w:rPr>
          <w:rFonts w:cs="Times New Roman"/>
          <w:szCs w:val="24"/>
        </w:rPr>
        <w:t xml:space="preserve">Formelt er plankart og bestemmelser likeverdige slik at disse må stemme overens. Bestemmelsene er en utdyping av de rammene som fastsettes i selve plankartet, hvilket innebærer at reguleringsformål som er omtalt i bestemmelsene må vises i plankartet. Bestemmelser blir brukt til å få en forsvarlig og presis styring med utforming og bruk av arealer og bygg. </w:t>
      </w:r>
    </w:p>
    <w:p w14:paraId="02F64016" w14:textId="77777777" w:rsidR="00355750" w:rsidRPr="00355750" w:rsidRDefault="00355750" w:rsidP="00355750">
      <w:pPr>
        <w:spacing w:after="200"/>
        <w:rPr>
          <w:rFonts w:cs="Times New Roman"/>
          <w:szCs w:val="24"/>
        </w:rPr>
      </w:pPr>
      <w:r w:rsidRPr="00355750">
        <w:rPr>
          <w:rFonts w:cs="Times New Roman"/>
          <w:szCs w:val="24"/>
        </w:rPr>
        <w:t xml:space="preserve">Planbeskrivelsen er et viktig grunnlag for å tolke hvordan plankart og bestemmelser skal forstås. Departementet vil understreke at både plankartet og bestemmelsene skal være så tydelige at planen kan forstås uten å måtte ta planbeskrivelsen til hjelp. Det skal være mulig å behandle stadig flere søknader om tiltak automatisk. </w:t>
      </w:r>
    </w:p>
    <w:p w14:paraId="3C052B76" w14:textId="77777777" w:rsidR="00355750" w:rsidRPr="00355750" w:rsidRDefault="00355750" w:rsidP="00355750">
      <w:pPr>
        <w:spacing w:after="200"/>
        <w:rPr>
          <w:rFonts w:cs="Times New Roman"/>
          <w:szCs w:val="24"/>
        </w:rPr>
      </w:pPr>
      <w:r w:rsidRPr="00355750">
        <w:rPr>
          <w:rFonts w:cs="Times New Roman"/>
          <w:szCs w:val="24"/>
        </w:rPr>
        <w:t>Plan- og bygningslovens kapittel 12 om reguleringsplaner, legger også føringer for utforming av bestemmelser og retter seg i hovedsak mot:</w:t>
      </w:r>
    </w:p>
    <w:p w14:paraId="2D6132CD" w14:textId="77777777" w:rsidR="00355750" w:rsidRPr="00355750" w:rsidRDefault="00355750" w:rsidP="004D40CA">
      <w:pPr>
        <w:pStyle w:val="Listebombe"/>
      </w:pPr>
      <w:r w:rsidRPr="00355750">
        <w:t>Hvilke arealbruksfunksjoner som tillates.</w:t>
      </w:r>
    </w:p>
    <w:p w14:paraId="04E6A04B" w14:textId="77777777" w:rsidR="00355750" w:rsidRPr="00355750" w:rsidRDefault="00355750" w:rsidP="004D40CA">
      <w:pPr>
        <w:pStyle w:val="Listebombe"/>
      </w:pPr>
      <w:r w:rsidRPr="00355750">
        <w:t>Hvor det kan gjennomføres bygge- og anleggsarbeider.</w:t>
      </w:r>
    </w:p>
    <w:p w14:paraId="1EA00B1B" w14:textId="77777777" w:rsidR="00355750" w:rsidRPr="00355750" w:rsidRDefault="00355750" w:rsidP="004D40CA">
      <w:pPr>
        <w:pStyle w:val="Listebombe"/>
      </w:pPr>
      <w:r w:rsidRPr="00355750">
        <w:t>Hvilket omfang bygge- og anleggsarbeider skal ha.</w:t>
      </w:r>
    </w:p>
    <w:p w14:paraId="39AC81FE" w14:textId="77777777" w:rsidR="008529BC" w:rsidRDefault="00355750" w:rsidP="004D40CA">
      <w:pPr>
        <w:pStyle w:val="Listebombe"/>
      </w:pPr>
      <w:r w:rsidRPr="00355750">
        <w:t>Hvordan bygge- og anleggsarbeider skal utføres.</w:t>
      </w:r>
    </w:p>
    <w:p w14:paraId="56403D54" w14:textId="1C45B7E5" w:rsidR="00355750" w:rsidRPr="00355750" w:rsidRDefault="00355750" w:rsidP="00986811">
      <w:pPr>
        <w:keepNext/>
        <w:spacing w:after="160"/>
        <w:rPr>
          <w:rFonts w:cs="Times New Roman"/>
          <w:szCs w:val="24"/>
        </w:rPr>
      </w:pPr>
      <w:r w:rsidRPr="00355750">
        <w:rPr>
          <w:rFonts w:cs="Times New Roman"/>
          <w:szCs w:val="24"/>
        </w:rPr>
        <w:t>Bestemmelsene kan også inneholde:</w:t>
      </w:r>
    </w:p>
    <w:p w14:paraId="797D9827" w14:textId="77777777" w:rsidR="00355750" w:rsidRPr="00355750" w:rsidRDefault="00355750" w:rsidP="004D40CA">
      <w:pPr>
        <w:pStyle w:val="Listebombe"/>
      </w:pPr>
      <w:r w:rsidRPr="00355750">
        <w:t>Vilkår som må oppfylles av utbygger for å innrette seg etter reguleringen.</w:t>
      </w:r>
    </w:p>
    <w:p w14:paraId="62430BCC" w14:textId="77777777" w:rsidR="00355750" w:rsidRPr="00355750" w:rsidRDefault="00355750" w:rsidP="004D40CA">
      <w:pPr>
        <w:pStyle w:val="Listebombe"/>
      </w:pPr>
      <w:r w:rsidRPr="00355750">
        <w:t xml:space="preserve">Krav til byggetiltakene. </w:t>
      </w:r>
    </w:p>
    <w:p w14:paraId="41288639" w14:textId="77777777" w:rsidR="00355750" w:rsidRPr="00355750" w:rsidRDefault="00355750" w:rsidP="004D40CA">
      <w:pPr>
        <w:pStyle w:val="Listebombe"/>
      </w:pPr>
      <w:r w:rsidRPr="00355750">
        <w:t>Krav til bruken av arealene.</w:t>
      </w:r>
    </w:p>
    <w:p w14:paraId="4AB20EE0" w14:textId="77777777" w:rsidR="00355750" w:rsidRPr="00355750" w:rsidRDefault="00355750" w:rsidP="004D40CA">
      <w:pPr>
        <w:pStyle w:val="Listebombe"/>
      </w:pPr>
      <w:r w:rsidRPr="00355750">
        <w:t>Forbud mot ulike former for bruk.</w:t>
      </w:r>
    </w:p>
    <w:p w14:paraId="6AA1DBBE" w14:textId="77777777" w:rsidR="008529BC" w:rsidRDefault="00355750" w:rsidP="004D40CA">
      <w:pPr>
        <w:pStyle w:val="Listebombe"/>
      </w:pPr>
      <w:r w:rsidRPr="00355750">
        <w:t>Nærmere begrensninger for utbyggingen.</w:t>
      </w:r>
    </w:p>
    <w:p w14:paraId="6A503427" w14:textId="2A03B0C9" w:rsidR="00355750" w:rsidRPr="00355750" w:rsidRDefault="00355750" w:rsidP="00355750">
      <w:pPr>
        <w:spacing w:after="200"/>
        <w:rPr>
          <w:rFonts w:cs="Times New Roman"/>
          <w:szCs w:val="24"/>
        </w:rPr>
      </w:pPr>
      <w:r w:rsidRPr="00355750">
        <w:rPr>
          <w:rFonts w:cs="Times New Roman"/>
          <w:szCs w:val="24"/>
        </w:rPr>
        <w:t>Planbestemmelsene kan bare brukes som hjemmel for forbud eller påbud innenfor planens avgrensningslinje. Det gjelder også rekkefølgebestemmelser, men disse kan også gjelde eller begrunnes med forhold utenfor planområdet. Slike forhold kan for eksempel være støyreduserende tiltak på eiendommer som ligger utenfor planområdet til en større veg.</w:t>
      </w:r>
    </w:p>
    <w:p w14:paraId="3DE06ABE" w14:textId="06890E43" w:rsidR="008529BC" w:rsidRDefault="00355750" w:rsidP="00355750">
      <w:pPr>
        <w:rPr>
          <w:rFonts w:cs="Times New Roman"/>
          <w:szCs w:val="24"/>
        </w:rPr>
      </w:pPr>
      <w:r w:rsidRPr="00355750">
        <w:rPr>
          <w:rFonts w:cs="Times New Roman"/>
          <w:szCs w:val="24"/>
        </w:rPr>
        <w:t xml:space="preserve">Plan- og bygningsloven </w:t>
      </w:r>
      <w:r w:rsidR="008529BC">
        <w:rPr>
          <w:rFonts w:cs="Times New Roman"/>
          <w:szCs w:val="24"/>
        </w:rPr>
        <w:t>§ </w:t>
      </w:r>
      <w:r w:rsidRPr="00355750">
        <w:rPr>
          <w:rFonts w:cs="Times New Roman"/>
          <w:szCs w:val="24"/>
        </w:rPr>
        <w:t xml:space="preserve">12-7 sitt begrep </w:t>
      </w:r>
      <w:r w:rsidR="008529BC">
        <w:rPr>
          <w:rFonts w:cs="Times New Roman"/>
          <w:szCs w:val="24"/>
        </w:rPr>
        <w:t>«</w:t>
      </w:r>
      <w:r w:rsidRPr="00355750">
        <w:rPr>
          <w:rFonts w:cs="Times New Roman"/>
          <w:szCs w:val="24"/>
        </w:rPr>
        <w:t>nødvendig utstreknin</w:t>
      </w:r>
      <w:r w:rsidR="008529BC" w:rsidRPr="00355750">
        <w:rPr>
          <w:rFonts w:cs="Times New Roman"/>
          <w:szCs w:val="24"/>
        </w:rPr>
        <w:t>g</w:t>
      </w:r>
      <w:r w:rsidR="008529BC">
        <w:rPr>
          <w:rFonts w:cs="Times New Roman"/>
          <w:szCs w:val="24"/>
        </w:rPr>
        <w:t>»,</w:t>
      </w:r>
      <w:r w:rsidRPr="00355750">
        <w:rPr>
          <w:rFonts w:cs="Times New Roman"/>
          <w:szCs w:val="24"/>
        </w:rPr>
        <w:t xml:space="preserve"> betyr at hver bestemmelse må gjennomgås kritisk. Bestemmelser skal ikke etablere restriksjoner som er uten hjemmel. Behovet for bestemmelser skal være saklig begrunnet. Det skal ikke tas inn lovbestemte krav i bestemmelsene. </w:t>
      </w:r>
    </w:p>
    <w:p w14:paraId="74C0B4BB" w14:textId="157D40F4" w:rsidR="008529BC" w:rsidRDefault="00355750" w:rsidP="00355750">
      <w:pPr>
        <w:rPr>
          <w:rFonts w:cs="Times New Roman"/>
          <w:szCs w:val="24"/>
        </w:rPr>
      </w:pPr>
      <w:r w:rsidRPr="00355750">
        <w:rPr>
          <w:rFonts w:cs="Times New Roman"/>
          <w:szCs w:val="24"/>
        </w:rPr>
        <w:t>Henvisning til andre lover er i utgangspunktet unødvendig, da disse gjelder uavhengig av reguleringen. For hensynssone for bånd</w:t>
      </w:r>
      <w:r w:rsidR="00FB6267">
        <w:rPr>
          <w:rFonts w:cs="Times New Roman"/>
          <w:szCs w:val="24"/>
        </w:rPr>
        <w:t>legging etter annen lov jf. plan- og bygningsloven</w:t>
      </w:r>
      <w:r w:rsidRPr="00355750">
        <w:rPr>
          <w:rFonts w:cs="Times New Roman"/>
          <w:szCs w:val="24"/>
        </w:rPr>
        <w:t xml:space="preserve"> </w:t>
      </w:r>
      <w:r w:rsidR="008529BC">
        <w:rPr>
          <w:rFonts w:cs="Times New Roman"/>
          <w:szCs w:val="24"/>
        </w:rPr>
        <w:t>§ </w:t>
      </w:r>
      <w:r w:rsidRPr="00355750">
        <w:rPr>
          <w:rFonts w:cs="Times New Roman"/>
          <w:szCs w:val="24"/>
        </w:rPr>
        <w:t>11-8 tredje ledd bokstav d) kan det gis bestemmelser som henviser til for eksempel lov om kulturminner. En slik bestemmelse kan kun gi en henvisning til den aktuelle loven. Båndleggingen styres av reglene i den aktuelle loven og i en del tilfeller også av vernevedtaket.</w:t>
      </w:r>
    </w:p>
    <w:p w14:paraId="4244CDA9" w14:textId="656BD469" w:rsidR="00355750" w:rsidRPr="00355750" w:rsidRDefault="00355750" w:rsidP="00355750">
      <w:pPr>
        <w:spacing w:after="200"/>
        <w:rPr>
          <w:rFonts w:cs="Times New Roman"/>
          <w:szCs w:val="24"/>
        </w:rPr>
      </w:pPr>
      <w:r w:rsidRPr="00355750">
        <w:rPr>
          <w:rFonts w:cs="Times New Roman"/>
          <w:szCs w:val="24"/>
        </w:rPr>
        <w:t>Bestemmelsene kan og bør nyttes til å klargjøre den rettslige betydningen av de forskjellige formålene. For mange elementer er dette nødvendig for at planen skal få rettsvirkning for de aktuelle forhold. Eksempler på forhold dette kan gjelde for er:</w:t>
      </w:r>
    </w:p>
    <w:p w14:paraId="64929260" w14:textId="77777777" w:rsidR="00355750" w:rsidRPr="00355750" w:rsidRDefault="00355750" w:rsidP="004D40CA">
      <w:pPr>
        <w:pStyle w:val="Listebombe"/>
      </w:pPr>
      <w:r w:rsidRPr="00355750">
        <w:t xml:space="preserve">Plikt til å opparbeide støyskjermer eller andre tiltak som det er satt vilkår om før gjennomføringen. </w:t>
      </w:r>
    </w:p>
    <w:p w14:paraId="49F22AC6" w14:textId="77777777" w:rsidR="008529BC" w:rsidRDefault="00355750" w:rsidP="004D40CA">
      <w:pPr>
        <w:pStyle w:val="Listebombe"/>
      </w:pPr>
      <w:r w:rsidRPr="00355750">
        <w:t xml:space="preserve">Juridisk bindende linje for plassering av ny bebyggelse. </w:t>
      </w:r>
    </w:p>
    <w:p w14:paraId="1D93C0F6" w14:textId="1FE25C0D" w:rsidR="00355750" w:rsidRPr="00355750" w:rsidRDefault="00355750" w:rsidP="00355750">
      <w:pPr>
        <w:spacing w:after="200"/>
        <w:rPr>
          <w:rFonts w:cs="Times New Roman"/>
          <w:szCs w:val="24"/>
        </w:rPr>
      </w:pPr>
      <w:r w:rsidRPr="00355750">
        <w:rPr>
          <w:rFonts w:cs="Times New Roman"/>
        </w:rPr>
        <w:t xml:space="preserve">Områder med spredt bebyggelse i LNFR-områder skal være merket </w:t>
      </w:r>
      <w:r w:rsidR="00BC23D9">
        <w:rPr>
          <w:rFonts w:cs="Times New Roman"/>
        </w:rPr>
        <w:t xml:space="preserve">i samsvar med </w:t>
      </w:r>
      <w:r w:rsidRPr="00355750">
        <w:rPr>
          <w:rFonts w:cs="Times New Roman"/>
        </w:rPr>
        <w:t>Nasjonal produktspesifikasjon for arealplan og planregister del 2 om tegneregler. I områdereguleringer bør områder for spredt bebyggelse i LNFR-områder også være avgrenset med bestemmelsesområde. Uten slik markering og avgrensing vil plasseringen av ny bebyggelse ikke være rettslig bindende.</w:t>
      </w:r>
      <w:r w:rsidRPr="00355750">
        <w:rPr>
          <w:rFonts w:ascii="Calibri" w:hAnsi="Calibri" w:cs="Calibri"/>
        </w:rPr>
        <w:t xml:space="preserve"> </w:t>
      </w:r>
    </w:p>
    <w:p w14:paraId="485E550A" w14:textId="63BD4389" w:rsidR="00355750" w:rsidRPr="00355750" w:rsidRDefault="00355750" w:rsidP="00355750">
      <w:pPr>
        <w:spacing w:after="200"/>
        <w:rPr>
          <w:rFonts w:cs="Times New Roman"/>
          <w:szCs w:val="24"/>
        </w:rPr>
      </w:pPr>
      <w:r w:rsidRPr="00355750">
        <w:rPr>
          <w:rFonts w:cs="Times New Roman"/>
          <w:szCs w:val="24"/>
        </w:rPr>
        <w:t>For å unngå for stort tolkningsrom må bestemmelser være skrevet i ’skal’-form. Det skal gå klart frem hvilke formål de gjelder for, og det skal vises til ret</w:t>
      </w:r>
      <w:r w:rsidR="00FB6267">
        <w:rPr>
          <w:rFonts w:cs="Times New Roman"/>
          <w:szCs w:val="24"/>
        </w:rPr>
        <w:t>t hjemmel for formålet (jf. plan- og bygningsloven</w:t>
      </w:r>
      <w:r w:rsidRPr="00355750">
        <w:rPr>
          <w:rFonts w:cs="Times New Roman"/>
          <w:szCs w:val="24"/>
        </w:rPr>
        <w:t xml:space="preserve"> </w:t>
      </w:r>
      <w:r w:rsidR="008529BC">
        <w:rPr>
          <w:rFonts w:cs="Times New Roman"/>
          <w:szCs w:val="24"/>
        </w:rPr>
        <w:t>§ </w:t>
      </w:r>
      <w:r w:rsidRPr="00355750">
        <w:rPr>
          <w:rFonts w:cs="Times New Roman"/>
          <w:szCs w:val="24"/>
        </w:rPr>
        <w:t xml:space="preserve">12-5 og utdypingen i kart- og planforskriftens vedlegg). </w:t>
      </w:r>
    </w:p>
    <w:p w14:paraId="65F138E5" w14:textId="77777777" w:rsidR="00355750" w:rsidRPr="00355750" w:rsidRDefault="00355750" w:rsidP="00355750">
      <w:pPr>
        <w:spacing w:after="200"/>
        <w:rPr>
          <w:rFonts w:cs="Times New Roman"/>
          <w:szCs w:val="24"/>
        </w:rPr>
      </w:pPr>
      <w:r w:rsidRPr="00355750">
        <w:rPr>
          <w:rFonts w:cs="Times New Roman"/>
          <w:szCs w:val="24"/>
        </w:rPr>
        <w:t xml:space="preserve">Generelle bestemmelser kan fastsettes for flere formål, for eksempel når det gjelder å få et helhetlig grep på estetikk og tiltakets utforming. </w:t>
      </w:r>
      <w:hyperlink r:id="rId146" w:history="1">
        <w:r w:rsidRPr="00355750">
          <w:rPr>
            <w:rFonts w:cs="Times New Roman"/>
            <w:color w:val="0000FF" w:themeColor="hyperlink"/>
            <w:szCs w:val="24"/>
            <w:u w:val="single"/>
          </w:rPr>
          <w:t>Den nasjonale malen for reguleringsplanbestemmelser</w:t>
        </w:r>
      </w:hyperlink>
      <w:r w:rsidRPr="00355750">
        <w:rPr>
          <w:rFonts w:cs="Times New Roman"/>
          <w:szCs w:val="24"/>
        </w:rPr>
        <w:t xml:space="preserve"> er til hjelp for å sikre at det klart og entydig går fram hvilke formål bestemmelsene gjelder for.</w:t>
      </w:r>
    </w:p>
    <w:p w14:paraId="7220A858" w14:textId="77777777" w:rsidR="00355750" w:rsidRPr="00355750" w:rsidRDefault="00355750" w:rsidP="00355750">
      <w:pPr>
        <w:spacing w:after="200"/>
        <w:rPr>
          <w:rFonts w:cs="Times New Roman"/>
          <w:szCs w:val="24"/>
        </w:rPr>
      </w:pPr>
      <w:r w:rsidRPr="00355750">
        <w:rPr>
          <w:rFonts w:cs="Times New Roman"/>
          <w:szCs w:val="24"/>
        </w:rPr>
        <w:t>Bestemmelsene kan være målrettede i forhold til det de skal legge til rette for, sikre eller forhindre, men ikke være forklarende. Siden plankart og bestemmelser gjelder sammen, skal teksten være så konkret at man unngår tolkningstvil. Følgende retningslinjer bør legges til grunn:</w:t>
      </w:r>
    </w:p>
    <w:p w14:paraId="69E71B2C" w14:textId="77777777" w:rsidR="00355750" w:rsidRPr="00355750" w:rsidRDefault="00355750" w:rsidP="004D40CA">
      <w:pPr>
        <w:pStyle w:val="Listebombe"/>
      </w:pPr>
      <w:r w:rsidRPr="00355750">
        <w:t>Grenseverdier bør være konkrete.</w:t>
      </w:r>
    </w:p>
    <w:p w14:paraId="620A53B4" w14:textId="77777777" w:rsidR="00355750" w:rsidRPr="00355750" w:rsidRDefault="00355750" w:rsidP="004D40CA">
      <w:pPr>
        <w:pStyle w:val="Listebombe"/>
      </w:pPr>
      <w:r w:rsidRPr="00355750">
        <w:t>Krav som blir stilt skal være absolutte og ikke skjønnsbaserte.</w:t>
      </w:r>
    </w:p>
    <w:p w14:paraId="413A0FBC" w14:textId="77777777" w:rsidR="00355750" w:rsidRPr="00355750" w:rsidRDefault="00355750" w:rsidP="004D40CA">
      <w:pPr>
        <w:pStyle w:val="Listebombe"/>
      </w:pPr>
      <w:r w:rsidRPr="00355750">
        <w:t>Teksten bør være tydelig, med entydig ordvalg.</w:t>
      </w:r>
    </w:p>
    <w:p w14:paraId="6B7A75FD" w14:textId="77777777" w:rsidR="00355750" w:rsidRPr="00355750" w:rsidRDefault="00355750" w:rsidP="004D40CA">
      <w:pPr>
        <w:pStyle w:val="Listebombe"/>
      </w:pPr>
      <w:r w:rsidRPr="00355750">
        <w:t>Fagterminologi (fagspråk) bør unngås.</w:t>
      </w:r>
    </w:p>
    <w:p w14:paraId="540D4AD1" w14:textId="77777777" w:rsidR="00355750" w:rsidRPr="00355750" w:rsidRDefault="00355750" w:rsidP="004D40CA">
      <w:pPr>
        <w:pStyle w:val="Listebombe"/>
      </w:pPr>
      <w:r w:rsidRPr="00355750">
        <w:t>Det bør oppgis konkrete, tallfestede mål og avgrensninger på forhold som ikke går frem av plankartet.</w:t>
      </w:r>
    </w:p>
    <w:p w14:paraId="1CFC20F3" w14:textId="77777777" w:rsidR="00355750" w:rsidRPr="00355750" w:rsidRDefault="00355750" w:rsidP="004D40CA">
      <w:pPr>
        <w:pStyle w:val="Listebombe"/>
      </w:pPr>
      <w:r w:rsidRPr="00355750">
        <w:t xml:space="preserve">Det bør henvises til plankartet, med en grundig vurdering av hvilke bestemmelser som trengs for å supplere det. Henvisningen til plankartet, skal være knyttet til konkrete felt som er brukt i plankartet. </w:t>
      </w:r>
    </w:p>
    <w:p w14:paraId="0F88C8C5" w14:textId="77777777" w:rsidR="00355750" w:rsidRPr="00355750" w:rsidRDefault="00355750" w:rsidP="004D40CA">
      <w:pPr>
        <w:pStyle w:val="Listebombe"/>
      </w:pPr>
      <w:r w:rsidRPr="00355750">
        <w:t>Sammenhengen mellom plankart og bestemmelser skal være selvforklarende.</w:t>
      </w:r>
    </w:p>
    <w:p w14:paraId="0D8AF3C7" w14:textId="77777777" w:rsidR="00355750" w:rsidRPr="00355750" w:rsidRDefault="00355750" w:rsidP="004D40CA">
      <w:pPr>
        <w:pStyle w:val="Listebombe"/>
      </w:pPr>
      <w:r w:rsidRPr="00355750">
        <w:t>Bestemmelser som kan inngå i kartet, skal være i kartet.</w:t>
      </w:r>
    </w:p>
    <w:p w14:paraId="79992A0D" w14:textId="77777777" w:rsidR="008529BC" w:rsidRDefault="00355750" w:rsidP="004D40CA">
      <w:pPr>
        <w:pStyle w:val="Listebombe"/>
      </w:pPr>
      <w:r w:rsidRPr="00355750">
        <w:t>Der det av ulike årsaker er nødvendig å skape et rom for justeringer i planen når den skal gjennomføres,</w:t>
      </w:r>
      <w:r w:rsidRPr="00355750" w:rsidDel="009F7631">
        <w:t xml:space="preserve"> </w:t>
      </w:r>
      <w:r w:rsidRPr="00355750">
        <w:t>kan bestemmelsen oppgi en gradient (skala), et tallsjikt eller en tydelig beskrivelse av hvilket handlingsrom bestemmelsene åpner fo</w:t>
      </w:r>
      <w:r w:rsidR="00B422E6">
        <w:t>r. I en romlig plan (3D) håndter</w:t>
      </w:r>
      <w:r w:rsidRPr="00355750">
        <w:t>er man dette gjennom størrelsen på mulighetsrommet.</w:t>
      </w:r>
    </w:p>
    <w:p w14:paraId="4EFCC62D" w14:textId="7278CD45" w:rsidR="00355750" w:rsidRPr="00355750" w:rsidRDefault="00355750" w:rsidP="00355750">
      <w:pPr>
        <w:spacing w:after="200"/>
        <w:rPr>
          <w:rFonts w:cs="Times New Roman"/>
          <w:szCs w:val="24"/>
        </w:rPr>
      </w:pPr>
      <w:r w:rsidRPr="00355750">
        <w:rPr>
          <w:rFonts w:cs="Times New Roman"/>
          <w:szCs w:val="24"/>
        </w:rPr>
        <w:t xml:space="preserve">En reguleringsplan gjelder i utgangspunktet regulering av de fysiske omgivelsene. Tradisjonelt har det heller ikke vært grunnlag for å gi bestemmelser som direkte regulerer aktivitet og virksomhet som sådan, eller hvem som skal gjennomføre de planlagte tiltak eller benytte bygninger, anlegg og grunn. Dette er forhold som til vanlig fastsettes i konsesjoner eller bevillinger etter andre lover. Det er likevel en vid hjemmel etter plan- og bygningsloven </w:t>
      </w:r>
      <w:r w:rsidR="008529BC">
        <w:rPr>
          <w:rFonts w:cs="Times New Roman"/>
          <w:szCs w:val="24"/>
        </w:rPr>
        <w:t>§ </w:t>
      </w:r>
      <w:r w:rsidRPr="00355750">
        <w:rPr>
          <w:rFonts w:cs="Times New Roman"/>
          <w:szCs w:val="24"/>
        </w:rPr>
        <w:t>12-7 til å stille vilkår for å fremme formålet med planen. Slike vilkår kan også i stor grad rettes mot virksomhet og aktivitet som motvirker de hensyn som planen skal ivareta. Bygge- og arealbruksrestriksjonene samt vilkårene for gjennomføring, vil derfor både direkte og indirekte påvirke virksomhet og drift i stor grad.</w:t>
      </w:r>
    </w:p>
    <w:p w14:paraId="524B8B81" w14:textId="77777777" w:rsidR="00355750" w:rsidRPr="00355750" w:rsidRDefault="00355750" w:rsidP="00355750">
      <w:pPr>
        <w:spacing w:after="200"/>
        <w:rPr>
          <w:rFonts w:cs="Times New Roman"/>
          <w:szCs w:val="24"/>
        </w:rPr>
      </w:pPr>
      <w:r w:rsidRPr="00355750">
        <w:rPr>
          <w:rFonts w:cs="Times New Roman"/>
          <w:szCs w:val="24"/>
        </w:rPr>
        <w:t>Det kan ikke gis bestemmelser om:</w:t>
      </w:r>
    </w:p>
    <w:p w14:paraId="3733C7EE" w14:textId="77777777" w:rsidR="00355750" w:rsidRPr="00355750" w:rsidRDefault="00355750" w:rsidP="004D40CA">
      <w:pPr>
        <w:pStyle w:val="Listebombe"/>
      </w:pPr>
      <w:r w:rsidRPr="00355750">
        <w:t>Økonomiske forhold, plikter, rettigheter eller krav om avgifter, som f.eks. bankgaranti for tilbakeføring etter masseuttak. Å gripe inn med konkurranse- eller bransjeregulering er det ikke adgang til å gjøre i arealplaner.</w:t>
      </w:r>
    </w:p>
    <w:p w14:paraId="5889B6CC" w14:textId="77777777" w:rsidR="00355750" w:rsidRPr="00355750" w:rsidRDefault="00355750" w:rsidP="004D40CA">
      <w:pPr>
        <w:pStyle w:val="Listebombe"/>
      </w:pPr>
      <w:r w:rsidRPr="00355750">
        <w:t xml:space="preserve">Regulering av den økonomiske driftssiden. Det er heller ikke adgang til å stille krav om aktiv fordeling av utbyggingsrettigheter og bakgrunnsareal. Det kan likevel settes vilkår som begrenser virksomhetens karakter og utførelse, som f.eks. restriksjoner for å hindre unødig miljøulempe og sikkerhetsrisiko. </w:t>
      </w:r>
    </w:p>
    <w:p w14:paraId="363698EF" w14:textId="77777777" w:rsidR="00355750" w:rsidRPr="00355750" w:rsidRDefault="00355750" w:rsidP="004D40CA">
      <w:pPr>
        <w:pStyle w:val="Listebombe"/>
      </w:pPr>
      <w:r w:rsidRPr="00355750">
        <w:t xml:space="preserve">Regulering av privatrettslige forhold. Arealdisponering kan knyttes til virksomhet, men ikke til person eller navngitt virksomhet. </w:t>
      </w:r>
    </w:p>
    <w:p w14:paraId="6795E715" w14:textId="77777777" w:rsidR="00355750" w:rsidRPr="00355750" w:rsidRDefault="00355750" w:rsidP="004D40CA">
      <w:pPr>
        <w:pStyle w:val="Listebombe"/>
      </w:pPr>
      <w:r w:rsidRPr="00355750">
        <w:t xml:space="preserve">Dekning av kostnader til opparbeidelse eller andre tiltak, om rett for det offentlige til å legge vannledning, kloakk mv. over privateid grunn eller om etablering av velforening. Det vises til lovens bestemmelser i kapittel 17 om utbyggingsavtaler og kapittel 18 om opparbeidelsesplikt, refusjon og eventuelt vedtekt om frikjøpsordning </w:t>
      </w:r>
    </w:p>
    <w:p w14:paraId="7CCEFDCC" w14:textId="77777777" w:rsidR="00355750" w:rsidRPr="00355750" w:rsidRDefault="00355750" w:rsidP="004D40CA">
      <w:pPr>
        <w:pStyle w:val="Listebombe"/>
      </w:pPr>
      <w:r w:rsidRPr="00355750">
        <w:t xml:space="preserve">Hvem som skal utføre tiltakene i planen som byggherre eller ansvarshavende. </w:t>
      </w:r>
    </w:p>
    <w:p w14:paraId="2BEB6DE7" w14:textId="77777777" w:rsidR="00355750" w:rsidRPr="00355750" w:rsidRDefault="00355750" w:rsidP="004D40CA">
      <w:pPr>
        <w:pStyle w:val="Listebombe"/>
      </w:pPr>
      <w:r w:rsidRPr="00355750">
        <w:t xml:space="preserve">Bestemmelser med pålegg om vedlikeholdsplikt. Kapittel 31 i plan- og bygningsloven gir hjemler for hvilke pålegg som kan gis om utbedring og vedlikehold. Reguleringsplan er derimot ekspropriasjonsgrunnlag for rett til å gjennomføre rehabilitering, skjøtsel eller vedlikehold for den aktuelle myndighet. Et eksempel er kulturminnemyndighetene i bevaringsområder. </w:t>
      </w:r>
    </w:p>
    <w:p w14:paraId="01E3F4E3" w14:textId="77777777" w:rsidR="00355750" w:rsidRPr="00355750" w:rsidRDefault="00355750" w:rsidP="004D40CA">
      <w:pPr>
        <w:pStyle w:val="Listebombe"/>
      </w:pPr>
      <w:r w:rsidRPr="00355750">
        <w:t xml:space="preserve">Begrensninger i privates adgang til salg og bortfeste av eiendom. </w:t>
      </w:r>
    </w:p>
    <w:p w14:paraId="21366443" w14:textId="57F61ECD" w:rsidR="00355750" w:rsidRPr="00355750" w:rsidRDefault="00355750" w:rsidP="004D40CA">
      <w:pPr>
        <w:pStyle w:val="Listebombe"/>
      </w:pPr>
      <w:r w:rsidRPr="00355750">
        <w:t xml:space="preserve">Forhold som er i strid med byggeforskriftenes bestemmelser om måling av bygningshøyde og om grad av utnytting. Reguleringsbestemmelser må innordne seg etter det som ellers er fastsatt i plan- og bygningslovgivningen, men kan brukes til å utdype eller presisere de øvrige lovbestemmelsene. Det er likevel enkelte bestemmelser som uttrykkelig eller forutsetningsvis kan fravikes i reguleringsbestemmelser, som f.eks. plan- og bygningsloven </w:t>
      </w:r>
      <w:r w:rsidR="008529BC">
        <w:t>§ </w:t>
      </w:r>
      <w:r w:rsidRPr="00355750">
        <w:t xml:space="preserve">29-4 om høyde, plassering og naboavstand. I henhold til plan- og bygningsloven </w:t>
      </w:r>
      <w:r w:rsidR="008529BC">
        <w:t>§ </w:t>
      </w:r>
      <w:r w:rsidRPr="00355750">
        <w:t xml:space="preserve">29-4 kan en bygning med gesimshøyde over 8 meter og mønehøyde over 9 meter bare føres opp når den har hjemmel i kommuneplan eller reguleringsplan. Byggverk skal ha en avstand fra nabogrense som minst svarer til byggverkets halve høyde og ikke under 4 meter, med mindre annet er fastsatt i kommuneplan eller reguleringsplan. Se veilederen </w:t>
      </w:r>
      <w:r w:rsidR="008529BC">
        <w:t>«</w:t>
      </w:r>
      <w:hyperlink r:id="rId147" w:history="1">
        <w:r w:rsidRPr="00355750">
          <w:rPr>
            <w:color w:val="0000FF" w:themeColor="hyperlink"/>
            <w:u w:val="single"/>
          </w:rPr>
          <w:t>Grad av utnytting</w:t>
        </w:r>
      </w:hyperlink>
      <w:r w:rsidR="008529BC">
        <w:t>».</w:t>
      </w:r>
      <w:r w:rsidRPr="00355750">
        <w:t xml:space="preserve"> </w:t>
      </w:r>
    </w:p>
    <w:p w14:paraId="3EB10FDF" w14:textId="77777777" w:rsidR="00355750" w:rsidRPr="00355750" w:rsidRDefault="00355750" w:rsidP="004D40CA">
      <w:pPr>
        <w:pStyle w:val="Listebombe"/>
      </w:pPr>
      <w:r w:rsidRPr="00355750">
        <w:t>Forhold som utvider, innskrenker eller endrer adgangen til å gi dispensasjon etter plan- og bygningsloven kapittel 19.</w:t>
      </w:r>
    </w:p>
    <w:p w14:paraId="29BAAAF7" w14:textId="77777777" w:rsidR="00355750" w:rsidRPr="00355750" w:rsidRDefault="00355750" w:rsidP="004D40CA">
      <w:pPr>
        <w:pStyle w:val="Listebombe"/>
      </w:pPr>
      <w:r w:rsidRPr="00355750">
        <w:t>Regulering av ferdsel. Bestemmelser om ferdsel kan gis ut fra reguleringsmessige hensyn og har sammenheng med formålet. Eksempler på slike reguleringsmessige hensyn er:</w:t>
      </w:r>
    </w:p>
    <w:p w14:paraId="793D8E1C" w14:textId="55E9B4A4" w:rsidR="00355750" w:rsidRPr="00355750" w:rsidRDefault="00355750" w:rsidP="004D40CA">
      <w:pPr>
        <w:pStyle w:val="Listebombe2"/>
      </w:pPr>
      <w:r w:rsidRPr="00355750">
        <w:t>Regulerte friluftsområder,</w:t>
      </w:r>
      <w:r w:rsidR="00EF0DFC">
        <w:t xml:space="preserve"> </w:t>
      </w:r>
      <w:r w:rsidRPr="00355750">
        <w:t xml:space="preserve">naturvernområder eller fareområder hvor det må stilles særskilte vilkår for å sikre formålet med planen. Bestemmelsen kan her fastslå at ferdsel skal skje langs visse fastlagte traseer. </w:t>
      </w:r>
    </w:p>
    <w:p w14:paraId="4981B3D8" w14:textId="77777777" w:rsidR="00355750" w:rsidRPr="00355750" w:rsidRDefault="00355750" w:rsidP="004D40CA">
      <w:pPr>
        <w:pStyle w:val="Listebombe2"/>
      </w:pPr>
      <w:r w:rsidRPr="00355750">
        <w:t>Arealer som skal være tilgjengelige for allmennheten og hvor det er viktig å regulere ferdselen slik at offentlig tilgjengelighet blir sikret.</w:t>
      </w:r>
    </w:p>
    <w:p w14:paraId="0FDD400F" w14:textId="77777777" w:rsidR="00355750" w:rsidRPr="00355750" w:rsidRDefault="00355750" w:rsidP="004D40CA">
      <w:pPr>
        <w:pStyle w:val="Listebombe2"/>
      </w:pPr>
      <w:r w:rsidRPr="00355750">
        <w:t>Ferdselsrestriksjoner eller traseer i sjø.</w:t>
      </w:r>
    </w:p>
    <w:p w14:paraId="35EF4A14" w14:textId="77777777" w:rsidR="00355750" w:rsidRPr="00355750" w:rsidRDefault="00355750" w:rsidP="004D40CA">
      <w:pPr>
        <w:pStyle w:val="Listebombe2"/>
      </w:pPr>
      <w:r w:rsidRPr="00355750">
        <w:t>Begrensninger på biltrafikken av miljøhensyn.</w:t>
      </w:r>
    </w:p>
    <w:p w14:paraId="37F9B7CF" w14:textId="04EE7007" w:rsidR="00355750" w:rsidRDefault="00355750" w:rsidP="004D40CA">
      <w:pPr>
        <w:pStyle w:val="Listebombe2"/>
      </w:pPr>
      <w:bookmarkStart w:id="530" w:name="_Toc498947859"/>
      <w:r w:rsidRPr="00355750">
        <w:t xml:space="preserve">Forbud mot vinterbrøyting av veg i områder for fritidsbebyggelse (hytteområder), eventuelt når snøbrøyting er tillatt. </w:t>
      </w:r>
    </w:p>
    <w:p w14:paraId="4A4C6827" w14:textId="77777777" w:rsidR="0061734A" w:rsidRDefault="0061734A" w:rsidP="0061734A"/>
    <w:p w14:paraId="3DB87F62" w14:textId="77777777" w:rsidR="0061734A" w:rsidRPr="00030448" w:rsidRDefault="0061734A" w:rsidP="0061734A">
      <w:r>
        <w:t xml:space="preserve">Det kan </w:t>
      </w:r>
      <w:r w:rsidRPr="00030448">
        <w:t xml:space="preserve">ikke gis bestemmelser som er i strid med nasjonalt regelverk, </w:t>
      </w:r>
      <w:r>
        <w:t xml:space="preserve">som </w:t>
      </w:r>
      <w:r w:rsidRPr="00030448">
        <w:t xml:space="preserve">f.eks. </w:t>
      </w:r>
      <w:hyperlink r:id="rId148" w:history="1">
        <w:r w:rsidRPr="00067BB1">
          <w:rPr>
            <w:rStyle w:val="Hyperkobling"/>
          </w:rPr>
          <w:t>forskrift om tekniske krav til byggverk</w:t>
        </w:r>
      </w:hyperlink>
      <w:r>
        <w:t xml:space="preserve"> (</w:t>
      </w:r>
      <w:r w:rsidRPr="00030448">
        <w:t>TEK</w:t>
      </w:r>
      <w:r>
        <w:t>)</w:t>
      </w:r>
      <w:r w:rsidRPr="00030448">
        <w:t xml:space="preserve">. </w:t>
      </w:r>
      <w:r>
        <w:t xml:space="preserve">En undersøkelse utført av </w:t>
      </w:r>
      <w:hyperlink r:id="rId149" w:history="1">
        <w:r w:rsidRPr="009F6B09">
          <w:rPr>
            <w:rStyle w:val="Hyperkobling"/>
          </w:rPr>
          <w:t>Menon Economics</w:t>
        </w:r>
      </w:hyperlink>
      <w:r>
        <w:t xml:space="preserve"> for </w:t>
      </w:r>
      <w:r w:rsidRPr="00030448">
        <w:t>Kommunal- og moderniseringsdepartementet</w:t>
      </w:r>
      <w:r>
        <w:t>,</w:t>
      </w:r>
      <w:r w:rsidRPr="00030448">
        <w:t xml:space="preserve"> </w:t>
      </w:r>
      <w:r>
        <w:t>viser</w:t>
      </w:r>
      <w:r w:rsidRPr="00030448">
        <w:t xml:space="preserve"> at det er betydelige variasjoner i kommunenes utforming av planbestemmelser fra prosjekt til prosjekt som ikke kan forklares med ulikheter i </w:t>
      </w:r>
      <w:r>
        <w:t xml:space="preserve">selve </w:t>
      </w:r>
      <w:r w:rsidRPr="00030448">
        <w:t>prosjekte</w:t>
      </w:r>
      <w:r>
        <w:t>ne. Variasjonene kan skyldes ulik</w:t>
      </w:r>
      <w:r w:rsidRPr="00030448">
        <w:t xml:space="preserve"> organisering, kompetansenivå og politiske målsettinger. </w:t>
      </w:r>
      <w:r>
        <w:t>Menon Economics sin</w:t>
      </w:r>
      <w:r w:rsidRPr="00030448">
        <w:t xml:space="preserve"> undersøkelse viser </w:t>
      </w:r>
      <w:r>
        <w:t xml:space="preserve">bl.a. </w:t>
      </w:r>
      <w:r w:rsidRPr="00030448">
        <w:t xml:space="preserve">at kommunene </w:t>
      </w:r>
      <w:r>
        <w:t xml:space="preserve">ofte </w:t>
      </w:r>
      <w:r w:rsidRPr="00030448">
        <w:t xml:space="preserve">fastsetter planbestemmelser som inneholder byggtekniske krav. Dette kan </w:t>
      </w:r>
      <w:r>
        <w:t xml:space="preserve">skyldes </w:t>
      </w:r>
      <w:r w:rsidRPr="00030448">
        <w:t xml:space="preserve">at kommunene ønsker å tydeliggjøre kravene i TEK, eller at de ønsker å gå lenger enn </w:t>
      </w:r>
      <w:r>
        <w:t xml:space="preserve">disse </w:t>
      </w:r>
      <w:r w:rsidRPr="00030448">
        <w:t xml:space="preserve">kravene. Bestemmelser som har koblinger til TEK gjelder ofte universell utforming og tilgjengelighet, energikilder, radonsikring og støy. Krav som går lenger enn TEK kan </w:t>
      </w:r>
      <w:r>
        <w:t xml:space="preserve">imidlertid </w:t>
      </w:r>
      <w:r w:rsidRPr="00030448">
        <w:t>p</w:t>
      </w:r>
      <w:r>
        <w:t>ådra utbygger unødvendige kostna</w:t>
      </w:r>
      <w:r w:rsidRPr="00030448">
        <w:t>der.</w:t>
      </w:r>
    </w:p>
    <w:p w14:paraId="5D2B73A0" w14:textId="002BF7F1" w:rsidR="0061734A" w:rsidRPr="00355750" w:rsidRDefault="0061734A" w:rsidP="0061734A">
      <w:r>
        <w:t xml:space="preserve">Med ny forskrift om tekniske krav til byggverk (TEK17) inneholder ikke forskriften lenger krav om tilstrekkelige uteoppholdsarealer og parkeringsplasser. TEK stiller nå kun tekniske krav til utforming av disse arealene dersom det er krav om dette i planbestemmelsene. Disse tilfellene skal kun reguleres i planbestemmelsene og dermed </w:t>
      </w:r>
      <w:r w:rsidR="004C5655">
        <w:t xml:space="preserve">avklares forut for byggesaken. </w:t>
      </w:r>
    </w:p>
    <w:p w14:paraId="020D522D" w14:textId="282BE5EB" w:rsidR="00355750" w:rsidRPr="00101F54" w:rsidRDefault="00355750" w:rsidP="004D40CA">
      <w:pPr>
        <w:pStyle w:val="Overskrift2"/>
      </w:pPr>
      <w:bookmarkStart w:id="531" w:name="_Toc499622822"/>
      <w:bookmarkStart w:id="532" w:name="_Toc499642715"/>
      <w:bookmarkStart w:id="533" w:name="_Toc500854943"/>
      <w:bookmarkStart w:id="534" w:name="_Toc501114671"/>
      <w:bookmarkStart w:id="535" w:name="_Toc501625317"/>
      <w:bookmarkStart w:id="536" w:name="_Toc516741896"/>
      <w:r w:rsidRPr="00101F54">
        <w:t>Endring av bestemmelser</w:t>
      </w:r>
      <w:bookmarkEnd w:id="530"/>
      <w:bookmarkEnd w:id="531"/>
      <w:bookmarkEnd w:id="532"/>
      <w:bookmarkEnd w:id="533"/>
      <w:bookmarkEnd w:id="534"/>
      <w:bookmarkEnd w:id="535"/>
      <w:bookmarkEnd w:id="536"/>
    </w:p>
    <w:p w14:paraId="541630E2" w14:textId="18D3FD0A" w:rsidR="00355750" w:rsidRPr="00355750" w:rsidRDefault="00355750" w:rsidP="00355750">
      <w:pPr>
        <w:spacing w:after="200"/>
        <w:rPr>
          <w:rFonts w:cs="Times New Roman"/>
          <w:szCs w:val="24"/>
        </w:rPr>
      </w:pPr>
      <w:r w:rsidRPr="00355750">
        <w:rPr>
          <w:rFonts w:cs="Times New Roman"/>
          <w:szCs w:val="24"/>
        </w:rPr>
        <w:t xml:space="preserve">Endring av bestemmelser skal følge regler om endring av plan, jf. plan- og bygningsloven </w:t>
      </w:r>
      <w:r w:rsidR="008529BC">
        <w:rPr>
          <w:rFonts w:cs="Times New Roman"/>
          <w:szCs w:val="24"/>
        </w:rPr>
        <w:t>§ </w:t>
      </w:r>
      <w:r w:rsidRPr="00355750">
        <w:rPr>
          <w:rFonts w:cs="Times New Roman"/>
          <w:szCs w:val="24"/>
        </w:rPr>
        <w:t xml:space="preserve">12-14. Endringer i bestemmelser vil også kunne føre til at selve plankartet må endres. Dette gjelder særlig hvis det er bestemmelser som er i selve plankartet som blir endret. </w:t>
      </w:r>
    </w:p>
    <w:p w14:paraId="725E3235" w14:textId="21E3B10D" w:rsidR="00355750" w:rsidRPr="00355750" w:rsidRDefault="00355750" w:rsidP="00355750">
      <w:pPr>
        <w:spacing w:after="200"/>
        <w:rPr>
          <w:rFonts w:cs="Times New Roman"/>
          <w:szCs w:val="24"/>
        </w:rPr>
      </w:pPr>
      <w:r w:rsidRPr="00355750">
        <w:rPr>
          <w:rFonts w:cs="Times New Roman"/>
          <w:szCs w:val="24"/>
        </w:rPr>
        <w:t xml:space="preserve">Endringer i bestemmelser skal alltid registreres i digitalt planregister, jf. kart- og planforskriften </w:t>
      </w:r>
      <w:r w:rsidR="008529BC">
        <w:rPr>
          <w:rFonts w:cs="Times New Roman"/>
          <w:szCs w:val="24"/>
        </w:rPr>
        <w:t>§ </w:t>
      </w:r>
      <w:r w:rsidRPr="00355750">
        <w:rPr>
          <w:rFonts w:cs="Times New Roman"/>
          <w:szCs w:val="24"/>
        </w:rPr>
        <w:t xml:space="preserve">12 andre ledd bokstav a) og </w:t>
      </w:r>
      <w:r w:rsidR="008529BC">
        <w:rPr>
          <w:rFonts w:cs="Times New Roman"/>
          <w:szCs w:val="24"/>
        </w:rPr>
        <w:t>§ </w:t>
      </w:r>
      <w:r w:rsidRPr="00355750">
        <w:rPr>
          <w:rFonts w:cs="Times New Roman"/>
          <w:szCs w:val="24"/>
        </w:rPr>
        <w:t xml:space="preserve">13 andre ledd bokstav b). </w:t>
      </w:r>
    </w:p>
    <w:p w14:paraId="22B8FF83" w14:textId="4AB26B09" w:rsidR="00355750" w:rsidRPr="00027E2B" w:rsidRDefault="00355750" w:rsidP="004D40CA">
      <w:pPr>
        <w:pStyle w:val="Overskrift2"/>
      </w:pPr>
      <w:bookmarkStart w:id="537" w:name="_Toc500854944"/>
      <w:bookmarkStart w:id="538" w:name="_Toc498947860"/>
      <w:bookmarkStart w:id="539" w:name="_Toc499622823"/>
      <w:bookmarkStart w:id="540" w:name="_Toc499642716"/>
      <w:bookmarkStart w:id="541" w:name="_Toc501114672"/>
      <w:bookmarkStart w:id="542" w:name="_Toc501625318"/>
      <w:bookmarkStart w:id="543" w:name="_Toc516741897"/>
      <w:r w:rsidRPr="00027E2B">
        <w:t>Feltkoder til planer</w:t>
      </w:r>
      <w:bookmarkEnd w:id="537"/>
      <w:bookmarkEnd w:id="538"/>
      <w:bookmarkEnd w:id="539"/>
      <w:bookmarkEnd w:id="540"/>
      <w:bookmarkEnd w:id="541"/>
      <w:bookmarkEnd w:id="542"/>
      <w:bookmarkEnd w:id="543"/>
    </w:p>
    <w:p w14:paraId="2E2EF991" w14:textId="68C66F33" w:rsidR="00355750" w:rsidRPr="00355750" w:rsidRDefault="00355750" w:rsidP="00355750">
      <w:pPr>
        <w:spacing w:before="240"/>
        <w:rPr>
          <w:rFonts w:cs="Times New Roman"/>
          <w:color w:val="000000"/>
          <w:szCs w:val="24"/>
        </w:rPr>
      </w:pPr>
      <w:r w:rsidRPr="00355750">
        <w:rPr>
          <w:rFonts w:cs="Times New Roman"/>
          <w:color w:val="000000"/>
          <w:szCs w:val="24"/>
        </w:rPr>
        <w:t xml:space="preserve">Feltkodene brukes som et bindeledd mellom bestemmelsene til en plan og de konkrete arealene disse gjelder for. Feltkodene vises som bokstavkoder i plankartet. </w:t>
      </w:r>
      <w:r w:rsidR="00E80050">
        <w:rPr>
          <w:rFonts w:cs="Times New Roman"/>
          <w:color w:val="000000"/>
          <w:szCs w:val="24"/>
        </w:rPr>
        <w:t xml:space="preserve">Det er anbefalt å benytte de aktuelle bokstavkodene, men de er ikke obligatoriske. Det sentrale er at det blir samsvar mellom plankart og bestemmelser. </w:t>
      </w:r>
      <w:r w:rsidRPr="00355750">
        <w:rPr>
          <w:rFonts w:cs="Times New Roman"/>
          <w:color w:val="000000"/>
          <w:szCs w:val="24"/>
        </w:rPr>
        <w:t>Det er laget en liste med foreslåtte feltkoder og en mappingtabell som oversetter mellom kodeliste i gjeldende standard for utarbeiding av pl</w:t>
      </w:r>
      <w:r w:rsidR="002B6033">
        <w:rPr>
          <w:rFonts w:cs="Times New Roman"/>
          <w:color w:val="000000"/>
          <w:szCs w:val="24"/>
        </w:rPr>
        <w:t>an og bokstavkode</w:t>
      </w:r>
      <w:r w:rsidRPr="00355750">
        <w:rPr>
          <w:rFonts w:cs="Times New Roman"/>
          <w:color w:val="000000"/>
          <w:szCs w:val="24"/>
        </w:rPr>
        <w:t>.</w:t>
      </w:r>
      <w:r w:rsidR="00E80050">
        <w:rPr>
          <w:rFonts w:cs="Times New Roman"/>
          <w:color w:val="000000"/>
          <w:szCs w:val="24"/>
        </w:rPr>
        <w:t xml:space="preserve"> </w:t>
      </w:r>
    </w:p>
    <w:p w14:paraId="5B28F343" w14:textId="0F9DFD84" w:rsidR="00355750" w:rsidRPr="00A866C7" w:rsidRDefault="00355750" w:rsidP="004D40CA">
      <w:pPr>
        <w:pStyle w:val="Overskrift2"/>
      </w:pPr>
      <w:bookmarkStart w:id="544" w:name="_Toc286743769"/>
      <w:bookmarkStart w:id="545" w:name="_Toc498947861"/>
      <w:bookmarkStart w:id="546" w:name="_Toc499622824"/>
      <w:bookmarkStart w:id="547" w:name="_Toc499642717"/>
      <w:bookmarkStart w:id="548" w:name="_Toc500854945"/>
      <w:bookmarkStart w:id="549" w:name="_Toc501114673"/>
      <w:bookmarkStart w:id="550" w:name="_Toc501625319"/>
      <w:bookmarkStart w:id="551" w:name="_Toc516741898"/>
      <w:r w:rsidRPr="00A866C7">
        <w:t>Bestemmelsenes innhold</w:t>
      </w:r>
      <w:bookmarkEnd w:id="544"/>
      <w:bookmarkEnd w:id="545"/>
      <w:bookmarkEnd w:id="546"/>
      <w:bookmarkEnd w:id="547"/>
      <w:bookmarkEnd w:id="548"/>
      <w:bookmarkEnd w:id="549"/>
      <w:bookmarkEnd w:id="550"/>
      <w:bookmarkEnd w:id="551"/>
    </w:p>
    <w:p w14:paraId="0A3BA05E" w14:textId="77777777" w:rsidR="008529BC" w:rsidRDefault="00355750" w:rsidP="004D40CA">
      <w:pPr>
        <w:pStyle w:val="Overskrift3"/>
      </w:pPr>
      <w:bookmarkStart w:id="552" w:name="_Toc500854264"/>
      <w:bookmarkStart w:id="553" w:name="_Toc500854400"/>
      <w:bookmarkStart w:id="554" w:name="_Toc500854537"/>
      <w:bookmarkStart w:id="555" w:name="_Toc500854673"/>
      <w:bookmarkStart w:id="556" w:name="_Toc500854810"/>
      <w:bookmarkStart w:id="557" w:name="_Toc500854946"/>
      <w:bookmarkStart w:id="558" w:name="_Toc500921587"/>
      <w:bookmarkStart w:id="559" w:name="_Toc500921720"/>
      <w:bookmarkStart w:id="560" w:name="_Toc498947862"/>
      <w:bookmarkStart w:id="561" w:name="_Toc499622825"/>
      <w:bookmarkStart w:id="562" w:name="_Toc499642718"/>
      <w:bookmarkStart w:id="563" w:name="_Toc500854947"/>
      <w:bookmarkStart w:id="564" w:name="_Toc501114674"/>
      <w:bookmarkStart w:id="565" w:name="_Toc501625320"/>
      <w:bookmarkStart w:id="566" w:name="_Toc516741899"/>
      <w:bookmarkEnd w:id="552"/>
      <w:bookmarkEnd w:id="553"/>
      <w:bookmarkEnd w:id="554"/>
      <w:bookmarkEnd w:id="555"/>
      <w:bookmarkEnd w:id="556"/>
      <w:bookmarkEnd w:id="557"/>
      <w:bookmarkEnd w:id="558"/>
      <w:bookmarkEnd w:id="559"/>
      <w:r w:rsidRPr="00355750">
        <w:t>Utforming</w:t>
      </w:r>
      <w:bookmarkEnd w:id="560"/>
      <w:bookmarkEnd w:id="561"/>
      <w:bookmarkEnd w:id="562"/>
      <w:r w:rsidRPr="00355750">
        <w:t xml:space="preserve"> m.m.</w:t>
      </w:r>
      <w:bookmarkEnd w:id="563"/>
      <w:bookmarkEnd w:id="564"/>
      <w:bookmarkEnd w:id="565"/>
      <w:bookmarkEnd w:id="566"/>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699B5582" w14:textId="77777777" w:rsidTr="00986811">
        <w:tc>
          <w:tcPr>
            <w:tcW w:w="9210" w:type="dxa"/>
            <w:shd w:val="clear" w:color="auto" w:fill="auto"/>
          </w:tcPr>
          <w:p w14:paraId="072C3C23" w14:textId="0DF2AEDF" w:rsidR="00986811" w:rsidRPr="00355750" w:rsidRDefault="00986811" w:rsidP="00986811">
            <w:pPr>
              <w:pStyle w:val="avsnitt-undertittel"/>
              <w:spacing w:before="120"/>
            </w:pPr>
            <w:r>
              <w:t>§ </w:t>
            </w:r>
            <w:r w:rsidRPr="00355750">
              <w:t>1</w:t>
            </w:r>
            <w:r>
              <w:t>2-7 nr. 1</w:t>
            </w:r>
            <w:r w:rsidRPr="00355750">
              <w:t xml:space="preserve"> </w:t>
            </w:r>
          </w:p>
          <w:p w14:paraId="6A8ACB04" w14:textId="6B6FF25B" w:rsidR="00986811" w:rsidRDefault="00986811" w:rsidP="00986811">
            <w:r w:rsidRPr="00355750">
              <w:t>grad av utnytting, utforming, herunder estetiske krav, og bruk av arealer, byg</w:t>
            </w:r>
            <w:r>
              <w:t xml:space="preserve">ninger og anlegg i planområdet </w:t>
            </w:r>
          </w:p>
        </w:tc>
      </w:tr>
    </w:tbl>
    <w:p w14:paraId="2220ECAE" w14:textId="77777777" w:rsidR="00986811" w:rsidRDefault="00986811" w:rsidP="00355750">
      <w:pPr>
        <w:spacing w:after="200"/>
        <w:rPr>
          <w:rFonts w:cs="Times New Roman"/>
          <w:szCs w:val="24"/>
        </w:rPr>
      </w:pPr>
    </w:p>
    <w:p w14:paraId="626DF4DD" w14:textId="77777777" w:rsidR="00355750" w:rsidRPr="00355750" w:rsidRDefault="00355750" w:rsidP="00355750">
      <w:pPr>
        <w:spacing w:after="200"/>
        <w:rPr>
          <w:rFonts w:cs="Times New Roman"/>
          <w:szCs w:val="24"/>
        </w:rPr>
      </w:pPr>
      <w:r w:rsidRPr="00355750">
        <w:rPr>
          <w:rFonts w:cs="Times New Roman"/>
          <w:szCs w:val="24"/>
        </w:rPr>
        <w:t xml:space="preserve">Dette er den generelle hjemmelen til å knytte bestemmelser om grad av utnytting, utforming og bruk direkte opp mot alle typer arealformål i reguleringsplanen. </w:t>
      </w:r>
    </w:p>
    <w:p w14:paraId="2F57B228" w14:textId="77777777" w:rsidR="00355750" w:rsidRPr="00355750" w:rsidRDefault="00355750" w:rsidP="00355750">
      <w:pPr>
        <w:spacing w:after="200"/>
        <w:rPr>
          <w:rFonts w:cs="Times New Roman"/>
          <w:szCs w:val="24"/>
        </w:rPr>
      </w:pPr>
      <w:r w:rsidRPr="00355750">
        <w:rPr>
          <w:rFonts w:cs="Times New Roman"/>
          <w:szCs w:val="24"/>
        </w:rPr>
        <w:t>Bestemmelsen gir en mulighet til å bruke plan- og bygningsloven aktivt for å gi føringer for en helhetlig estetisk utvikling av bebyggelsen og de fysiske omgivelsene for øvrig. Dersom kommunen har utarbeidet overordnede føringer for estetiske og formmessige forhold, vil dette være et viktig grunnlag for utforming av bestemmelser til den enkelte plan.</w:t>
      </w:r>
    </w:p>
    <w:p w14:paraId="525A6346" w14:textId="2A857B65" w:rsidR="00355750" w:rsidRPr="00355750" w:rsidRDefault="00355750" w:rsidP="00355750">
      <w:pPr>
        <w:spacing w:after="200"/>
        <w:rPr>
          <w:rFonts w:cs="Times New Roman"/>
          <w:szCs w:val="24"/>
        </w:rPr>
      </w:pPr>
      <w:r w:rsidRPr="00355750">
        <w:rPr>
          <w:rFonts w:cs="Times New Roman"/>
          <w:szCs w:val="24"/>
        </w:rPr>
        <w:t xml:space="preserve">Etter plan- og bygningsloven </w:t>
      </w:r>
      <w:r w:rsidR="008529BC">
        <w:rPr>
          <w:rFonts w:cs="Times New Roman"/>
          <w:szCs w:val="24"/>
        </w:rPr>
        <w:t>§ </w:t>
      </w:r>
      <w:r w:rsidRPr="00355750">
        <w:rPr>
          <w:rFonts w:cs="Times New Roman"/>
          <w:szCs w:val="24"/>
        </w:rPr>
        <w:t xml:space="preserve">29-4 skal bygningers plassering i horisontalplanet, samt høyde- og høydeplassering godkjennes av kommunen. Kommunen skal videre ved behandlingen av byggesøknader passe på at bebyggelsen og de fysiske omgivelser får en god arkitektonisk utforming og materialbruk, og at bygninger og tilhørende anlegg får en harmonisk utforming. </w:t>
      </w:r>
    </w:p>
    <w:p w14:paraId="5E5571E3" w14:textId="77777777" w:rsidR="008529BC" w:rsidRDefault="00355750" w:rsidP="008928F2">
      <w:pPr>
        <w:pStyle w:val="avsnitt-tittel"/>
      </w:pPr>
      <w:r w:rsidRPr="00355750">
        <w:t>Grad av utnytting</w:t>
      </w:r>
    </w:p>
    <w:p w14:paraId="3762FB75" w14:textId="2C83FB89" w:rsidR="00355750" w:rsidRPr="00355750" w:rsidRDefault="00355750" w:rsidP="00355750">
      <w:pPr>
        <w:spacing w:after="200"/>
        <w:rPr>
          <w:rFonts w:cs="Times New Roman"/>
          <w:szCs w:val="24"/>
        </w:rPr>
      </w:pPr>
      <w:r w:rsidRPr="00355750">
        <w:rPr>
          <w:rFonts w:cs="Times New Roman"/>
          <w:szCs w:val="24"/>
        </w:rPr>
        <w:t xml:space="preserve">Beregnings- og måleregler for grad av utnytting skal følge kapittel 5 og 6 i byggteknisk forskrift. For veiledning i hvordan grad av utnytting i BYA og BRA måles og kartfestes, vises det til </w:t>
      </w:r>
      <w:hyperlink r:id="rId150" w:history="1">
        <w:r w:rsidRPr="00355750">
          <w:rPr>
            <w:rFonts w:cs="Times New Roman"/>
            <w:color w:val="0000FF" w:themeColor="hyperlink"/>
            <w:szCs w:val="24"/>
            <w:u w:val="single"/>
          </w:rPr>
          <w:t>Veileder H-2300 B om grad av utnytting</w:t>
        </w:r>
      </w:hyperlink>
      <w:r w:rsidRPr="00355750">
        <w:rPr>
          <w:rFonts w:cs="Times New Roman"/>
          <w:szCs w:val="24"/>
        </w:rPr>
        <w:t xml:space="preserve">. </w:t>
      </w:r>
    </w:p>
    <w:p w14:paraId="6664AC2F" w14:textId="77777777" w:rsidR="008529BC" w:rsidRDefault="00355750" w:rsidP="008928F2">
      <w:pPr>
        <w:pStyle w:val="avsnitt-tittel"/>
      </w:pPr>
      <w:r w:rsidRPr="00355750">
        <w:t>Plassering, estetiske krav og utforming</w:t>
      </w:r>
    </w:p>
    <w:p w14:paraId="2FE713E8" w14:textId="4EA6B9B5" w:rsidR="00355750" w:rsidRPr="00355750" w:rsidRDefault="00355750" w:rsidP="00355750">
      <w:pPr>
        <w:spacing w:after="200"/>
        <w:rPr>
          <w:rFonts w:cs="Times New Roman"/>
          <w:szCs w:val="24"/>
        </w:rPr>
      </w:pPr>
      <w:r w:rsidRPr="00355750">
        <w:rPr>
          <w:rFonts w:cs="Times New Roman"/>
          <w:szCs w:val="24"/>
        </w:rPr>
        <w:t xml:space="preserve">Bestemmelsen skal fange opp de overordnede føringene i kommune(del)plan, eventuelt områderegulering, og ytterligere spesifisere nødvendige forhold når det gjelder de løsningene som reguleringsplanen legger opp til. En estetisk helhet forutsetter vurderinger rundt tiltakets uttrykk i volum, plassering, høyder, tilpasning til landskapet, eksisterende terreng og bygningsmasse. I hovedsak gjelder dette hensyn som ikke kan vises tilstrekkelig i plankartet. Ved bruk av reguleringsplan 3D, vil hensynene til den estetiske helheten være et vesentlig element i selve planen. I tillegg kan det være aktuelt med supplering av detaljer når det gjelder materialbruk, fargevalg, kvalitet på fellesareal, grad av utnytting, ferdsel etc. Det er også mulig å verne viktige enkeltelementer i planområdet som trær, vegetasjon og terrengformer gjennom plan- og bygningsloven </w:t>
      </w:r>
      <w:r w:rsidR="008529BC">
        <w:rPr>
          <w:rFonts w:cs="Times New Roman"/>
          <w:szCs w:val="24"/>
        </w:rPr>
        <w:t>§ </w:t>
      </w:r>
      <w:r w:rsidRPr="00355750">
        <w:rPr>
          <w:rFonts w:cs="Times New Roman"/>
          <w:szCs w:val="24"/>
        </w:rPr>
        <w:t xml:space="preserve">12-7 nr. 1 og 6. </w:t>
      </w:r>
    </w:p>
    <w:p w14:paraId="4EF36BB8" w14:textId="47FB594B" w:rsidR="00355750" w:rsidRPr="00355750" w:rsidRDefault="00355750" w:rsidP="00355750">
      <w:pPr>
        <w:spacing w:after="200"/>
        <w:rPr>
          <w:rFonts w:cs="Times New Roman"/>
          <w:szCs w:val="24"/>
        </w:rPr>
      </w:pPr>
      <w:r w:rsidRPr="00355750">
        <w:rPr>
          <w:rFonts w:cs="Times New Roman"/>
          <w:szCs w:val="24"/>
        </w:rPr>
        <w:t xml:space="preserve">Bestemmelsen angår også bebyggelsesmønster, bebyggelsens og anleggenes plassering samt deres utforming og estetikk. Bebyggelsens karakter retter seg mot om det kan oppføres sammenhengende eller åpen bebyggelse, om det skal være småhus eller blokker osv. Ulike funksjoner vil også gi bebyggelsen ulik karakter, men må hjemles i plan- og bygningsloven </w:t>
      </w:r>
      <w:r w:rsidR="008529BC">
        <w:rPr>
          <w:rFonts w:cs="Times New Roman"/>
          <w:szCs w:val="24"/>
        </w:rPr>
        <w:t>§ </w:t>
      </w:r>
      <w:r w:rsidRPr="00355750">
        <w:rPr>
          <w:rFonts w:cs="Times New Roman"/>
          <w:szCs w:val="24"/>
        </w:rPr>
        <w:t>12-7 nr. 4.</w:t>
      </w:r>
    </w:p>
    <w:p w14:paraId="6B7853C6" w14:textId="77777777" w:rsidR="00355750" w:rsidRPr="00355750" w:rsidRDefault="00355750" w:rsidP="00355750">
      <w:pPr>
        <w:spacing w:after="200"/>
        <w:rPr>
          <w:rFonts w:cs="Times New Roman"/>
          <w:szCs w:val="24"/>
        </w:rPr>
      </w:pPr>
      <w:r w:rsidRPr="00355750">
        <w:rPr>
          <w:rFonts w:cs="Times New Roman"/>
          <w:szCs w:val="24"/>
        </w:rPr>
        <w:t xml:space="preserve">De fleste forhold vedrørende bygningers utseende og ytre utførelse kan fastlegges ved bruk av bestemmelser. Planen kan gå langt i detaljering, som for eksempel fasadeoppriss som kan bindes opp i planen og som kan fastsette vindusplassering av hensyn til å unngå naboinnsyn. </w:t>
      </w:r>
    </w:p>
    <w:p w14:paraId="0232BC48" w14:textId="77777777" w:rsidR="00355750" w:rsidRPr="00355750" w:rsidRDefault="00355750" w:rsidP="00355750">
      <w:pPr>
        <w:spacing w:after="200"/>
        <w:rPr>
          <w:rFonts w:cs="Times New Roman"/>
          <w:szCs w:val="24"/>
        </w:rPr>
      </w:pPr>
      <w:r w:rsidRPr="00355750">
        <w:rPr>
          <w:rFonts w:cs="Times New Roman"/>
          <w:szCs w:val="24"/>
        </w:rPr>
        <w:t xml:space="preserve">Det kan angis hvilke deler av tomten som tillates bebygget. Dette gjøres med juridiske linjer som viser planlagt bebyggelse eller eksisterende bebyggelse som inngår i planen, samt punktsymbol for møneretning som i bestemmelsene fastsettes å være bindende, juridisk linje som fastsetter plasseringen av planlagt bebyggelse eller med byggegrenser. Bebyggelsen må i tilfelle plasseres langs eller innenfor de juridiske linjene. </w:t>
      </w:r>
    </w:p>
    <w:p w14:paraId="6F6DD89D" w14:textId="77777777" w:rsidR="00355750" w:rsidRPr="00355750" w:rsidRDefault="00355750" w:rsidP="00355750">
      <w:pPr>
        <w:spacing w:after="200"/>
        <w:rPr>
          <w:rFonts w:cs="Times New Roman"/>
          <w:szCs w:val="24"/>
        </w:rPr>
      </w:pPr>
      <w:r w:rsidRPr="00355750">
        <w:rPr>
          <w:rFonts w:cs="Times New Roman"/>
          <w:szCs w:val="24"/>
        </w:rPr>
        <w:t>Bestemmelsene må klargjøre om de juridiske linjene er bindende eller om de bare er en illustrasjon eller en retningslinje.</w:t>
      </w:r>
    </w:p>
    <w:p w14:paraId="641C03A9" w14:textId="77777777" w:rsidR="00355750" w:rsidRPr="00355750" w:rsidRDefault="00355750" w:rsidP="00355750">
      <w:pPr>
        <w:spacing w:after="200"/>
        <w:rPr>
          <w:rFonts w:cs="Times New Roman"/>
          <w:szCs w:val="24"/>
        </w:rPr>
      </w:pPr>
      <w:r w:rsidRPr="00355750">
        <w:rPr>
          <w:rFonts w:cs="Times New Roman"/>
          <w:szCs w:val="24"/>
        </w:rPr>
        <w:t>Planbestemmelsen kan også utformes slik at det overlates til bygningsmyndighetene å fastsette bebyggelsens endelige plassering på tomta. En slik bestemmelse passer der hvor bebyggelsens plassering ikke er bestemt i detalj ved utformingen av planen.</w:t>
      </w:r>
    </w:p>
    <w:p w14:paraId="21C54848" w14:textId="77777777" w:rsidR="00355750" w:rsidRPr="00355750" w:rsidRDefault="00355750" w:rsidP="00355750">
      <w:pPr>
        <w:spacing w:after="200"/>
        <w:rPr>
          <w:rFonts w:cs="Times New Roman"/>
          <w:szCs w:val="24"/>
        </w:rPr>
      </w:pPr>
      <w:r w:rsidRPr="00355750">
        <w:rPr>
          <w:rFonts w:cs="Times New Roman"/>
          <w:szCs w:val="24"/>
        </w:rPr>
        <w:t>Bestemmelser om plassering kan ha betydning for bebyggelsens form, eller de kan være av betydning for ferdselsmulighet og adkomst mv. Et eksempel på en bestemmelse er at første etasje skal bygges innrykket. En slik bestemmelse kan være praktisk for forretningsbebyggelse der en ønsker en innrykket førsteetasje for å gi rom for bredere og/eller delvis overdekkede fortau.</w:t>
      </w:r>
    </w:p>
    <w:p w14:paraId="2872BC7D" w14:textId="1993AD4F" w:rsidR="00355750" w:rsidRPr="00355750" w:rsidRDefault="00355750" w:rsidP="00355750">
      <w:pPr>
        <w:spacing w:after="200"/>
        <w:rPr>
          <w:rFonts w:cs="Times New Roman"/>
          <w:szCs w:val="24"/>
        </w:rPr>
      </w:pPr>
      <w:r w:rsidRPr="00355750">
        <w:rPr>
          <w:rFonts w:cs="Times New Roman"/>
          <w:szCs w:val="24"/>
        </w:rPr>
        <w:t xml:space="preserve">Det kan bestemmes at bygningene plasseres i nabogrense og gavl mot gavl. Dette krever at bygningene er detaljplassert på reguleringskartet, jf. plan- og bygningsloven </w:t>
      </w:r>
      <w:r w:rsidR="008529BC">
        <w:rPr>
          <w:rFonts w:cs="Times New Roman"/>
          <w:szCs w:val="24"/>
        </w:rPr>
        <w:t>§ </w:t>
      </w:r>
      <w:r w:rsidRPr="00355750">
        <w:rPr>
          <w:rFonts w:cs="Times New Roman"/>
          <w:szCs w:val="24"/>
        </w:rPr>
        <w:t xml:space="preserve">29-4 og grannelova </w:t>
      </w:r>
      <w:r w:rsidR="008529BC">
        <w:rPr>
          <w:rFonts w:cs="Times New Roman"/>
          <w:szCs w:val="24"/>
        </w:rPr>
        <w:t>§ </w:t>
      </w:r>
      <w:r w:rsidRPr="00355750">
        <w:rPr>
          <w:rFonts w:cs="Times New Roman"/>
          <w:szCs w:val="24"/>
        </w:rPr>
        <w:t>4.</w:t>
      </w:r>
    </w:p>
    <w:p w14:paraId="54B5C214" w14:textId="70509375" w:rsidR="00355750" w:rsidRPr="00355750" w:rsidRDefault="00355750" w:rsidP="00355750">
      <w:pPr>
        <w:spacing w:after="200"/>
        <w:rPr>
          <w:rFonts w:cs="Times New Roman"/>
          <w:szCs w:val="24"/>
        </w:rPr>
      </w:pPr>
      <w:r w:rsidRPr="00355750">
        <w:rPr>
          <w:rFonts w:cs="Times New Roman"/>
          <w:szCs w:val="24"/>
        </w:rPr>
        <w:t xml:space="preserve">Der hvor det ikke er fastsatt andre grenser i reguleringsplan, skal kommunen påse at byggegrensene fastsatt i </w:t>
      </w:r>
      <w:hyperlink r:id="rId151" w:history="1">
        <w:r w:rsidRPr="00355750">
          <w:rPr>
            <w:rFonts w:cs="Times New Roman"/>
            <w:color w:val="0000FF" w:themeColor="hyperlink"/>
            <w:szCs w:val="24"/>
            <w:u w:val="single"/>
          </w:rPr>
          <w:t>jernbaneloven</w:t>
        </w:r>
      </w:hyperlink>
      <w:r w:rsidRPr="00355750">
        <w:rPr>
          <w:rFonts w:cs="Times New Roman"/>
          <w:szCs w:val="24"/>
        </w:rPr>
        <w:t xml:space="preserve"> og vegloven blir fulgt. Veglovens byggegrenser innebærer at bebyggelsen ikke kan plasseres nærmere vegens senterlinje enn det vegloven fastsetter for de enkelte vegklasser i </w:t>
      </w:r>
      <w:hyperlink r:id="rId152" w:history="1">
        <w:r w:rsidRPr="00355750">
          <w:rPr>
            <w:rFonts w:cs="Times New Roman"/>
            <w:color w:val="0000FF" w:themeColor="hyperlink"/>
            <w:szCs w:val="24"/>
            <w:u w:val="single"/>
          </w:rPr>
          <w:t xml:space="preserve">vegloven </w:t>
        </w:r>
        <w:r w:rsidR="008529BC">
          <w:rPr>
            <w:rFonts w:cs="Times New Roman"/>
            <w:color w:val="0000FF" w:themeColor="hyperlink"/>
            <w:szCs w:val="24"/>
            <w:u w:val="single"/>
          </w:rPr>
          <w:t>§ </w:t>
        </w:r>
        <w:r w:rsidRPr="00355750">
          <w:rPr>
            <w:rFonts w:cs="Times New Roman"/>
            <w:color w:val="0000FF" w:themeColor="hyperlink"/>
            <w:szCs w:val="24"/>
            <w:u w:val="single"/>
          </w:rPr>
          <w:t>29</w:t>
        </w:r>
      </w:hyperlink>
      <w:r w:rsidRPr="00355750">
        <w:rPr>
          <w:rFonts w:cs="Times New Roman"/>
          <w:szCs w:val="24"/>
        </w:rPr>
        <w:t xml:space="preserve">. Når det gjelder byggegrenser langs jernbaner, er bestemmelsene om dette gitt i jernbaneloven </w:t>
      </w:r>
      <w:r w:rsidR="008529BC">
        <w:rPr>
          <w:rFonts w:cs="Times New Roman"/>
          <w:szCs w:val="24"/>
        </w:rPr>
        <w:t>§ </w:t>
      </w:r>
      <w:r w:rsidRPr="00355750">
        <w:rPr>
          <w:rFonts w:cs="Times New Roman"/>
          <w:szCs w:val="24"/>
        </w:rPr>
        <w:t>10.</w:t>
      </w:r>
    </w:p>
    <w:p w14:paraId="5BE35BB8" w14:textId="55902C0E" w:rsidR="00355750" w:rsidRPr="00355750" w:rsidRDefault="00355750" w:rsidP="00355750">
      <w:pPr>
        <w:shd w:val="clear" w:color="auto" w:fill="FFFFFF"/>
        <w:rPr>
          <w:rFonts w:cs="Times New Roman"/>
          <w:szCs w:val="24"/>
        </w:rPr>
      </w:pPr>
      <w:r w:rsidRPr="00355750">
        <w:rPr>
          <w:rFonts w:cs="Times New Roman"/>
          <w:szCs w:val="24"/>
        </w:rPr>
        <w:t xml:space="preserve">Bestemmelsen i </w:t>
      </w:r>
      <w:r w:rsidR="008529BC">
        <w:rPr>
          <w:rFonts w:cs="Times New Roman"/>
          <w:szCs w:val="24"/>
        </w:rPr>
        <w:t>§ </w:t>
      </w:r>
      <w:r w:rsidRPr="00355750">
        <w:rPr>
          <w:rFonts w:cs="Times New Roman"/>
          <w:szCs w:val="24"/>
        </w:rPr>
        <w:t xml:space="preserve">12-7 nr. 1 kan stille krav til utformingen av stigningsforhold på vei, plassering av avkjørsel og inndeling i gangveier og kjøreveier, herunder gågater, sykkelstier, byrom (torg, gågater o.l.) og annet som også kan vises i plankartet. For andre forhold kan det stilles krav om illustrasjoner som viser utformingen av byrom, utomhusarealer, fasadeoppriss, snitt mv. Dette kan gjelde både bygninger, anlegg og utearealer. </w:t>
      </w:r>
      <w:r w:rsidRPr="00355750">
        <w:rPr>
          <w:rFonts w:cs="Times New Roman"/>
          <w:color w:val="000000"/>
          <w:szCs w:val="24"/>
        </w:rPr>
        <w:t>Bestemmelsen ka</w:t>
      </w:r>
      <w:r w:rsidRPr="00355750">
        <w:rPr>
          <w:rFonts w:cs="Times New Roman"/>
          <w:szCs w:val="24"/>
        </w:rPr>
        <w:t xml:space="preserve">n brukes til å slå fast at illustrasjoner skal være bindende for detaljutformingen av tiltaket og derfor ha samme rettsvirkning som planen. Det forutsetter at slike supplerende dokumenter behandles og vedtas som del av planen. I motsatt fall er de ikke juridisk bindende. </w:t>
      </w:r>
    </w:p>
    <w:p w14:paraId="3C42959C" w14:textId="1C18D62D" w:rsidR="00355750" w:rsidRPr="00355750" w:rsidRDefault="00355750" w:rsidP="00355750">
      <w:pPr>
        <w:spacing w:after="200"/>
        <w:rPr>
          <w:rFonts w:cs="Times New Roman"/>
          <w:szCs w:val="24"/>
        </w:rPr>
      </w:pPr>
      <w:r w:rsidRPr="00355750">
        <w:rPr>
          <w:rFonts w:cs="Times New Roman"/>
          <w:szCs w:val="24"/>
        </w:rPr>
        <w:t xml:space="preserve">Ut fra de hensyn som skal ivaretas av plan- og bygningsloven </w:t>
      </w:r>
      <w:r w:rsidR="008529BC">
        <w:rPr>
          <w:rFonts w:cs="Times New Roman"/>
          <w:szCs w:val="24"/>
        </w:rPr>
        <w:t>§ </w:t>
      </w:r>
      <w:r w:rsidRPr="00355750">
        <w:rPr>
          <w:rFonts w:cs="Times New Roman"/>
          <w:szCs w:val="24"/>
        </w:rPr>
        <w:t>12-7 nr. 1 kan bestemmelsen hjemle fastsetting av at ledninger for strøm, telefon og TV skal føres frem i jordkabler. Bruk av denne bestemmelsen må baseres på en konkret vurdering av behovet.</w:t>
      </w:r>
    </w:p>
    <w:p w14:paraId="61724D7F" w14:textId="77777777" w:rsidR="00355750" w:rsidRPr="00355750" w:rsidRDefault="00355750" w:rsidP="00355750">
      <w:pPr>
        <w:spacing w:after="200"/>
        <w:rPr>
          <w:rFonts w:cs="Times New Roman"/>
          <w:szCs w:val="24"/>
        </w:rPr>
      </w:pPr>
      <w:r w:rsidRPr="00355750">
        <w:rPr>
          <w:rFonts w:cs="Times New Roman"/>
          <w:szCs w:val="24"/>
        </w:rPr>
        <w:t xml:space="preserve">Det kan også gis bestemmelse om at før søknad om byggetillatelse kan godkjennes, kan kommunen kreve utarbeidet tegninger som viser bebyggelsens tilpasning, som f.eks. høyde, i forhold til omkringliggende bygninger, terreng og vegetasjon. Det kan også stilles krav om tegninger som viser hvordan bebyggelsen oppleves fra viktige punkter i omgivelsene (siktlinjer i landskapet eller byrommet). Slike tegninger bør være tredimensjonale og ha synsfelt fra eksisterende bakkenivå. Slike bestemmelser kan nyttes der det er viktig å se helheten i et bygningsmiljø eller gateparti, forholdet til bygninger på motsatt side av en gate, hvordan bebyggelsen framstår i landskapet/byrommet, m.m. </w:t>
      </w:r>
    </w:p>
    <w:p w14:paraId="7913FA71" w14:textId="77777777" w:rsidR="00355750" w:rsidRPr="00355750" w:rsidRDefault="00355750" w:rsidP="00355750">
      <w:pPr>
        <w:spacing w:after="200"/>
        <w:rPr>
          <w:rFonts w:cs="Times New Roman"/>
          <w:szCs w:val="24"/>
        </w:rPr>
      </w:pPr>
      <w:r w:rsidRPr="00355750">
        <w:rPr>
          <w:rFonts w:cs="Times New Roman"/>
          <w:szCs w:val="24"/>
        </w:rPr>
        <w:t>Bestemmelsen kan også brukes til å stille krav om materialbruk i et planområde for å sikre at nye bygg ikke skal bryte med et større områdes karakter og/eller kulturmiljø.</w:t>
      </w:r>
    </w:p>
    <w:p w14:paraId="754534C4" w14:textId="77777777" w:rsidR="008529BC" w:rsidRDefault="00355750" w:rsidP="008928F2">
      <w:pPr>
        <w:pStyle w:val="avsnitt-tittel"/>
      </w:pPr>
      <w:r w:rsidRPr="00355750">
        <w:t>Eiendomsgrenser og punktfeste</w:t>
      </w:r>
    </w:p>
    <w:p w14:paraId="397D2827" w14:textId="63C86017" w:rsidR="008529BC" w:rsidRDefault="00355750" w:rsidP="00B422E6">
      <w:pPr>
        <w:rPr>
          <w:rFonts w:cs="Times New Roman"/>
          <w:szCs w:val="24"/>
        </w:rPr>
      </w:pPr>
      <w:r w:rsidRPr="00355750">
        <w:rPr>
          <w:rFonts w:cs="Times New Roman"/>
          <w:szCs w:val="24"/>
        </w:rPr>
        <w:t xml:space="preserve">Eiendomsgrensene, og derav tomtearealet, er viktig bl.a. for inndelingen av hvilke enheter som disponeres og bygges ut i sammenheng, for graden av utnytting og for hvilke forhold som funksjonelt må løses innenfor hver enhet. Planen kan fastsette nye grenser og bestemme at eksisterende grenser skal oppheves når det er behov for endring av eiendomsstrukturen, og for innpassing av aktuelle formål i planområdet. Planen kan også fastsette at eksisterende eiendomsgrenser skal ligge fast. Eiendomsgrenser som på disse måtene er fastsatt i planen, må legges til grunn for ny utbygging. Bestemmelsene bør klargjøre i hvilken grad fastsatte grenser kan justeres etter søknad, jf. </w:t>
      </w:r>
      <w:r w:rsidR="008529BC">
        <w:rPr>
          <w:rFonts w:cs="Times New Roman"/>
          <w:szCs w:val="24"/>
        </w:rPr>
        <w:t>§ </w:t>
      </w:r>
      <w:r w:rsidRPr="00355750">
        <w:rPr>
          <w:rFonts w:cs="Times New Roman"/>
          <w:szCs w:val="24"/>
        </w:rPr>
        <w:t xml:space="preserve">26-1. </w:t>
      </w:r>
    </w:p>
    <w:p w14:paraId="27D7AB90" w14:textId="443BB7A9" w:rsidR="00355750" w:rsidRPr="00355750" w:rsidRDefault="00355750" w:rsidP="00355750">
      <w:pPr>
        <w:spacing w:after="200"/>
        <w:rPr>
          <w:rFonts w:cs="Times New Roman"/>
          <w:szCs w:val="24"/>
        </w:rPr>
      </w:pPr>
      <w:r w:rsidRPr="00355750">
        <w:rPr>
          <w:rFonts w:cs="Times New Roman"/>
          <w:szCs w:val="24"/>
        </w:rPr>
        <w:t xml:space="preserve">Ved punktfeste i hytteområder kan det være aktuelt å vise lokaliseringen av bygningene på plankartet med målepunkter og med innmålt pel i terrenget. Pelen er det imidlertid ikke anledning til å legge inn i plankartet, jf. kart- og planforskriften </w:t>
      </w:r>
      <w:r w:rsidR="008529BC">
        <w:rPr>
          <w:rFonts w:cs="Times New Roman"/>
          <w:szCs w:val="24"/>
        </w:rPr>
        <w:t>§ </w:t>
      </w:r>
      <w:r w:rsidRPr="00355750">
        <w:rPr>
          <w:rFonts w:cs="Times New Roman"/>
          <w:szCs w:val="24"/>
        </w:rPr>
        <w:t>9 og Nasjonal produktspesifikasjon for arealplan og digitalt planregister del 2 om tegneregler. Punktet i terrenget der p</w:t>
      </w:r>
      <w:r w:rsidRPr="00355750">
        <w:rPr>
          <w:rFonts w:cs="Times New Roman"/>
          <w:spacing w:val="-1"/>
          <w:szCs w:val="24"/>
        </w:rPr>
        <w:t>e</w:t>
      </w:r>
      <w:r w:rsidRPr="00355750">
        <w:rPr>
          <w:rFonts w:cs="Times New Roman"/>
          <w:spacing w:val="2"/>
          <w:szCs w:val="24"/>
        </w:rPr>
        <w:t>l</w:t>
      </w:r>
      <w:r w:rsidRPr="00355750">
        <w:rPr>
          <w:rFonts w:cs="Times New Roman"/>
          <w:spacing w:val="-1"/>
          <w:szCs w:val="24"/>
        </w:rPr>
        <w:t>e</w:t>
      </w:r>
      <w:r w:rsidRPr="00355750">
        <w:rPr>
          <w:rFonts w:cs="Times New Roman"/>
          <w:szCs w:val="24"/>
        </w:rPr>
        <w:t>n er plassert sk</w:t>
      </w:r>
      <w:r w:rsidRPr="00355750">
        <w:rPr>
          <w:rFonts w:cs="Times New Roman"/>
          <w:spacing w:val="-1"/>
          <w:szCs w:val="24"/>
        </w:rPr>
        <w:t>al ved realisering av byggehjemmel</w:t>
      </w:r>
      <w:r w:rsidRPr="00355750">
        <w:rPr>
          <w:rFonts w:cs="Times New Roman"/>
          <w:spacing w:val="-1"/>
        </w:rPr>
        <w:t xml:space="preserve"> </w:t>
      </w:r>
      <w:r w:rsidRPr="00355750">
        <w:rPr>
          <w:rFonts w:cs="Times New Roman"/>
          <w:szCs w:val="24"/>
        </w:rPr>
        <w:t>ligge innenfor hyttas fire vegger. Mindre justeringer av hyttas plassering kan foretas av kommunen. Kommunen bør imidlertid påse at justeringen ikke får innvirkning på muligheten til å plassere andre hytter. Når området reguleres til fritidsbebyggelse kan det ikke gis bestemmelse om eierformen, som for eksempel at slike hytter ikke skal kunne seksjoneres eller selges.</w:t>
      </w:r>
    </w:p>
    <w:p w14:paraId="19552D4C" w14:textId="77777777" w:rsidR="008529BC" w:rsidRDefault="00355750" w:rsidP="008928F2">
      <w:pPr>
        <w:pStyle w:val="avsnitt-tittel"/>
      </w:pPr>
      <w:r w:rsidRPr="00355750">
        <w:t>Høyde</w:t>
      </w:r>
    </w:p>
    <w:p w14:paraId="29C6EF0D" w14:textId="55F30835" w:rsidR="00355750" w:rsidRPr="00355750" w:rsidRDefault="00355750" w:rsidP="00355750">
      <w:pPr>
        <w:spacing w:after="200"/>
        <w:rPr>
          <w:rFonts w:cs="Times New Roman"/>
          <w:szCs w:val="24"/>
        </w:rPr>
      </w:pPr>
      <w:r w:rsidRPr="00355750">
        <w:rPr>
          <w:rFonts w:cs="Times New Roman"/>
          <w:szCs w:val="24"/>
        </w:rPr>
        <w:t xml:space="preserve">Bebyggelsens høyde har sammenheng både med grad av utnytting og utforming. Bestemmelsesrammene kan omfatte maksimal gesimshøyde og mønehøyde i meter over eksisterende terreng, gjennomsnittlig planert terreng eller maks kotehøyde. Bestemmelsene bør gi en definisjon av hva som menes med eksisterende terreng og gjennomsnittlig planert terreng, slik at det ikke oppstår usikkerhet om hvilken høyde som det kan forventes at tiltaket vil ha. Bebyggelse som skal føres opp med gesimshøyde over 8 meter og mønehøyde over 9 meter må ha hjemmel i bestemmelse til plan etter plan- og bygningsloven kapittel 11 eller 12, jf. </w:t>
      </w:r>
      <w:r w:rsidR="008529BC">
        <w:rPr>
          <w:rFonts w:cs="Times New Roman"/>
          <w:szCs w:val="24"/>
        </w:rPr>
        <w:t>§ </w:t>
      </w:r>
      <w:r w:rsidRPr="00355750">
        <w:rPr>
          <w:rFonts w:cs="Times New Roman"/>
          <w:szCs w:val="24"/>
        </w:rPr>
        <w:t>29-4.</w:t>
      </w:r>
    </w:p>
    <w:p w14:paraId="61AF7281" w14:textId="6A455CB2" w:rsidR="008529BC" w:rsidRPr="00986811" w:rsidRDefault="00355750" w:rsidP="008928F2">
      <w:pPr>
        <w:pStyle w:val="avsnitt-tittel"/>
        <w:rPr>
          <w:spacing w:val="-4"/>
        </w:rPr>
      </w:pPr>
      <w:r w:rsidRPr="00986811">
        <w:rPr>
          <w:spacing w:val="-4"/>
        </w:rPr>
        <w:t xml:space="preserve">Eksempler på hvilke type bestemmelser man kan gi med hjemmel i </w:t>
      </w:r>
      <w:r w:rsidR="008529BC" w:rsidRPr="00986811">
        <w:rPr>
          <w:spacing w:val="-4"/>
        </w:rPr>
        <w:t>§ </w:t>
      </w:r>
      <w:r w:rsidRPr="00986811">
        <w:rPr>
          <w:spacing w:val="-4"/>
        </w:rPr>
        <w:t>12-7 nr. 1</w:t>
      </w:r>
    </w:p>
    <w:p w14:paraId="3BF869B0" w14:textId="245B9B83" w:rsidR="00355750" w:rsidRPr="00355750" w:rsidRDefault="00355750" w:rsidP="00355750">
      <w:pPr>
        <w:spacing w:after="200"/>
        <w:rPr>
          <w:rFonts w:cs="Times New Roman"/>
          <w:szCs w:val="24"/>
        </w:rPr>
      </w:pPr>
      <w:r w:rsidRPr="00355750">
        <w:rPr>
          <w:rFonts w:cs="Times New Roman"/>
          <w:szCs w:val="24"/>
        </w:rPr>
        <w:t xml:space="preserve">Eksempler på vanlige bestemmelser med hjemmel i </w:t>
      </w:r>
      <w:r w:rsidR="008529BC">
        <w:rPr>
          <w:rFonts w:cs="Times New Roman"/>
          <w:szCs w:val="24"/>
        </w:rPr>
        <w:t>§ </w:t>
      </w:r>
      <w:r w:rsidRPr="00355750">
        <w:rPr>
          <w:rFonts w:cs="Times New Roman"/>
          <w:szCs w:val="24"/>
        </w:rPr>
        <w:t>12-7 nr. 1:</w:t>
      </w:r>
    </w:p>
    <w:p w14:paraId="43FB5A22" w14:textId="77777777" w:rsidR="00355750" w:rsidRPr="00355750" w:rsidRDefault="00355750" w:rsidP="004D40CA">
      <w:pPr>
        <w:pStyle w:val="Listebombe"/>
      </w:pPr>
      <w:r w:rsidRPr="00355750">
        <w:t xml:space="preserve">Bebyggelsens plassering og karakter, avstand fra friområde, strand eller veg, møneretning, takvinkel, takhøyde, fargevalg og materialbruk. </w:t>
      </w:r>
    </w:p>
    <w:p w14:paraId="1CBD91FC" w14:textId="77777777" w:rsidR="00355750" w:rsidRPr="00355750" w:rsidRDefault="00355750" w:rsidP="004D40CA">
      <w:pPr>
        <w:pStyle w:val="Listebombe"/>
      </w:pPr>
      <w:r w:rsidRPr="00355750">
        <w:t xml:space="preserve">Grad av utnytting/maksimal hyttestørrelse, fastlegging av hvilke uthus som tillates, inkludert antall/størrelse/form. </w:t>
      </w:r>
    </w:p>
    <w:p w14:paraId="2F963CE6" w14:textId="77777777" w:rsidR="00355750" w:rsidRPr="00355750" w:rsidRDefault="00355750" w:rsidP="004D40CA">
      <w:pPr>
        <w:pStyle w:val="Listebombe"/>
      </w:pPr>
      <w:r w:rsidRPr="00355750">
        <w:t xml:space="preserve">Bevaring av vegetasjon og terreng, utforming, bruk og behandling av ubebygd areal, tomteinndeling. </w:t>
      </w:r>
    </w:p>
    <w:p w14:paraId="070F669D" w14:textId="77777777" w:rsidR="008529BC" w:rsidRDefault="00355750" w:rsidP="004D40CA">
      <w:pPr>
        <w:pStyle w:val="Listebombe"/>
      </w:pPr>
      <w:r w:rsidRPr="00355750">
        <w:t>Krav om illustrasjoner og tegninger om tiltakets plassering, forhold til omgivelsene m.m.</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7DA3ABA7" w14:textId="77777777" w:rsidTr="00ED1192">
        <w:tc>
          <w:tcPr>
            <w:tcW w:w="9210" w:type="dxa"/>
            <w:shd w:val="clear" w:color="auto" w:fill="auto"/>
          </w:tcPr>
          <w:p w14:paraId="67C2BCE6" w14:textId="34D5C0FC" w:rsidR="00ED1192" w:rsidRDefault="00ED1192" w:rsidP="00ED1192">
            <w:r w:rsidRPr="00355750">
              <w:rPr>
                <w:rFonts w:cs="Times New Roman"/>
                <w:noProof/>
                <w:szCs w:val="24"/>
              </w:rPr>
              <w:drawing>
                <wp:inline distT="0" distB="0" distL="0" distR="0" wp14:anchorId="07595FF0" wp14:editId="5A450FB9">
                  <wp:extent cx="5755640" cy="2496820"/>
                  <wp:effectExtent l="0" t="0" r="0" b="0"/>
                  <wp:docPr id="58" name="Bilde 58" descr="Utsnitt av plankart og eksempel på bestemmelser hjemlet i pbl. § 12-7 pun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descr="Asremmenden"/>
                          <pic:cNvPicPr>
                            <a:picLocks noChangeAspect="1" noChangeArrowheads="1"/>
                          </pic:cNvPicPr>
                        </pic:nvPicPr>
                        <pic:blipFill rotWithShape="1">
                          <a:blip r:embed="rId153" cstate="email">
                            <a:extLst>
                              <a:ext uri="{28A0092B-C50C-407E-A947-70E740481C1C}">
                                <a14:useLocalDpi xmlns:a14="http://schemas.microsoft.com/office/drawing/2010/main"/>
                              </a:ext>
                            </a:extLst>
                          </a:blip>
                          <a:srcRect r="7"/>
                          <a:stretch/>
                        </pic:blipFill>
                        <pic:spPr bwMode="auto">
                          <a:xfrm>
                            <a:off x="0" y="0"/>
                            <a:ext cx="5755640" cy="2496820"/>
                          </a:xfrm>
                          <a:prstGeom prst="rect">
                            <a:avLst/>
                          </a:prstGeom>
                          <a:noFill/>
                          <a:ln>
                            <a:noFill/>
                          </a:ln>
                        </pic:spPr>
                      </pic:pic>
                    </a:graphicData>
                  </a:graphic>
                </wp:inline>
              </w:drawing>
            </w:r>
          </w:p>
          <w:p w14:paraId="2A55D6E6" w14:textId="6764EBDA" w:rsidR="001F2DD7" w:rsidRDefault="00F57ACA" w:rsidP="00F57ACA">
            <w:pPr>
              <w:pStyle w:val="figur-tittel"/>
            </w:pPr>
            <w:r w:rsidRPr="00F57ACA">
              <w:t>Utsnitt av plankart og eksempel på bestemmelser hjemlet i pbl. § 12-7 punkt 1.</w:t>
            </w:r>
          </w:p>
          <w:p w14:paraId="294FD40A" w14:textId="163FD833" w:rsidR="00986811" w:rsidRPr="00355750" w:rsidRDefault="00986811" w:rsidP="00ED1192">
            <w:pPr>
              <w:pStyle w:val="Undertittel"/>
            </w:pPr>
            <w:r w:rsidRPr="00355750">
              <w:t>Utforming og estetikk</w:t>
            </w:r>
          </w:p>
          <w:p w14:paraId="76865C32" w14:textId="77777777" w:rsidR="00986811" w:rsidRPr="00355750" w:rsidRDefault="00986811" w:rsidP="00ED1192">
            <w:r w:rsidRPr="00355750">
              <w:t>For alle nye bygninger i FB1 – FB7 gjelder følgende:</w:t>
            </w:r>
          </w:p>
          <w:p w14:paraId="1B8BDED4" w14:textId="77777777" w:rsidR="00986811" w:rsidRPr="00355750" w:rsidRDefault="00986811" w:rsidP="00ED1192">
            <w:pPr>
              <w:pStyle w:val="Listebombe"/>
            </w:pPr>
            <w:r w:rsidRPr="00355750">
              <w:t>Bygninger skal bygges med møneretning som vist på plankartet.</w:t>
            </w:r>
          </w:p>
          <w:p w14:paraId="5FF03DCF" w14:textId="77777777" w:rsidR="00986811" w:rsidRPr="00355750" w:rsidRDefault="00986811" w:rsidP="00ED1192">
            <w:pPr>
              <w:pStyle w:val="Listebombe"/>
            </w:pPr>
            <w:r w:rsidRPr="00355750">
              <w:t>Bygningenes maksimale gesimshøyde er 7 meter og måles fra eksisterende terrengs laveste nivå.</w:t>
            </w:r>
          </w:p>
          <w:p w14:paraId="1E802364" w14:textId="77777777" w:rsidR="00986811" w:rsidRPr="00355750" w:rsidRDefault="00986811" w:rsidP="00ED1192">
            <w:pPr>
              <w:pStyle w:val="Listebombe"/>
            </w:pPr>
            <w:r w:rsidRPr="00355750">
              <w:t>Bygningenes maksimale mønehøyde er 10 meter og måles fra eksisterende terrengs laveste nivå.</w:t>
            </w:r>
          </w:p>
          <w:p w14:paraId="34DA6A1A" w14:textId="77777777" w:rsidR="00986811" w:rsidRPr="00355750" w:rsidRDefault="00986811" w:rsidP="00ED1192">
            <w:pPr>
              <w:pStyle w:val="Listebombe"/>
            </w:pPr>
            <w:r w:rsidRPr="00355750">
              <w:t xml:space="preserve">Det tillates ikke flate tak (mindre </w:t>
            </w:r>
            <w:r w:rsidRPr="00355750">
              <w:rPr>
                <w:rFonts w:eastAsia="Calibri"/>
                <w:color w:val="000000"/>
              </w:rPr>
              <w:t>fall enn 1:10).</w:t>
            </w:r>
          </w:p>
          <w:p w14:paraId="3A2538D1" w14:textId="77777777" w:rsidR="00986811" w:rsidRPr="00355750" w:rsidRDefault="00986811" w:rsidP="00ED1192">
            <w:pPr>
              <w:pStyle w:val="Listebombe"/>
            </w:pPr>
            <w:r w:rsidRPr="00355750">
              <w:t xml:space="preserve">Takflater skal være tekket med torv, tre eller skifer. </w:t>
            </w:r>
          </w:p>
          <w:p w14:paraId="41018DCE" w14:textId="77777777" w:rsidR="00986811" w:rsidRPr="00355750" w:rsidRDefault="00986811" w:rsidP="00ED1192">
            <w:pPr>
              <w:pStyle w:val="Listebombe"/>
            </w:pPr>
            <w:r w:rsidRPr="00355750">
              <w:rPr>
                <w:lang w:val="nn-NO"/>
              </w:rPr>
              <w:t>Bygningene skal være kledd med stein eller trematerialer.</w:t>
            </w:r>
          </w:p>
          <w:p w14:paraId="73A9F68B" w14:textId="77777777" w:rsidR="00986811" w:rsidRPr="00355750" w:rsidRDefault="00986811" w:rsidP="00ED1192">
            <w:pPr>
              <w:pStyle w:val="Listebombe"/>
            </w:pPr>
            <w:r w:rsidRPr="00355750">
              <w:t xml:space="preserve">Trekledning skal behandles med beis i brun, mørk rød, svart eller grå, ev. stå uten overflatebehandling. </w:t>
            </w:r>
          </w:p>
          <w:p w14:paraId="5A64231D" w14:textId="77777777" w:rsidR="00986811" w:rsidRPr="00355750" w:rsidRDefault="00986811" w:rsidP="00ED1192">
            <w:pPr>
              <w:pStyle w:val="Listebombe"/>
            </w:pPr>
            <w:r w:rsidRPr="00355750">
              <w:t xml:space="preserve">Terrasser tillates kun på bakkenivå og skal ikke overstige </w:t>
            </w:r>
            <w:r>
              <w:t>20 m</w:t>
            </w:r>
            <w:r w:rsidRPr="008529BC">
              <w:rPr>
                <w:rStyle w:val="skrift-hevet"/>
              </w:rPr>
              <w:t>2</w:t>
            </w:r>
            <w:r w:rsidRPr="00355750">
              <w:t>.</w:t>
            </w:r>
          </w:p>
          <w:p w14:paraId="4EA3E9AC" w14:textId="77777777" w:rsidR="00986811" w:rsidRPr="00355750" w:rsidRDefault="00986811" w:rsidP="00ED1192">
            <w:r w:rsidRPr="00355750">
              <w:t>Grad av utnytting</w:t>
            </w:r>
          </w:p>
          <w:p w14:paraId="09863B75" w14:textId="17419500" w:rsidR="00986811" w:rsidRDefault="00986811" w:rsidP="00ED1192">
            <w:r w:rsidRPr="00355750">
              <w:t>For tomter i BF1 – BF7: %-BRA = 30%.</w:t>
            </w:r>
          </w:p>
        </w:tc>
      </w:tr>
    </w:tbl>
    <w:p w14:paraId="7F90A2C3" w14:textId="77777777" w:rsidR="00986811" w:rsidRDefault="00986811" w:rsidP="00986811"/>
    <w:p w14:paraId="4AFCDB41" w14:textId="77777777" w:rsidR="008529BC" w:rsidRDefault="00355750" w:rsidP="004D40CA">
      <w:pPr>
        <w:pStyle w:val="Overskrift3"/>
      </w:pPr>
      <w:bookmarkStart w:id="567" w:name="_Toc498947863"/>
      <w:bookmarkStart w:id="568" w:name="_Toc499622826"/>
      <w:bookmarkStart w:id="569" w:name="_Toc499642719"/>
      <w:bookmarkStart w:id="570" w:name="_Toc500854948"/>
      <w:bookmarkStart w:id="571" w:name="_Toc501114675"/>
      <w:bookmarkStart w:id="572" w:name="_Toc501625321"/>
      <w:bookmarkStart w:id="573" w:name="_Toc516741900"/>
      <w:r w:rsidRPr="00355750">
        <w:t>Vilkår for bruk eller forbud mot former for bruk</w:t>
      </w:r>
      <w:bookmarkEnd w:id="567"/>
      <w:bookmarkEnd w:id="568"/>
      <w:bookmarkEnd w:id="569"/>
      <w:bookmarkEnd w:id="570"/>
      <w:bookmarkEnd w:id="571"/>
      <w:bookmarkEnd w:id="572"/>
      <w:bookmarkEnd w:id="573"/>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173BA360" w14:textId="77777777" w:rsidTr="00986811">
        <w:tc>
          <w:tcPr>
            <w:tcW w:w="9210" w:type="dxa"/>
            <w:shd w:val="clear" w:color="auto" w:fill="auto"/>
          </w:tcPr>
          <w:p w14:paraId="65F757D7" w14:textId="77777777" w:rsidR="00986811" w:rsidRPr="00355750" w:rsidRDefault="00986811" w:rsidP="0018058A">
            <w:pPr>
              <w:pStyle w:val="avsnitt-undertittel"/>
              <w:spacing w:before="120"/>
            </w:pPr>
            <w:r>
              <w:t>§ </w:t>
            </w:r>
            <w:r w:rsidRPr="00355750">
              <w:t>12-7 nr. 2.</w:t>
            </w:r>
          </w:p>
          <w:p w14:paraId="29149F9A" w14:textId="4F59EABF" w:rsidR="00986811" w:rsidRDefault="00986811" w:rsidP="00986811">
            <w:r w:rsidRPr="00355750">
              <w:t xml:space="preserve">vilkår for bruk av arealer, bygninger og anlegg i planområdet, eller forbud mot former for bruk, herunder byggegrenser, for å fremme eller sikre formålet med planen, avveie interesser og ivareta ulike hensyn i eller av hensyn </w:t>
            </w:r>
            <w:r>
              <w:t>til forhold utenfor planområdet</w:t>
            </w:r>
          </w:p>
        </w:tc>
      </w:tr>
    </w:tbl>
    <w:p w14:paraId="1E1B0ED5" w14:textId="77777777" w:rsidR="00986811" w:rsidRDefault="00986811" w:rsidP="00355750">
      <w:pPr>
        <w:spacing w:after="200"/>
        <w:rPr>
          <w:rFonts w:cs="Times New Roman"/>
          <w:szCs w:val="24"/>
        </w:rPr>
      </w:pPr>
    </w:p>
    <w:p w14:paraId="4A2563E2" w14:textId="1FE9CA81" w:rsidR="00355750" w:rsidRPr="00355750" w:rsidRDefault="00355750" w:rsidP="00355750">
      <w:pPr>
        <w:spacing w:after="200"/>
        <w:rPr>
          <w:rFonts w:cs="Times New Roman"/>
          <w:szCs w:val="24"/>
        </w:rPr>
      </w:pPr>
      <w:r w:rsidRPr="00355750">
        <w:rPr>
          <w:rFonts w:cs="Times New Roman"/>
          <w:szCs w:val="24"/>
        </w:rPr>
        <w:t>Muligheten til å gi bestemmelser om vilkår for bruk eller forbud mot former for bruk må ses opp mot hensyn som miljø, sikkerhet og samfunnsinteresser. Et vilkår må være begrunnet i at et tiltak kan hindre, være til ulempe eller true én (eller flere) av hensiktene med planen. Restriksjonene må være begrunnet i konkrete virkninger. Bestemmelsen kan gi detaljerte vilkår og forbud når det gjelder former for bruk av et område, men kan ikke fastsette hvem som skal gjennomføre planen, benytte bygninger, eller definere økonomiske forhold, plikter eller rettigheter.</w:t>
      </w:r>
    </w:p>
    <w:p w14:paraId="1775AD4C" w14:textId="471F7594" w:rsidR="00355750" w:rsidRPr="00355750" w:rsidRDefault="00355750" w:rsidP="00355750">
      <w:pPr>
        <w:spacing w:after="200"/>
        <w:rPr>
          <w:rFonts w:cs="Times New Roman"/>
          <w:szCs w:val="24"/>
        </w:rPr>
      </w:pPr>
      <w:r w:rsidRPr="00355750">
        <w:rPr>
          <w:rFonts w:cs="Times New Roman"/>
          <w:szCs w:val="24"/>
        </w:rPr>
        <w:t>Et annet eksempel på bestemmelsens begrensning er at man ikke kan definere nærmere regler om eksempelvis hvilke typer forretning som er tillatt i et sentrumsbygg, ut over at man kan innføre restriksjoner mot kjøpesentre og skille mellom plasskrevende varer og detaljhandel. Derimot kan man stille krav for å begrense eksternvirkningene av forretninger i form av begrensing på størrelsen på parkering, maksimal</w:t>
      </w:r>
      <w:r w:rsidR="00B30F46">
        <w:rPr>
          <w:rFonts w:cs="Times New Roman"/>
          <w:szCs w:val="24"/>
        </w:rPr>
        <w:t>t</w:t>
      </w:r>
      <w:r w:rsidRPr="00355750">
        <w:rPr>
          <w:rFonts w:cs="Times New Roman"/>
          <w:szCs w:val="24"/>
        </w:rPr>
        <w:t xml:space="preserve"> bruksareal for å begrense størrelsen på forretningen og lignende. Selv om det ikke er adgang til konkurranse- eller bransjeregulering, kan det i plan settes forbud mot større kjøpesentre, eller at forretningsvirksomheten skal avgrenses til slike tider av døgnet, eller ha en slik karakter at den ikke virker unødig forstyrrende for strøket. </w:t>
      </w:r>
    </w:p>
    <w:p w14:paraId="1885E812" w14:textId="77777777" w:rsidR="00355750" w:rsidRPr="00355750" w:rsidRDefault="00355750" w:rsidP="00355750">
      <w:pPr>
        <w:spacing w:after="200"/>
        <w:rPr>
          <w:rFonts w:cs="Times New Roman"/>
          <w:szCs w:val="24"/>
        </w:rPr>
      </w:pPr>
      <w:r w:rsidRPr="00355750">
        <w:rPr>
          <w:rFonts w:cs="Times New Roman"/>
          <w:szCs w:val="24"/>
        </w:rPr>
        <w:t>I områder regulert til råstoffutvinning eller skytebane kan det for eksempel gis bestemmelser om åpningstider, driftsomfang og støyutslipp for å ivareta hensynet til det omkringliggende miljøet.</w:t>
      </w:r>
    </w:p>
    <w:p w14:paraId="6424BB80" w14:textId="44FDEDFC" w:rsidR="00355750" w:rsidRPr="00355750" w:rsidRDefault="00355750" w:rsidP="00355750">
      <w:pPr>
        <w:spacing w:after="200"/>
        <w:rPr>
          <w:rFonts w:cs="Times New Roman"/>
          <w:szCs w:val="24"/>
        </w:rPr>
      </w:pPr>
      <w:r w:rsidRPr="00355750">
        <w:rPr>
          <w:rFonts w:cs="Times New Roman"/>
          <w:szCs w:val="24"/>
        </w:rPr>
        <w:t xml:space="preserve">I et planområde hvor planen har som formål å tilrettelegge for boliger og samtidig sikre grønne kvaliteter som gjennomgående grønnstruktur og stisystem, </w:t>
      </w:r>
      <w:r w:rsidR="00B30F46">
        <w:rPr>
          <w:rFonts w:cs="Times New Roman"/>
          <w:szCs w:val="24"/>
        </w:rPr>
        <w:t xml:space="preserve">kan det gis </w:t>
      </w:r>
      <w:r w:rsidRPr="00355750">
        <w:rPr>
          <w:rFonts w:cs="Times New Roman"/>
          <w:szCs w:val="24"/>
        </w:rPr>
        <w:t xml:space="preserve">bestemmelser som fastsetter byggegrenser og forbud mot bruk som kan forringe kvaliteten på grøntarealer. </w:t>
      </w:r>
    </w:p>
    <w:p w14:paraId="703A09D8" w14:textId="77777777" w:rsidR="00355750" w:rsidRPr="00355750" w:rsidRDefault="00355750" w:rsidP="00355750">
      <w:pPr>
        <w:spacing w:after="200"/>
        <w:ind w:left="142" w:hanging="142"/>
        <w:rPr>
          <w:rFonts w:cs="Times New Roman"/>
          <w:szCs w:val="24"/>
        </w:rPr>
      </w:pPr>
      <w:r w:rsidRPr="00355750">
        <w:rPr>
          <w:rFonts w:cs="Times New Roman"/>
          <w:szCs w:val="24"/>
        </w:rPr>
        <w:t>Forhold som det kan gis vilkår om med hjemmel i bestemmelsen er:</w:t>
      </w:r>
    </w:p>
    <w:p w14:paraId="7D989655" w14:textId="77777777" w:rsidR="00355750" w:rsidRPr="00355750" w:rsidRDefault="00355750" w:rsidP="004D40CA">
      <w:pPr>
        <w:pStyle w:val="Listebombe"/>
      </w:pPr>
      <w:r w:rsidRPr="00355750">
        <w:t xml:space="preserve">Plassering av industribedrifter i forhold til annen bebyggelse og virksomhet. </w:t>
      </w:r>
    </w:p>
    <w:p w14:paraId="61CC2640" w14:textId="1D0DAA4B" w:rsidR="00355750" w:rsidRPr="00355750" w:rsidRDefault="00355750" w:rsidP="004D40CA">
      <w:pPr>
        <w:pStyle w:val="Listebombe"/>
      </w:pPr>
      <w:r w:rsidRPr="00355750">
        <w:t>Forbud mot, eller særskilte krav til, bygnin</w:t>
      </w:r>
      <w:r w:rsidR="0044214C">
        <w:t xml:space="preserve">ger og anlegg for brannfarlig, </w:t>
      </w:r>
      <w:r w:rsidRPr="00355750">
        <w:t>eksplosjonsfarlig og tyngre industri</w:t>
      </w:r>
      <w:r w:rsidR="00F8241A">
        <w:t>, som f.eks. storulykkevirksomheter</w:t>
      </w:r>
      <w:r w:rsidRPr="00355750">
        <w:t xml:space="preserve">. </w:t>
      </w:r>
    </w:p>
    <w:p w14:paraId="6FE44A53" w14:textId="77777777" w:rsidR="00355750" w:rsidRPr="00355750" w:rsidRDefault="00355750" w:rsidP="004D40CA">
      <w:pPr>
        <w:pStyle w:val="Listebombe"/>
      </w:pPr>
      <w:r w:rsidRPr="00355750">
        <w:t xml:space="preserve">Nærmere fastlegging av lokalisering av tiltak, eller forbud mot lokalisering, bl.a. med referanse til: </w:t>
      </w:r>
    </w:p>
    <w:p w14:paraId="240453A1" w14:textId="269B26A8" w:rsidR="00355750" w:rsidRPr="00355750" w:rsidRDefault="00087A65" w:rsidP="004D40CA">
      <w:pPr>
        <w:pStyle w:val="Listebombe2"/>
      </w:pPr>
      <w:r>
        <w:t>anlegg for veg, vann og avløp</w:t>
      </w:r>
    </w:p>
    <w:p w14:paraId="55091C88" w14:textId="513746E4" w:rsidR="00355750" w:rsidRPr="00355750" w:rsidRDefault="00087A65" w:rsidP="004D40CA">
      <w:pPr>
        <w:pStyle w:val="Listebombe2"/>
      </w:pPr>
      <w:r>
        <w:t>annen teknisk infrastruktur</w:t>
      </w:r>
    </w:p>
    <w:p w14:paraId="59986D77" w14:textId="208E5300" w:rsidR="00355750" w:rsidRPr="00355750" w:rsidRDefault="00355750" w:rsidP="004D40CA">
      <w:pPr>
        <w:pStyle w:val="Listebombe2"/>
      </w:pPr>
      <w:r w:rsidRPr="00355750">
        <w:t xml:space="preserve">samfunnstjenester ellers </w:t>
      </w:r>
    </w:p>
    <w:p w14:paraId="405B7D28" w14:textId="77777777" w:rsidR="008529BC" w:rsidRDefault="00355750" w:rsidP="004D40CA">
      <w:pPr>
        <w:pStyle w:val="Listebombe2"/>
      </w:pPr>
      <w:r w:rsidRPr="00355750">
        <w:t>hensyn til kulturmiljø/kulturminner, andre verneobjekter, naturelementer, annen bebyggelse, landbruksdrift osv.</w:t>
      </w:r>
    </w:p>
    <w:p w14:paraId="34F43387" w14:textId="77777777" w:rsidR="0018058A" w:rsidRDefault="00355750" w:rsidP="00355750">
      <w:pPr>
        <w:spacing w:after="200"/>
        <w:rPr>
          <w:rFonts w:cs="Times New Roman"/>
          <w:szCs w:val="24"/>
        </w:rPr>
      </w:pPr>
      <w:r w:rsidRPr="00355750">
        <w:rPr>
          <w:rFonts w:cs="Times New Roman"/>
          <w:szCs w:val="24"/>
        </w:rPr>
        <w:t>Hovedregelen er at det ikke skal henvises til annet lovverk i reguleringsbestemmelsene. Annet lovverk gjelder uavhengig av reguleringsplanen med bestemmelser.</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4D4D665E" w14:textId="77777777" w:rsidTr="0018058A">
        <w:tc>
          <w:tcPr>
            <w:tcW w:w="9210" w:type="dxa"/>
            <w:shd w:val="clear" w:color="auto" w:fill="auto"/>
          </w:tcPr>
          <w:p w14:paraId="2D5D0DCC" w14:textId="77777777" w:rsidR="0018058A" w:rsidRDefault="0018058A" w:rsidP="0018058A">
            <w:r w:rsidRPr="00355750">
              <w:rPr>
                <w:noProof/>
              </w:rPr>
              <w:drawing>
                <wp:inline distT="0" distB="0" distL="0" distR="0" wp14:anchorId="323AE95C" wp14:editId="4454FC06">
                  <wp:extent cx="5755640" cy="2860040"/>
                  <wp:effectExtent l="0" t="0" r="0" b="0"/>
                  <wp:docPr id="13" name="Bilde 13" descr="Utsnitt av plankart og eksempel på bestemmelser hjemlet i pbl. § 12-7 pun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Åsane S3 (2)"/>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5755640" cy="2860040"/>
                          </a:xfrm>
                          <a:prstGeom prst="rect">
                            <a:avLst/>
                          </a:prstGeom>
                          <a:noFill/>
                          <a:ln>
                            <a:noFill/>
                          </a:ln>
                        </pic:spPr>
                      </pic:pic>
                    </a:graphicData>
                  </a:graphic>
                </wp:inline>
              </w:drawing>
            </w:r>
          </w:p>
          <w:p w14:paraId="5B1F79A1" w14:textId="7C186C2F" w:rsidR="0018058A" w:rsidRDefault="007321DB" w:rsidP="007321DB">
            <w:pPr>
              <w:pStyle w:val="figur-tittel"/>
            </w:pPr>
            <w:r w:rsidRPr="007321DB">
              <w:t>Utsnitt av plankart og eksempel på bestemmelser hjemlet i pbl. § 12-7 punkt 2.</w:t>
            </w:r>
          </w:p>
          <w:p w14:paraId="29B9E1FD" w14:textId="77777777" w:rsidR="0018058A" w:rsidRDefault="0018058A" w:rsidP="0018058A"/>
          <w:p w14:paraId="65E7294B" w14:textId="77777777" w:rsidR="0018058A" w:rsidRPr="00355750" w:rsidRDefault="0018058A" w:rsidP="0018058A">
            <w:r w:rsidRPr="00355750">
              <w:t>I F/KT1 tillates det ikke detaljhandel, slik denne defineres i kommuneplan for Fjorden kommune, som overstiger 1200 m</w:t>
            </w:r>
            <w:r w:rsidRPr="008529BC">
              <w:rPr>
                <w:rStyle w:val="skrift-hevet"/>
              </w:rPr>
              <w:t>2</w:t>
            </w:r>
            <w:r w:rsidRPr="00355750">
              <w:t>.</w:t>
            </w:r>
          </w:p>
          <w:p w14:paraId="70280872" w14:textId="77777777" w:rsidR="0018058A" w:rsidRPr="00355750" w:rsidRDefault="0018058A" w:rsidP="0018058A">
            <w:r w:rsidRPr="00355750">
              <w:t>Mellom F/K/T1 og boligområder skal det etableres vegetasjonsbelte med bredde på minst 10 meter.</w:t>
            </w:r>
          </w:p>
          <w:p w14:paraId="4AD8F453" w14:textId="77777777" w:rsidR="0018058A" w:rsidRPr="00355750" w:rsidRDefault="0018058A" w:rsidP="0018058A">
            <w:r w:rsidRPr="00355750">
              <w:t>Det tillates ikke støyende eller forurensende virksomhet i planområdet.</w:t>
            </w:r>
          </w:p>
          <w:p w14:paraId="0D2B32ED" w14:textId="79231E6A" w:rsidR="0018058A" w:rsidRDefault="0018058A" w:rsidP="0018058A">
            <w:r w:rsidRPr="00355750">
              <w:t xml:space="preserve">Dersom gjenstander, konstruksjoner eller andre funn oppdages i forbindelse med gravearbeid, skal arbeidet stanses omgående og kulturminnemyndighet underrettes, jf. lov om kulturminner </w:t>
            </w:r>
            <w:r>
              <w:t>§ </w:t>
            </w:r>
            <w:r w:rsidRPr="00355750">
              <w:t xml:space="preserve">8, </w:t>
            </w:r>
            <w:r>
              <w:t>2. ledd.</w:t>
            </w:r>
          </w:p>
        </w:tc>
      </w:tr>
    </w:tbl>
    <w:p w14:paraId="13D3E32B" w14:textId="40A052A5" w:rsidR="008529BC" w:rsidRDefault="00355750" w:rsidP="00355750">
      <w:pPr>
        <w:spacing w:after="200"/>
        <w:rPr>
          <w:rFonts w:cs="Times New Roman"/>
          <w:szCs w:val="24"/>
        </w:rPr>
      </w:pPr>
      <w:r w:rsidRPr="00355750">
        <w:rPr>
          <w:rFonts w:cs="Times New Roman"/>
          <w:szCs w:val="24"/>
        </w:rPr>
        <w:t xml:space="preserve"> </w:t>
      </w:r>
    </w:p>
    <w:p w14:paraId="0C897228" w14:textId="77777777" w:rsidR="008529BC" w:rsidRDefault="00355750" w:rsidP="004D40CA">
      <w:pPr>
        <w:pStyle w:val="Overskrift3"/>
      </w:pPr>
      <w:bookmarkStart w:id="574" w:name="_Toc498947864"/>
      <w:bookmarkStart w:id="575" w:name="_Toc499622827"/>
      <w:bookmarkStart w:id="576" w:name="_Toc499642720"/>
      <w:bookmarkStart w:id="577" w:name="_Toc500854949"/>
      <w:bookmarkStart w:id="578" w:name="_Toc501114676"/>
      <w:bookmarkStart w:id="579" w:name="_Toc501625322"/>
      <w:bookmarkStart w:id="580" w:name="_Toc516741901"/>
      <w:r w:rsidRPr="00355750">
        <w:t>Miljøkvalitet</w:t>
      </w:r>
      <w:bookmarkEnd w:id="574"/>
      <w:bookmarkEnd w:id="575"/>
      <w:bookmarkEnd w:id="576"/>
      <w:bookmarkEnd w:id="577"/>
      <w:bookmarkEnd w:id="578"/>
      <w:bookmarkEnd w:id="579"/>
      <w:bookmarkEnd w:id="580"/>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6F79976F" w14:textId="77777777" w:rsidTr="0018058A">
        <w:tc>
          <w:tcPr>
            <w:tcW w:w="9210" w:type="dxa"/>
            <w:shd w:val="clear" w:color="auto" w:fill="auto"/>
          </w:tcPr>
          <w:p w14:paraId="26B37656" w14:textId="77777777" w:rsidR="0018058A" w:rsidRPr="00355750" w:rsidRDefault="0018058A" w:rsidP="0018058A">
            <w:pPr>
              <w:pStyle w:val="avsnitt-undertittel"/>
              <w:spacing w:before="120"/>
            </w:pPr>
            <w:r>
              <w:t>§ </w:t>
            </w:r>
            <w:r w:rsidRPr="00355750">
              <w:t>12-7 nr. 3.</w:t>
            </w:r>
            <w:r w:rsidRPr="00355750">
              <w:tab/>
            </w:r>
          </w:p>
          <w:p w14:paraId="3358C490" w14:textId="4DAD7DA9" w:rsidR="0018058A" w:rsidRDefault="0018058A" w:rsidP="0018058A">
            <w:r w:rsidRPr="00355750">
              <w:t>grenseverdier for tillatt forurensning og andre krav til miljøkvalitet i planområdet, samt tiltak og krav til ny og pågående virksomhet i eller av hensyn til forhold utenfor planområdet for å forebyg</w:t>
            </w:r>
            <w:r>
              <w:t xml:space="preserve">ge eller begrense forurensning </w:t>
            </w:r>
          </w:p>
        </w:tc>
      </w:tr>
    </w:tbl>
    <w:p w14:paraId="335F33BB" w14:textId="77777777" w:rsidR="0018058A" w:rsidRDefault="0018058A" w:rsidP="00355750">
      <w:pPr>
        <w:spacing w:after="200"/>
        <w:rPr>
          <w:rFonts w:cs="Times New Roman"/>
          <w:szCs w:val="24"/>
        </w:rPr>
      </w:pPr>
    </w:p>
    <w:p w14:paraId="5231D318" w14:textId="77777777" w:rsidR="00355750" w:rsidRPr="00355750" w:rsidRDefault="00355750" w:rsidP="00355750">
      <w:pPr>
        <w:spacing w:after="200"/>
        <w:rPr>
          <w:rFonts w:cs="Times New Roman"/>
          <w:szCs w:val="24"/>
        </w:rPr>
      </w:pPr>
      <w:r w:rsidRPr="00355750">
        <w:rPr>
          <w:rFonts w:cs="Times New Roman"/>
          <w:szCs w:val="24"/>
        </w:rPr>
        <w:t xml:space="preserve">Denne bestemmelsen skal ikke gå utover de krav som blir stilt i sektorlovgivning, men kan være supplerende. Det kan spesifiseres lovhjemler direkte knyttet til arealformål i særlige tilfeller. Dette gjelder for eksempel for støy, der det kan settes krav i reguleringsbestemmelser om erstatning etter </w:t>
      </w:r>
      <w:hyperlink r:id="rId155" w:history="1">
        <w:r w:rsidRPr="00355750">
          <w:rPr>
            <w:rFonts w:cs="Times New Roman"/>
            <w:color w:val="0000FF" w:themeColor="hyperlink"/>
            <w:szCs w:val="24"/>
            <w:u w:val="single"/>
          </w:rPr>
          <w:t>forurensningsloven</w:t>
        </w:r>
      </w:hyperlink>
      <w:r w:rsidRPr="00355750">
        <w:rPr>
          <w:rFonts w:cs="Times New Roman"/>
          <w:szCs w:val="24"/>
        </w:rPr>
        <w:t>.</w:t>
      </w:r>
    </w:p>
    <w:p w14:paraId="5C7C32A8" w14:textId="77777777" w:rsidR="00355750" w:rsidRPr="00355750" w:rsidRDefault="00355750" w:rsidP="00355750">
      <w:pPr>
        <w:spacing w:after="200"/>
        <w:rPr>
          <w:rFonts w:cs="Times New Roman"/>
          <w:szCs w:val="24"/>
        </w:rPr>
      </w:pPr>
      <w:r w:rsidRPr="00355750">
        <w:rPr>
          <w:rFonts w:cs="Times New Roman"/>
          <w:szCs w:val="24"/>
        </w:rPr>
        <w:t xml:space="preserve">Bestemmelsen må ses i forhold til miljøoppfølgingsprogram som skal hindre at virksomhet i planområdet ikke overskrider vedtatte grenser for støy, forurensing, luftkvalitet etc. </w:t>
      </w:r>
    </w:p>
    <w:p w14:paraId="23B0494D" w14:textId="737329D4" w:rsidR="00355750" w:rsidRPr="00355750" w:rsidRDefault="00355750" w:rsidP="00355750">
      <w:pPr>
        <w:spacing w:after="200"/>
        <w:rPr>
          <w:rFonts w:cs="Times New Roman"/>
          <w:szCs w:val="24"/>
        </w:rPr>
      </w:pPr>
      <w:r w:rsidRPr="00355750">
        <w:rPr>
          <w:rFonts w:cs="Times New Roman"/>
          <w:szCs w:val="24"/>
        </w:rPr>
        <w:t>Klima- og miljødepartementets støyretningslinjer skal legges til grunn og innarbeides i planene. Kommunen som planmyndighet skal vurdere de støymessige konsekvenser av en plan, bl.a. ved planlegging av nye eller utvidelse av eksisterende støyskapende tiltak i nærheten av støyømfintlige områder. Det forutsettes at støyanalyser følges opp ved at konkrete støydempende tiltak tegnes inn på reguleringsplankartet. Rettsvirkningen følger av det som fastsettes i reguleringsbestemmelsene, f.eks. at det skal føres opp støyskjermer som vist på planen. Av hensyn til planens gjennomføring bør støyskjermene tegnes inn på grunn som er regulert til offentlig veg. I bestemmelsene bør også skjermenes høyde og utførelse angis.</w:t>
      </w:r>
    </w:p>
    <w:p w14:paraId="3CF8C286" w14:textId="77777777" w:rsidR="00355750" w:rsidRPr="00355750" w:rsidRDefault="00355750" w:rsidP="00355750">
      <w:pPr>
        <w:spacing w:after="200"/>
        <w:rPr>
          <w:rFonts w:cs="Times New Roman"/>
          <w:szCs w:val="24"/>
        </w:rPr>
      </w:pPr>
      <w:r w:rsidRPr="00355750">
        <w:rPr>
          <w:rFonts w:cs="Times New Roman"/>
          <w:szCs w:val="24"/>
        </w:rPr>
        <w:t xml:space="preserve">Uteoppholdsareal som utsettes for vegtrafikkstøy som overstiger de laveste grenseverdiene i Klima- og miljødepartementets retningslinjer for </w:t>
      </w:r>
      <w:hyperlink r:id="rId156" w:history="1">
        <w:r w:rsidRPr="00355750">
          <w:rPr>
            <w:rFonts w:cs="Times New Roman"/>
            <w:color w:val="0000FF" w:themeColor="hyperlink"/>
            <w:szCs w:val="24"/>
            <w:u w:val="single"/>
          </w:rPr>
          <w:t>støy i arealplanlegging gitt i veileder T-1442</w:t>
        </w:r>
      </w:hyperlink>
      <w:r w:rsidRPr="00355750">
        <w:rPr>
          <w:rFonts w:cs="Times New Roman"/>
          <w:szCs w:val="24"/>
        </w:rPr>
        <w:t xml:space="preserve"> skal for eksempel støybeskyttes ved hjelp av skjerming, ytterveggisolering, eller bygningens planløsning. Disse retningslinjene kan gjøres bindende gjennom en reguleringsbestemmelse. Støy innendørs reguleres av bestemmelser i </w:t>
      </w:r>
      <w:hyperlink r:id="rId157" w:history="1">
        <w:r w:rsidRPr="00355750">
          <w:rPr>
            <w:rFonts w:cs="Times New Roman"/>
            <w:color w:val="0000FF" w:themeColor="hyperlink"/>
            <w:szCs w:val="24"/>
            <w:u w:val="single"/>
          </w:rPr>
          <w:t>byggteknisk forskrift</w:t>
        </w:r>
      </w:hyperlink>
      <w:r w:rsidRPr="00355750">
        <w:rPr>
          <w:rFonts w:cs="Times New Roman"/>
          <w:szCs w:val="24"/>
        </w:rPr>
        <w:t xml:space="preserve">. Byggteknisk forskrift regulerer også krav til luftkvalitet, lyd og vibrasjoner inne i bygg. </w:t>
      </w:r>
    </w:p>
    <w:p w14:paraId="2E4B6752" w14:textId="77777777" w:rsidR="00355750" w:rsidRPr="00355750" w:rsidRDefault="00355750" w:rsidP="00355750">
      <w:pPr>
        <w:spacing w:after="200"/>
        <w:rPr>
          <w:rFonts w:cs="Times New Roman"/>
          <w:szCs w:val="24"/>
        </w:rPr>
      </w:pPr>
      <w:r w:rsidRPr="00355750">
        <w:rPr>
          <w:rFonts w:cs="Times New Roman"/>
          <w:szCs w:val="24"/>
        </w:rPr>
        <w:t>Det kan gis bestemmelser som indirekte begrenser forurensning som er til ulempe for omgivelsene. Det kan bl.a. bestemmes at visse former for industrivirksomhet skal være forbudt, for eksempel i områder hvor industriområdet grenser til et boligområde. Forskrifter og retningslinjer fra sentrale miljøvernmyndigheter skal legges til grunn ved utformingen av planen.</w:t>
      </w:r>
    </w:p>
    <w:p w14:paraId="1DC78A0F" w14:textId="34168D89" w:rsidR="00355750" w:rsidRPr="00355750" w:rsidRDefault="008529BC" w:rsidP="00355750">
      <w:pPr>
        <w:spacing w:after="200"/>
        <w:rPr>
          <w:rFonts w:cs="Times New Roman"/>
          <w:szCs w:val="24"/>
        </w:rPr>
      </w:pPr>
      <w:r>
        <w:rPr>
          <w:rFonts w:cs="Times New Roman"/>
          <w:szCs w:val="24"/>
        </w:rPr>
        <w:t>§ </w:t>
      </w:r>
      <w:r w:rsidR="00355750" w:rsidRPr="00355750">
        <w:rPr>
          <w:rFonts w:cs="Times New Roman"/>
          <w:szCs w:val="24"/>
        </w:rPr>
        <w:t>12-7 nr. 3 gir også adgang til å forby innlegging av vann i fritidsbebyggelse hvis dette er nødvendig for å unngå forurensning av vannkilder som følge av økt vannforbruk og utslipp. Det kan settes vilkår om at det skal være sikret nødvendig vannforsyning eller utslippsløsninger osv. Unntakene fra tilknytningsplikt i plan- og bygningsloven §</w:t>
      </w:r>
      <w:r>
        <w:rPr>
          <w:rFonts w:cs="Times New Roman"/>
          <w:szCs w:val="24"/>
        </w:rPr>
        <w:t>§ </w:t>
      </w:r>
      <w:r w:rsidR="00355750" w:rsidRPr="00355750">
        <w:rPr>
          <w:rFonts w:cs="Times New Roman"/>
          <w:szCs w:val="24"/>
        </w:rPr>
        <w:t xml:space="preserve">27-1 og 27-2 gjelder ikke der annet er bestemt i reguleringsplanen (eksempelvis for fritidsbebyggelse). </w:t>
      </w:r>
    </w:p>
    <w:p w14:paraId="0B08300D" w14:textId="77777777" w:rsidR="00355750" w:rsidRPr="00355750" w:rsidRDefault="00355750" w:rsidP="00355750">
      <w:pPr>
        <w:spacing w:after="200"/>
        <w:rPr>
          <w:rFonts w:cs="Times New Roman"/>
          <w:szCs w:val="24"/>
        </w:rPr>
      </w:pPr>
      <w:r w:rsidRPr="00355750">
        <w:rPr>
          <w:rFonts w:cs="Times New Roman"/>
          <w:szCs w:val="24"/>
        </w:rPr>
        <w:t>Dersom det er mistanke om forurenset grunn, kan kommunen fastsette egne reguleringsbestemmelser som sikrer at utbygger avklarer hvorvidt det foreligger forurenset grunn innenfor reguleringsområdet. I tillegg kan det fastsettes egne bestemmelser vedrørende graving og omdisponering av tomten. Dersom det er mistanke om at gravearbeid eller disponering av tomten kan føre til fare for vesentlig forurensning, skal forurensningsmyndighetene varsles.</w:t>
      </w:r>
    </w:p>
    <w:p w14:paraId="178EBC6F" w14:textId="77777777" w:rsidR="008529BC" w:rsidRDefault="00355750" w:rsidP="004D40CA">
      <w:pPr>
        <w:pStyle w:val="Overskrift3"/>
      </w:pPr>
      <w:bookmarkStart w:id="581" w:name="_Toc498947865"/>
      <w:bookmarkStart w:id="582" w:name="_Toc499622828"/>
      <w:bookmarkStart w:id="583" w:name="_Toc499642721"/>
      <w:bookmarkStart w:id="584" w:name="_Toc500854950"/>
      <w:bookmarkStart w:id="585" w:name="_Toc501114677"/>
      <w:bookmarkStart w:id="586" w:name="_Toc501625323"/>
      <w:bookmarkStart w:id="587" w:name="_Toc516741902"/>
      <w:r w:rsidRPr="00355750">
        <w:t>Funksjons- og kvalitetskrav</w:t>
      </w:r>
      <w:bookmarkEnd w:id="581"/>
      <w:bookmarkEnd w:id="582"/>
      <w:bookmarkEnd w:id="583"/>
      <w:bookmarkEnd w:id="584"/>
      <w:bookmarkEnd w:id="585"/>
      <w:bookmarkEnd w:id="586"/>
      <w:bookmarkEnd w:id="587"/>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6C9960D0" w14:textId="77777777" w:rsidTr="0018058A">
        <w:tc>
          <w:tcPr>
            <w:tcW w:w="9210" w:type="dxa"/>
            <w:shd w:val="clear" w:color="auto" w:fill="auto"/>
          </w:tcPr>
          <w:p w14:paraId="53240F36" w14:textId="77777777" w:rsidR="0018058A" w:rsidRPr="00355750" w:rsidRDefault="0018058A" w:rsidP="0018058A">
            <w:pPr>
              <w:pStyle w:val="avsnitt-undertittel"/>
              <w:spacing w:before="120"/>
            </w:pPr>
            <w:r>
              <w:t>§ </w:t>
            </w:r>
            <w:r w:rsidRPr="00355750">
              <w:t>12-7 nr. 4.</w:t>
            </w:r>
          </w:p>
          <w:p w14:paraId="5621DFF3" w14:textId="079B69A6" w:rsidR="0018058A" w:rsidRDefault="0018058A" w:rsidP="0018058A">
            <w:r w:rsidRPr="00355750">
              <w:t>funksjons- og kvalitetskrav til bygninger, anlegg og utearealer, herunder krav for å sikre hensynet til helse, miljø, sikkerhet, universell utforming og barns særlige behov</w:t>
            </w:r>
            <w:r>
              <w:t xml:space="preserve"> for leke- og uteoppholdsareal </w:t>
            </w:r>
          </w:p>
        </w:tc>
      </w:tr>
    </w:tbl>
    <w:p w14:paraId="21E6ADA9" w14:textId="77777777" w:rsidR="0018058A" w:rsidRDefault="0018058A" w:rsidP="00355750">
      <w:pPr>
        <w:spacing w:after="200"/>
        <w:rPr>
          <w:rFonts w:cs="Times New Roman"/>
          <w:szCs w:val="24"/>
        </w:rPr>
      </w:pPr>
    </w:p>
    <w:p w14:paraId="49E5FC8C" w14:textId="3F6A86B5" w:rsidR="00355750" w:rsidRPr="00355750" w:rsidRDefault="00355750" w:rsidP="00355750">
      <w:pPr>
        <w:spacing w:after="200"/>
        <w:rPr>
          <w:rFonts w:cs="Times New Roman"/>
          <w:szCs w:val="24"/>
        </w:rPr>
      </w:pPr>
      <w:r w:rsidRPr="00355750">
        <w:rPr>
          <w:rFonts w:cs="Times New Roman"/>
          <w:szCs w:val="24"/>
        </w:rPr>
        <w:t xml:space="preserve">Det kan gis bestemmelser om planløsning både for bygninger, anlegg og utearealer for å sikre god </w:t>
      </w:r>
      <w:r w:rsidR="00B43206">
        <w:rPr>
          <w:rFonts w:cs="Times New Roman"/>
          <w:szCs w:val="24"/>
        </w:rPr>
        <w:t xml:space="preserve">kvalitet og </w:t>
      </w:r>
      <w:r w:rsidRPr="00355750">
        <w:rPr>
          <w:rFonts w:cs="Times New Roman"/>
          <w:szCs w:val="24"/>
        </w:rPr>
        <w:t>funksjonalitet</w:t>
      </w:r>
      <w:r w:rsidR="00B43206">
        <w:rPr>
          <w:rFonts w:cs="Times New Roman"/>
          <w:szCs w:val="24"/>
        </w:rPr>
        <w:t>. Bestemmelser kan brukes for å sikre</w:t>
      </w:r>
      <w:r w:rsidRPr="00355750">
        <w:rPr>
          <w:rFonts w:cs="Times New Roman"/>
          <w:szCs w:val="24"/>
        </w:rPr>
        <w:t xml:space="preserve"> rasjonell bruk av arealene samtidig som en rekke andre hensyn forutsettes ivaretatt. Det kan for eksempel fastsettes at parkering skal skje i felles garasjekjeller under terreng, at forretningsbebyggelse skal ha publikumsrettede funksjoner og at forretninger skal plasseres ut mot offentlig gate, eller at sentrumsformål eller blandende formål skal ha forretninger og/eller kontor i de nederste etasjene og boliger i de øverste.</w:t>
      </w:r>
    </w:p>
    <w:p w14:paraId="17165B4E" w14:textId="78DE49EA" w:rsidR="00355750" w:rsidRPr="00355750" w:rsidRDefault="00355750" w:rsidP="00355750">
      <w:pPr>
        <w:spacing w:after="200"/>
        <w:rPr>
          <w:rFonts w:cs="Times New Roman"/>
          <w:szCs w:val="24"/>
        </w:rPr>
      </w:pPr>
      <w:r w:rsidRPr="00355750">
        <w:rPr>
          <w:rFonts w:cs="Times New Roman"/>
          <w:szCs w:val="24"/>
        </w:rPr>
        <w:t xml:space="preserve">I plan- og bygningslovens formålsparagraf </w:t>
      </w:r>
      <w:r w:rsidR="008529BC">
        <w:rPr>
          <w:rFonts w:cs="Times New Roman"/>
          <w:szCs w:val="24"/>
        </w:rPr>
        <w:t>§ </w:t>
      </w:r>
      <w:r w:rsidRPr="00355750">
        <w:rPr>
          <w:rFonts w:cs="Times New Roman"/>
          <w:szCs w:val="24"/>
        </w:rPr>
        <w:t xml:space="preserve">1-1 går det fram at planløsningene særlig skal ivareta behovene for barn og unges oppvekstvilkår. Et viktig eksempel på hva som bør defineres i planbestemmelser er størrelse og kvalitet på leke- og uteoppholdsareal samt offentlige byrom. Nærmere informasjon om krav til uteoppholdsarealer finnes i </w:t>
      </w:r>
      <w:hyperlink r:id="rId158" w:history="1">
        <w:r w:rsidRPr="00355750">
          <w:rPr>
            <w:rFonts w:cs="Times New Roman"/>
            <w:color w:val="0000FF" w:themeColor="hyperlink"/>
            <w:szCs w:val="24"/>
            <w:u w:val="single"/>
          </w:rPr>
          <w:t>byggteknisk forskrift</w:t>
        </w:r>
      </w:hyperlink>
      <w:r w:rsidRPr="00355750">
        <w:rPr>
          <w:rFonts w:cs="Times New Roman"/>
          <w:szCs w:val="24"/>
        </w:rPr>
        <w:t xml:space="preserve"> og i H-2300 B </w:t>
      </w:r>
      <w:hyperlink r:id="rId159" w:history="1">
        <w:r w:rsidRPr="00355750">
          <w:rPr>
            <w:rFonts w:cs="Times New Roman"/>
            <w:color w:val="0000FF" w:themeColor="hyperlink"/>
            <w:szCs w:val="24"/>
            <w:u w:val="single"/>
          </w:rPr>
          <w:t>Grad av utnytting, beregnings- og måleregler</w:t>
        </w:r>
      </w:hyperlink>
      <w:r w:rsidRPr="00355750">
        <w:rPr>
          <w:rFonts w:cs="Times New Roman"/>
          <w:szCs w:val="24"/>
        </w:rPr>
        <w:t xml:space="preserve">. </w:t>
      </w:r>
      <w:r w:rsidR="002450A9">
        <w:rPr>
          <w:rFonts w:cs="Times New Roman"/>
          <w:szCs w:val="24"/>
        </w:rPr>
        <w:t xml:space="preserve">Se også </w:t>
      </w:r>
      <w:r w:rsidR="00010B59">
        <w:rPr>
          <w:rFonts w:cs="Times New Roman"/>
          <w:szCs w:val="24"/>
        </w:rPr>
        <w:t xml:space="preserve">rapporten </w:t>
      </w:r>
      <w:r w:rsidR="008529BC">
        <w:rPr>
          <w:rFonts w:cs="Times New Roman"/>
          <w:szCs w:val="24"/>
        </w:rPr>
        <w:t>«</w:t>
      </w:r>
      <w:hyperlink r:id="rId160" w:history="1">
        <w:r w:rsidR="00010B59" w:rsidRPr="00124F05">
          <w:rPr>
            <w:rStyle w:val="Hyperkobling"/>
            <w:rFonts w:cs="Times New Roman"/>
            <w:szCs w:val="24"/>
          </w:rPr>
          <w:t xml:space="preserve">Byrom </w:t>
        </w:r>
        <w:r w:rsidR="009D07C4" w:rsidRPr="00124F05">
          <w:rPr>
            <w:rStyle w:val="Hyperkobling"/>
            <w:rFonts w:cs="Times New Roman"/>
            <w:szCs w:val="24"/>
          </w:rPr>
          <w:t>–</w:t>
        </w:r>
        <w:r w:rsidR="00010B59" w:rsidRPr="00124F05">
          <w:rPr>
            <w:rStyle w:val="Hyperkobling"/>
            <w:rFonts w:cs="Times New Roman"/>
            <w:szCs w:val="24"/>
          </w:rPr>
          <w:t xml:space="preserve"> </w:t>
        </w:r>
        <w:r w:rsidR="009D07C4" w:rsidRPr="00124F05">
          <w:rPr>
            <w:rStyle w:val="Hyperkobling"/>
            <w:rFonts w:cs="Times New Roman"/>
            <w:szCs w:val="24"/>
          </w:rPr>
          <w:t>en idéhåndbok, KMD 2017</w:t>
        </w:r>
      </w:hyperlink>
      <w:r w:rsidR="008529BC">
        <w:rPr>
          <w:rFonts w:cs="Times New Roman"/>
          <w:szCs w:val="24"/>
        </w:rPr>
        <w:t xml:space="preserve">» </w:t>
      </w:r>
    </w:p>
    <w:p w14:paraId="4FB98E03" w14:textId="1871BC4D" w:rsidR="00355750" w:rsidRPr="00355750" w:rsidRDefault="00355750" w:rsidP="00355750">
      <w:pPr>
        <w:spacing w:after="200"/>
        <w:rPr>
          <w:rFonts w:cs="Times New Roman"/>
          <w:szCs w:val="24"/>
        </w:rPr>
      </w:pPr>
      <w:r w:rsidRPr="00355750">
        <w:rPr>
          <w:rFonts w:cs="Times New Roman"/>
          <w:szCs w:val="24"/>
        </w:rPr>
        <w:t xml:space="preserve">Det kan i bestemmelser også settes vilkår om sikringstiltak eller tiltak for å avbøte fare eller miljøulemper. Dette gjelder både i forhold til bygninger, anlegg og utearealer. Vilkår kan for eksempel omfatte avskjerming av byggeområde av hensyn til miljøforstyrrelser som følge av støy, støv, lukt, høyspenttraséer m.m. og for å ivareta trafikksikkerheten. Aktuelle konkrete tiltak kan være støyvoller, gjerder, beplantningsbelter, fasadeisolering mv. Det bør videre stilles krav om ferdigstillelse av slike tiltak før området tas i bruk. Bestemmelser om slike forhold må sees i sammenheng bestemmelser som kan gis etter </w:t>
      </w:r>
      <w:r w:rsidR="008529BC">
        <w:rPr>
          <w:rFonts w:cs="Times New Roman"/>
          <w:szCs w:val="24"/>
        </w:rPr>
        <w:t>§ </w:t>
      </w:r>
      <w:r w:rsidRPr="00355750">
        <w:rPr>
          <w:rFonts w:cs="Times New Roman"/>
          <w:szCs w:val="24"/>
        </w:rPr>
        <w:t xml:space="preserve">12-7 nr. 3. </w:t>
      </w:r>
    </w:p>
    <w:p w14:paraId="75882D89" w14:textId="77777777" w:rsidR="008529BC" w:rsidRDefault="00355750" w:rsidP="00355750">
      <w:pPr>
        <w:spacing w:after="200"/>
        <w:rPr>
          <w:rFonts w:cs="Times New Roman"/>
          <w:szCs w:val="24"/>
        </w:rPr>
      </w:pPr>
      <w:r w:rsidRPr="00355750">
        <w:rPr>
          <w:rFonts w:cs="Times New Roman"/>
          <w:szCs w:val="24"/>
        </w:rPr>
        <w:t>Det er adgang til å legge restriksjoner på sprenging og andre terrenginngrep for opparbeiding og bruk av byggeområder på bakken for å sikre eller verne eller unngå problemer for anlegg under bakken, eksempelvis fjellhaller og tunneler mv.</w:t>
      </w:r>
    </w:p>
    <w:p w14:paraId="1E5B540B" w14:textId="77777777" w:rsidR="0018058A" w:rsidRDefault="0018058A">
      <w:r>
        <w:br w:type="page"/>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64063D06" w14:textId="77777777" w:rsidTr="0018058A">
        <w:tc>
          <w:tcPr>
            <w:tcW w:w="9404" w:type="dxa"/>
            <w:shd w:val="clear" w:color="auto" w:fill="auto"/>
          </w:tcPr>
          <w:p w14:paraId="5E600B8F" w14:textId="373F9C48" w:rsidR="0018058A" w:rsidRDefault="0018058A" w:rsidP="0018058A">
            <w:r w:rsidRPr="00355750">
              <w:rPr>
                <w:noProof/>
              </w:rPr>
              <w:drawing>
                <wp:inline distT="0" distB="0" distL="0" distR="0" wp14:anchorId="31D2D681" wp14:editId="4CAD6358">
                  <wp:extent cx="5755640" cy="2860040"/>
                  <wp:effectExtent l="0" t="0" r="0" b="0"/>
                  <wp:docPr id="61" name="Bilde 61" descr="Utsnitt av plankart og eksempel på bestemmelser hjemlet i pbl. § 12-7 pun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Åsane S3 (2)"/>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5755640" cy="2860040"/>
                          </a:xfrm>
                          <a:prstGeom prst="rect">
                            <a:avLst/>
                          </a:prstGeom>
                          <a:noFill/>
                          <a:ln>
                            <a:noFill/>
                          </a:ln>
                        </pic:spPr>
                      </pic:pic>
                    </a:graphicData>
                  </a:graphic>
                </wp:inline>
              </w:drawing>
            </w:r>
          </w:p>
          <w:p w14:paraId="235220DF" w14:textId="2BB8B30D" w:rsidR="0018058A" w:rsidRDefault="007321DB" w:rsidP="007321DB">
            <w:pPr>
              <w:pStyle w:val="figur-tittel"/>
            </w:pPr>
            <w:r w:rsidRPr="007321DB">
              <w:t>Utsnitt av plankart og eksempel på bestemmelser hjemlet i pbl. § 12-7 punkt 4.</w:t>
            </w:r>
          </w:p>
          <w:p w14:paraId="25A85ADF" w14:textId="77777777" w:rsidR="0018058A" w:rsidRPr="00355750" w:rsidRDefault="0018058A" w:rsidP="0018058A">
            <w:r w:rsidRPr="00355750">
              <w:t>Ved søknad om tiltak skal det innsendes utomhusplan for hvert enkelt byggetrinn. Planen skal vise at utomhusareal oppfyller fastsatte krav til: størrelse, kvalitet og prinsipper for universell utforming.</w:t>
            </w:r>
          </w:p>
          <w:p w14:paraId="46B2E265" w14:textId="77777777" w:rsidR="0018058A" w:rsidRPr="00355750" w:rsidRDefault="0018058A" w:rsidP="0018058A">
            <w:r w:rsidRPr="00355750">
              <w:t>Innenfor område for o_Park1 skal det opparbeides sti med universell utforming frem til Småhusbekken.</w:t>
            </w:r>
          </w:p>
          <w:p w14:paraId="57A41E2C" w14:textId="77777777" w:rsidR="0018058A" w:rsidRPr="00355750" w:rsidRDefault="0018058A" w:rsidP="0018058A">
            <w:r w:rsidRPr="00355750">
              <w:t>Innenfor formålet o_Park1 skal det utarbeides beplantningsplan med innmålinger av trær og annen vegetasjon som skal bevares.</w:t>
            </w:r>
          </w:p>
          <w:p w14:paraId="55FCF314" w14:textId="2B713B5E" w:rsidR="0018058A" w:rsidRDefault="0018058A" w:rsidP="0018058A">
            <w:r w:rsidRPr="00355750">
              <w:t>Felles lekeareal skal avgrenses mot parkarealet med gjerde.</w:t>
            </w:r>
          </w:p>
        </w:tc>
      </w:tr>
    </w:tbl>
    <w:p w14:paraId="6D6CB30C" w14:textId="77777777" w:rsidR="0018058A" w:rsidRDefault="0018058A" w:rsidP="00355750">
      <w:pPr>
        <w:spacing w:after="200"/>
        <w:rPr>
          <w:rFonts w:cs="Times New Roman"/>
          <w:szCs w:val="24"/>
        </w:rPr>
      </w:pPr>
    </w:p>
    <w:p w14:paraId="05524444" w14:textId="77777777" w:rsidR="008529BC" w:rsidRDefault="00355750" w:rsidP="004D40CA">
      <w:pPr>
        <w:pStyle w:val="Overskrift3"/>
      </w:pPr>
      <w:bookmarkStart w:id="588" w:name="_Toc498947866"/>
      <w:bookmarkStart w:id="589" w:name="_Toc499622829"/>
      <w:bookmarkStart w:id="590" w:name="_Toc499642722"/>
      <w:bookmarkStart w:id="591" w:name="_Toc500854951"/>
      <w:bookmarkStart w:id="592" w:name="_Toc501114678"/>
      <w:bookmarkStart w:id="593" w:name="_Toc501625324"/>
      <w:bookmarkStart w:id="594" w:name="_Toc516741903"/>
      <w:r w:rsidRPr="00355750">
        <w:t>Antall boliger, boligstørrelse, tilgjengelighet og utforming</w:t>
      </w:r>
      <w:bookmarkEnd w:id="588"/>
      <w:bookmarkEnd w:id="589"/>
      <w:bookmarkEnd w:id="590"/>
      <w:bookmarkEnd w:id="591"/>
      <w:bookmarkEnd w:id="592"/>
      <w:bookmarkEnd w:id="593"/>
      <w:bookmarkEnd w:id="594"/>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110B08DD" w14:textId="77777777" w:rsidTr="0018058A">
        <w:tc>
          <w:tcPr>
            <w:tcW w:w="9210" w:type="dxa"/>
            <w:shd w:val="clear" w:color="auto" w:fill="auto"/>
          </w:tcPr>
          <w:p w14:paraId="6F5FC479" w14:textId="77777777" w:rsidR="0018058A" w:rsidRPr="00355750" w:rsidRDefault="0018058A" w:rsidP="0018058A">
            <w:pPr>
              <w:pStyle w:val="avsnitt-undertittel"/>
              <w:spacing w:before="120"/>
            </w:pPr>
            <w:r>
              <w:t>§ </w:t>
            </w:r>
            <w:r w:rsidRPr="00355750">
              <w:t>12-7 nr. 5.</w:t>
            </w:r>
          </w:p>
          <w:p w14:paraId="6A887C07" w14:textId="6388E146" w:rsidR="0018058A" w:rsidRDefault="0018058A" w:rsidP="0018058A">
            <w:r w:rsidRPr="00355750">
              <w:t>antallet boliger i et område, største og minste boligstørrelse, og nærmere krav til tilgjengelighet og boligens utforming der det er hens</w:t>
            </w:r>
            <w:r>
              <w:t xml:space="preserve">iktsmessig for spesielle behov </w:t>
            </w:r>
          </w:p>
        </w:tc>
      </w:tr>
    </w:tbl>
    <w:p w14:paraId="59BAEE87" w14:textId="77777777" w:rsidR="0018058A" w:rsidRDefault="0018058A" w:rsidP="00355750">
      <w:pPr>
        <w:spacing w:after="200"/>
        <w:rPr>
          <w:rFonts w:cs="Times New Roman"/>
          <w:szCs w:val="24"/>
        </w:rPr>
      </w:pPr>
    </w:p>
    <w:p w14:paraId="005B7E1E" w14:textId="6AF52457" w:rsidR="00355750" w:rsidRPr="00355750" w:rsidRDefault="00355750" w:rsidP="00355750">
      <w:pPr>
        <w:spacing w:after="200"/>
        <w:rPr>
          <w:rFonts w:cs="Times New Roman"/>
          <w:szCs w:val="24"/>
        </w:rPr>
      </w:pPr>
      <w:r w:rsidRPr="00355750">
        <w:rPr>
          <w:rFonts w:cs="Times New Roman"/>
          <w:szCs w:val="24"/>
        </w:rPr>
        <w:t xml:space="preserve">Bestemmelsen er et boligpolitisk styringsverktøy hvor selve reguleringsplanen kan fange opp eventuell overordnet vurdering som er nedfelt i kommune(del)plan eller områderegulering. Den følger opp plassering av tiltak, grad av utnytting, differensieringer (typer bolig), adkomst og kvaliteten på fellesarealer. Krav om terrengplassering, byggeskikk og størrelse på utomhusareal kan også være nedfelt i overordnede rammer (jf. plan- og bygningsloven </w:t>
      </w:r>
      <w:r w:rsidR="008529BC">
        <w:rPr>
          <w:rFonts w:cs="Times New Roman"/>
          <w:szCs w:val="24"/>
        </w:rPr>
        <w:t>§ </w:t>
      </w:r>
      <w:r w:rsidRPr="00355750">
        <w:rPr>
          <w:rFonts w:cs="Times New Roman"/>
          <w:szCs w:val="24"/>
        </w:rPr>
        <w:t xml:space="preserve">11-9 nr. 4) og må videreføres i reguleringsbestemmelsene for å sikre målsettinger om byggeskikk og stedsidentitet. </w:t>
      </w:r>
    </w:p>
    <w:p w14:paraId="5102003E" w14:textId="77777777" w:rsidR="00355750" w:rsidRPr="00355750" w:rsidRDefault="00355750" w:rsidP="00355750">
      <w:pPr>
        <w:spacing w:after="200"/>
        <w:rPr>
          <w:rFonts w:cs="Times New Roman"/>
          <w:szCs w:val="24"/>
        </w:rPr>
      </w:pPr>
      <w:r w:rsidRPr="00355750">
        <w:rPr>
          <w:rFonts w:cs="Times New Roman"/>
          <w:szCs w:val="24"/>
        </w:rPr>
        <w:t>Krav til universell utforming hjemles også i denne bestemmelsen. Det kan stilles krav til hvor stor andel av boligene som må ha alle hovedfunksjoner på inngangsplanet. Bestemmelsen kan brukes til å fastslå krav til lokalisering og utforming av boliger som skal bygges for eller tilpasses eldre, mennesker med ulike typer funksjonsnedsettelser og andre grupper med særlige behov.</w:t>
      </w:r>
    </w:p>
    <w:p w14:paraId="6ADB35DA" w14:textId="7B7547F5" w:rsidR="009D07C4" w:rsidRPr="00355750" w:rsidRDefault="00355750" w:rsidP="00355750">
      <w:pPr>
        <w:spacing w:after="200"/>
        <w:rPr>
          <w:rFonts w:cs="Times New Roman"/>
          <w:szCs w:val="24"/>
        </w:rPr>
      </w:pPr>
      <w:r w:rsidRPr="00355750">
        <w:rPr>
          <w:rFonts w:cs="Times New Roman"/>
          <w:szCs w:val="24"/>
        </w:rPr>
        <w:t>Bestemmelsen skal også fange opp spesielle forhold i omgivelsene som er viktig for brukerne. Dette gjelder spesielt kravet til universell utforming, men også andre særlig nevnte grupper sine behov og opplevelser av planområdet. Dette kan være spesielle krav til opparbeiding av uteareal, vegetasjon (bl.a. ut fra hensyn til allergier etc.) eller ivaretaking av eksisterende vegetasjon og terreng (bl.a. ut fra opplevelsesverdi og variasjon), noe som eksempelvis er viktig for utearealene i og i tilknytning til barnehager og skoler.</w:t>
      </w:r>
    </w:p>
    <w:p w14:paraId="3BB02E4F" w14:textId="77777777" w:rsidR="008529BC" w:rsidRDefault="00355750" w:rsidP="00355750">
      <w:pPr>
        <w:spacing w:after="200"/>
        <w:rPr>
          <w:rFonts w:cs="Times New Roman"/>
          <w:szCs w:val="24"/>
        </w:rPr>
      </w:pPr>
      <w:r w:rsidRPr="00355750">
        <w:rPr>
          <w:rFonts w:cs="Times New Roman"/>
          <w:szCs w:val="24"/>
        </w:rPr>
        <w:t xml:space="preserve">Når det gjelder krav til tekniske løsninger i det enkelte bygg, er dette regulert i </w:t>
      </w:r>
      <w:hyperlink r:id="rId161" w:history="1">
        <w:r w:rsidRPr="00355750">
          <w:rPr>
            <w:rFonts w:cs="Times New Roman"/>
            <w:color w:val="0000FF" w:themeColor="hyperlink"/>
            <w:szCs w:val="24"/>
            <w:u w:val="single"/>
          </w:rPr>
          <w:t>byggteknisk forskrift</w:t>
        </w:r>
      </w:hyperlink>
      <w:r w:rsidRPr="00355750">
        <w:rPr>
          <w:rFonts w:cs="Times New Roman"/>
          <w:szCs w:val="24"/>
        </w:rPr>
        <w:t xml:space="preserve">. </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5282FCB6" w14:textId="77777777" w:rsidTr="0018058A">
        <w:tc>
          <w:tcPr>
            <w:tcW w:w="9210" w:type="dxa"/>
            <w:shd w:val="clear" w:color="auto" w:fill="auto"/>
          </w:tcPr>
          <w:p w14:paraId="0625BED8" w14:textId="77777777" w:rsidR="0018058A" w:rsidRDefault="0018058A" w:rsidP="0018058A">
            <w:r w:rsidRPr="00355750">
              <w:rPr>
                <w:noProof/>
              </w:rPr>
              <w:drawing>
                <wp:inline distT="0" distB="0" distL="0" distR="0" wp14:anchorId="3E0F0769" wp14:editId="6BFCF916">
                  <wp:extent cx="5755640" cy="2998470"/>
                  <wp:effectExtent l="0" t="0" r="0" b="0"/>
                  <wp:docPr id="63" name="Bilde 63" descr="Utsnitt av plankart og eksempel på bestemmelser hjemlet i pbl. § 12-7 pun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descr="Vindkallen"/>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755640" cy="2998470"/>
                          </a:xfrm>
                          <a:prstGeom prst="rect">
                            <a:avLst/>
                          </a:prstGeom>
                          <a:noFill/>
                          <a:ln>
                            <a:noFill/>
                          </a:ln>
                        </pic:spPr>
                      </pic:pic>
                    </a:graphicData>
                  </a:graphic>
                </wp:inline>
              </w:drawing>
            </w:r>
          </w:p>
          <w:p w14:paraId="46C4A90F" w14:textId="22F66A13" w:rsidR="0018058A" w:rsidRPr="00124F05" w:rsidRDefault="007321DB" w:rsidP="007321DB">
            <w:pPr>
              <w:pStyle w:val="figur-tittel"/>
            </w:pPr>
            <w:r w:rsidRPr="007321DB">
              <w:t>Utsnitt av plankart og eksempel på bestemmelser hjemlet i pbl. § 12-7 punkt 5.</w:t>
            </w:r>
          </w:p>
          <w:p w14:paraId="71170715" w14:textId="77777777" w:rsidR="0018058A" w:rsidRDefault="0018058A" w:rsidP="0018058A">
            <w:r w:rsidRPr="00355750">
              <w:t>I BF1 er det tillatt med frittliggende eneboliger.</w:t>
            </w:r>
          </w:p>
          <w:p w14:paraId="1B77ADB0" w14:textId="77777777" w:rsidR="0018058A" w:rsidRPr="00355750" w:rsidRDefault="0018058A" w:rsidP="0018058A">
            <w:r w:rsidRPr="00355750">
              <w:t>Det kan etableres inntil 10 nye boligenheter i BK1 og BK2.</w:t>
            </w:r>
          </w:p>
          <w:p w14:paraId="44BC2593" w14:textId="784ACC99" w:rsidR="0018058A" w:rsidRDefault="0018058A" w:rsidP="0018058A">
            <w:r w:rsidRPr="00355750">
              <w:t xml:space="preserve">I BK1-2 skal det etableres konsentrert småhusbebyggelse i 2 etasjer og takoppbygg. </w:t>
            </w:r>
          </w:p>
          <w:p w14:paraId="00FA5924" w14:textId="77777777" w:rsidR="0018058A" w:rsidRDefault="0018058A" w:rsidP="0018058A">
            <w:r w:rsidRPr="00355750">
              <w:t>I BK1 skal 4 av boligenhetene ha alle funksjoner på inngangsplan.</w:t>
            </w:r>
          </w:p>
          <w:p w14:paraId="1F3A5A4D" w14:textId="77777777" w:rsidR="0018058A" w:rsidRDefault="0018058A" w:rsidP="0018058A">
            <w:r w:rsidRPr="00355750">
              <w:t>Boligenhetene skal være minimum 40 m². Ekstern bodareal kommer i tillegg.</w:t>
            </w:r>
          </w:p>
          <w:p w14:paraId="1CA6F380" w14:textId="77777777" w:rsidR="0018058A" w:rsidRDefault="0018058A" w:rsidP="0018058A">
            <w:r w:rsidRPr="00355750">
              <w:t>Minst 20 % av boligenhetene skal være 70 m² eller større.</w:t>
            </w:r>
          </w:p>
          <w:p w14:paraId="194DA36B" w14:textId="677064FF" w:rsidR="0018058A" w:rsidRPr="0018058A" w:rsidRDefault="0018058A" w:rsidP="0018058A">
            <w:r w:rsidRPr="00355750">
              <w:t>Maksimalt 50 % av boligenhetene skal være 2-roms eller mindre.</w:t>
            </w:r>
          </w:p>
        </w:tc>
      </w:tr>
    </w:tbl>
    <w:p w14:paraId="0286F3C2" w14:textId="77777777" w:rsidR="0018058A" w:rsidRDefault="0018058A" w:rsidP="00355750">
      <w:pPr>
        <w:spacing w:after="200"/>
        <w:rPr>
          <w:rFonts w:cs="Times New Roman"/>
          <w:szCs w:val="24"/>
        </w:rPr>
      </w:pPr>
    </w:p>
    <w:p w14:paraId="6ECA6E50" w14:textId="77777777" w:rsidR="00355750" w:rsidRPr="00355750" w:rsidRDefault="00355750" w:rsidP="004D40CA">
      <w:pPr>
        <w:pStyle w:val="Overskrift3"/>
      </w:pPr>
      <w:bookmarkStart w:id="595" w:name="_Toc498947867"/>
      <w:bookmarkStart w:id="596" w:name="_Toc499622830"/>
      <w:bookmarkStart w:id="597" w:name="_Toc499642723"/>
      <w:bookmarkStart w:id="598" w:name="_Toc500854952"/>
      <w:bookmarkStart w:id="599" w:name="_Toc501114679"/>
      <w:bookmarkStart w:id="600" w:name="_Toc501625325"/>
      <w:bookmarkStart w:id="601" w:name="_Toc516741904"/>
      <w:r w:rsidRPr="00355750">
        <w:t>Verneverdi</w:t>
      </w:r>
      <w:bookmarkEnd w:id="595"/>
      <w:bookmarkEnd w:id="596"/>
      <w:bookmarkEnd w:id="597"/>
      <w:bookmarkEnd w:id="598"/>
      <w:bookmarkEnd w:id="599"/>
      <w:bookmarkEnd w:id="600"/>
      <w:bookmarkEnd w:id="601"/>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7F1913" w14:paraId="7CA9A57C" w14:textId="77777777" w:rsidTr="007F1913">
        <w:tc>
          <w:tcPr>
            <w:tcW w:w="9210" w:type="dxa"/>
            <w:shd w:val="clear" w:color="auto" w:fill="auto"/>
          </w:tcPr>
          <w:p w14:paraId="133E794A" w14:textId="77777777" w:rsidR="007F1913" w:rsidRPr="00355750" w:rsidRDefault="007F1913" w:rsidP="007F1913">
            <w:pPr>
              <w:pStyle w:val="avsnitt-undertittel"/>
              <w:spacing w:before="120"/>
            </w:pPr>
            <w:r>
              <w:t>§ </w:t>
            </w:r>
            <w:r w:rsidRPr="00355750">
              <w:t xml:space="preserve">12-7 nr. 6. </w:t>
            </w:r>
          </w:p>
          <w:p w14:paraId="4B46F81F" w14:textId="7F33A609" w:rsidR="007F1913" w:rsidRPr="007F1913" w:rsidRDefault="007F1913" w:rsidP="007F1913">
            <w:r w:rsidRPr="00355750">
              <w:t xml:space="preserve">bestemmelser for å sikre verneverdier i bygninger, andre kulturminner, og kulturmiljøer, herunder vern av fasade, materialbruk og interiør, samt sikre naturtyper og annen verdifull natur </w:t>
            </w:r>
          </w:p>
        </w:tc>
      </w:tr>
    </w:tbl>
    <w:p w14:paraId="66F6E9E6" w14:textId="6A49840A" w:rsidR="00355750" w:rsidRPr="00355750" w:rsidRDefault="00355750" w:rsidP="00355750">
      <w:pPr>
        <w:spacing w:after="200"/>
        <w:rPr>
          <w:rFonts w:cs="Times New Roman"/>
          <w:b/>
          <w:szCs w:val="24"/>
        </w:rPr>
      </w:pPr>
    </w:p>
    <w:p w14:paraId="4060BC92" w14:textId="6B48C0C9" w:rsidR="00355750" w:rsidRPr="00355750" w:rsidRDefault="00355750" w:rsidP="00355750">
      <w:pPr>
        <w:spacing w:after="200"/>
        <w:rPr>
          <w:rFonts w:cs="Times New Roman"/>
          <w:szCs w:val="24"/>
        </w:rPr>
      </w:pPr>
      <w:r w:rsidRPr="00355750">
        <w:rPr>
          <w:rFonts w:cs="Times New Roman"/>
          <w:szCs w:val="24"/>
        </w:rPr>
        <w:t xml:space="preserve">Bestemmelsen er en presisering av den generelle bestemmelsen i </w:t>
      </w:r>
      <w:r w:rsidR="008529BC">
        <w:rPr>
          <w:rFonts w:cs="Times New Roman"/>
          <w:szCs w:val="24"/>
        </w:rPr>
        <w:t>§ </w:t>
      </w:r>
      <w:r w:rsidRPr="00355750">
        <w:rPr>
          <w:rFonts w:cs="Times New Roman"/>
          <w:szCs w:val="24"/>
        </w:rPr>
        <w:t xml:space="preserve">12-5 nr. 2. Bestemmelsen gir adgang til å gi reguleringsbestemmelser som bl.a. skal sikre vern av helhetlige kulturminnemiljøer og naturtyper. </w:t>
      </w:r>
    </w:p>
    <w:p w14:paraId="5A2EFE43" w14:textId="04AF1923" w:rsidR="00355750" w:rsidRPr="00355750" w:rsidRDefault="00355750" w:rsidP="00355750">
      <w:pPr>
        <w:spacing w:after="200"/>
        <w:rPr>
          <w:rFonts w:cs="Times New Roman"/>
          <w:szCs w:val="24"/>
        </w:rPr>
      </w:pPr>
      <w:r w:rsidRPr="00355750">
        <w:rPr>
          <w:rFonts w:cs="Times New Roman"/>
          <w:szCs w:val="24"/>
        </w:rPr>
        <w:t xml:space="preserve">Reguleringsplanbestemmelser kan inkludere fasade, materialbruk og husfast interiør. Alle områder der målet er å verne eller frede kulturminner, kulturmiljøer eller natur bør vises med hensynssone c) sone med særlige hensyn til kulturmiljø </w:t>
      </w:r>
      <w:r w:rsidR="00E577CF">
        <w:rPr>
          <w:rFonts w:cs="Times New Roman"/>
          <w:szCs w:val="24"/>
        </w:rPr>
        <w:t xml:space="preserve">som det </w:t>
      </w:r>
      <w:r w:rsidRPr="00355750">
        <w:rPr>
          <w:rFonts w:cs="Times New Roman"/>
          <w:szCs w:val="24"/>
        </w:rPr>
        <w:t xml:space="preserve">knyttes bestemmelser til. </w:t>
      </w:r>
    </w:p>
    <w:p w14:paraId="57DD2648" w14:textId="28BFEE39" w:rsidR="00355750" w:rsidRPr="00355750" w:rsidRDefault="00902CB0" w:rsidP="00355750">
      <w:pPr>
        <w:spacing w:after="200"/>
        <w:rPr>
          <w:rFonts w:cs="Times New Roman"/>
          <w:szCs w:val="24"/>
        </w:rPr>
      </w:pPr>
      <w:hyperlink r:id="rId163" w:history="1">
        <w:r w:rsidR="00355750" w:rsidRPr="00355750">
          <w:rPr>
            <w:rFonts w:cs="Times New Roman"/>
            <w:color w:val="0000FF" w:themeColor="hyperlink"/>
            <w:szCs w:val="24"/>
            <w:u w:val="single"/>
          </w:rPr>
          <w:t>Naturmangfoldloven</w:t>
        </w:r>
      </w:hyperlink>
      <w:r w:rsidR="00355750" w:rsidRPr="00355750">
        <w:rPr>
          <w:rFonts w:cs="Times New Roman"/>
          <w:szCs w:val="24"/>
        </w:rPr>
        <w:t xml:space="preserve"> aktualiserer også bruken av denne hjemmelen til å beskytte naturtyper og hindre kvalitetsforringelse av disse. Når området ikke skal vernes etter naturmangfoldloven, kan en bestemmelse etter plan- og bygningsloven </w:t>
      </w:r>
      <w:r w:rsidR="008529BC">
        <w:rPr>
          <w:rFonts w:cs="Times New Roman"/>
          <w:szCs w:val="24"/>
        </w:rPr>
        <w:t>§ </w:t>
      </w:r>
      <w:r w:rsidR="00355750" w:rsidRPr="00355750">
        <w:rPr>
          <w:rFonts w:cs="Times New Roman"/>
          <w:szCs w:val="24"/>
        </w:rPr>
        <w:t xml:space="preserve">12-7 nr. 6 brukes enten til grønnstruktur etter </w:t>
      </w:r>
      <w:r w:rsidR="008529BC">
        <w:rPr>
          <w:rFonts w:cs="Times New Roman"/>
          <w:szCs w:val="24"/>
        </w:rPr>
        <w:t>§ </w:t>
      </w:r>
      <w:r w:rsidR="00355750" w:rsidRPr="00355750">
        <w:rPr>
          <w:rFonts w:cs="Times New Roman"/>
          <w:szCs w:val="24"/>
        </w:rPr>
        <w:t xml:space="preserve">12-5 nr. 3, hensynssone etter bokstav c) eller knyttes til et angitt objekt, for eksempel en hul eik, innenfor et arealformål. Eika bør da inntegnes på plankartet med punktsymbolet </w:t>
      </w:r>
      <w:r w:rsidR="008529BC">
        <w:rPr>
          <w:rFonts w:cs="Times New Roman"/>
          <w:szCs w:val="24"/>
        </w:rPr>
        <w:t>«</w:t>
      </w:r>
      <w:r w:rsidR="00355750" w:rsidRPr="00355750">
        <w:rPr>
          <w:rFonts w:cs="Times New Roman"/>
          <w:szCs w:val="24"/>
        </w:rPr>
        <w:t>eksisterende tre som skal bevare</w:t>
      </w:r>
      <w:r w:rsidR="008529BC" w:rsidRPr="00355750">
        <w:rPr>
          <w:rFonts w:cs="Times New Roman"/>
          <w:szCs w:val="24"/>
        </w:rPr>
        <w:t>s</w:t>
      </w:r>
      <w:r w:rsidR="008529BC">
        <w:rPr>
          <w:rFonts w:cs="Times New Roman"/>
          <w:szCs w:val="24"/>
        </w:rPr>
        <w:t>».</w:t>
      </w:r>
    </w:p>
    <w:p w14:paraId="5A127F1B" w14:textId="77777777" w:rsidR="00355750" w:rsidRPr="00355750" w:rsidRDefault="00355750" w:rsidP="00355750">
      <w:pPr>
        <w:spacing w:after="200"/>
        <w:rPr>
          <w:rFonts w:cs="Times New Roman"/>
          <w:szCs w:val="24"/>
        </w:rPr>
      </w:pPr>
      <w:r w:rsidRPr="00355750">
        <w:rPr>
          <w:rFonts w:cs="Times New Roman"/>
          <w:szCs w:val="24"/>
        </w:rPr>
        <w:t>Bestemmelsen er relevant i forhold til hensynssoner rundt fredete kulturminner, det omkringliggende miljø eller landskap.</w:t>
      </w:r>
    </w:p>
    <w:p w14:paraId="1D1F8354" w14:textId="355B9049" w:rsidR="008529BC" w:rsidRDefault="00355750" w:rsidP="00355750">
      <w:pPr>
        <w:spacing w:after="200"/>
        <w:rPr>
          <w:rFonts w:cs="Times New Roman"/>
          <w:szCs w:val="24"/>
        </w:rPr>
      </w:pPr>
      <w:r w:rsidRPr="00355750">
        <w:rPr>
          <w:rFonts w:cs="Times New Roman"/>
          <w:szCs w:val="24"/>
          <w:lang w:val="nn-NO"/>
        </w:rPr>
        <w:t xml:space="preserve">Riksantikvarens veileder </w:t>
      </w:r>
      <w:r w:rsidR="008529BC">
        <w:rPr>
          <w:rFonts w:cs="Times New Roman"/>
          <w:szCs w:val="24"/>
          <w:lang w:val="nn-NO"/>
        </w:rPr>
        <w:t>«</w:t>
      </w:r>
      <w:hyperlink r:id="rId164" w:history="1">
        <w:r w:rsidRPr="00355750">
          <w:rPr>
            <w:rFonts w:cs="Times New Roman"/>
            <w:color w:val="0000FF" w:themeColor="hyperlink"/>
            <w:szCs w:val="24"/>
            <w:u w:val="single"/>
            <w:lang w:val="nn-NO"/>
          </w:rPr>
          <w:t xml:space="preserve">Kulturminne, kulturmiljøer og landskap. </w:t>
        </w:r>
        <w:r w:rsidRPr="00355750">
          <w:rPr>
            <w:rFonts w:cs="Times New Roman"/>
            <w:color w:val="0000FF" w:themeColor="hyperlink"/>
            <w:szCs w:val="24"/>
            <w:u w:val="single"/>
          </w:rPr>
          <w:t>Planlegging etter plan- og bygningsloven</w:t>
        </w:r>
      </w:hyperlink>
      <w:r w:rsidR="008529BC">
        <w:rPr>
          <w:rFonts w:cs="Times New Roman"/>
          <w:szCs w:val="24"/>
        </w:rPr>
        <w:t xml:space="preserve">» </w:t>
      </w:r>
      <w:r w:rsidRPr="00355750">
        <w:rPr>
          <w:rFonts w:cs="Times New Roman"/>
          <w:szCs w:val="24"/>
        </w:rPr>
        <w:t>viser hvilke muligheter plan- og bygningsloven gir for å ta vare på kulturarven.</w:t>
      </w:r>
    </w:p>
    <w:p w14:paraId="6B943565" w14:textId="77777777" w:rsidR="006E7526" w:rsidRDefault="006E7526">
      <w:r>
        <w:br w:type="page"/>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7F1913" w14:paraId="087E9D4C" w14:textId="77777777" w:rsidTr="006E7526">
        <w:tc>
          <w:tcPr>
            <w:tcW w:w="9340" w:type="dxa"/>
            <w:shd w:val="clear" w:color="auto" w:fill="auto"/>
          </w:tcPr>
          <w:p w14:paraId="7C651AD6" w14:textId="34CB0539" w:rsidR="007F1913" w:rsidRDefault="007F1913" w:rsidP="007F1913">
            <w:r w:rsidRPr="00355750">
              <w:rPr>
                <w:noProof/>
              </w:rPr>
              <w:drawing>
                <wp:inline distT="0" distB="0" distL="0" distR="0" wp14:anchorId="24F5AC6A" wp14:editId="16A04E51">
                  <wp:extent cx="5715000" cy="2998470"/>
                  <wp:effectExtent l="0" t="0" r="0" b="0"/>
                  <wp:docPr id="64" name="Bilde 64" descr="Utsnitt av plankart og eksempel på bestemmelser hjemlet i pbl. § 12-7 pun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descr="Birk barnehage"/>
                          <pic:cNvPicPr>
                            <a:picLocks noChangeAspect="1" noChangeArrowheads="1"/>
                          </pic:cNvPicPr>
                        </pic:nvPicPr>
                        <pic:blipFill>
                          <a:blip r:embed="rId165" cstate="email">
                            <a:extLst>
                              <a:ext uri="{28A0092B-C50C-407E-A947-70E740481C1C}">
                                <a14:useLocalDpi xmlns:a14="http://schemas.microsoft.com/office/drawing/2010/main"/>
                              </a:ext>
                            </a:extLst>
                          </a:blip>
                          <a:srcRect b="11067"/>
                          <a:stretch>
                            <a:fillRect/>
                          </a:stretch>
                        </pic:blipFill>
                        <pic:spPr bwMode="auto">
                          <a:xfrm>
                            <a:off x="0" y="0"/>
                            <a:ext cx="5715000" cy="2998470"/>
                          </a:xfrm>
                          <a:prstGeom prst="rect">
                            <a:avLst/>
                          </a:prstGeom>
                          <a:noFill/>
                          <a:ln>
                            <a:noFill/>
                          </a:ln>
                        </pic:spPr>
                      </pic:pic>
                    </a:graphicData>
                  </a:graphic>
                </wp:inline>
              </w:drawing>
            </w:r>
          </w:p>
          <w:p w14:paraId="07199FFE" w14:textId="615F8B5F" w:rsidR="006E7526" w:rsidRDefault="007321DB" w:rsidP="007321DB">
            <w:pPr>
              <w:pStyle w:val="figur-tittel"/>
            </w:pPr>
            <w:r w:rsidRPr="007321DB">
              <w:t>Utsnitt av plankart og eksempel på bestemmelser hjemlet i pbl. § 12-7 punkt 6.</w:t>
            </w:r>
          </w:p>
          <w:p w14:paraId="4DC386B7" w14:textId="77777777" w:rsidR="007F1913" w:rsidRPr="00355750" w:rsidRDefault="007F1913" w:rsidP="006E7526">
            <w:pPr>
              <w:pStyle w:val="Undertittel"/>
              <w:rPr>
                <w:lang w:val="nn-NO"/>
              </w:rPr>
            </w:pPr>
            <w:r w:rsidRPr="00355750">
              <w:rPr>
                <w:lang w:val="nn-NO"/>
              </w:rPr>
              <w:t>Kulturmiljø</w:t>
            </w:r>
          </w:p>
          <w:p w14:paraId="611407CD" w14:textId="77777777" w:rsidR="007F1913" w:rsidRPr="00F74B46" w:rsidRDefault="007F1913" w:rsidP="007F1913">
            <w:pPr>
              <w:rPr>
                <w:lang w:val="nn-NO"/>
              </w:rPr>
            </w:pPr>
            <w:r w:rsidRPr="00355750">
              <w:rPr>
                <w:lang w:val="nn-NO"/>
              </w:rPr>
              <w:t xml:space="preserve">Eksisterende kulturmiljø med steingjerder skal bevares. </w:t>
            </w:r>
            <w:r w:rsidRPr="00F74B46">
              <w:rPr>
                <w:lang w:val="nn-NO"/>
              </w:rPr>
              <w:t>Steingjerder kan ikke fjernes uten kommunens godkjenning. Utbedring av kulturminnet skal skje ved bruk av tradisjonelle materialer og teknikker.</w:t>
            </w:r>
          </w:p>
          <w:p w14:paraId="587C1DD6" w14:textId="77777777" w:rsidR="007F1913" w:rsidRPr="00355750" w:rsidRDefault="007F1913" w:rsidP="007F1913">
            <w:r w:rsidRPr="00355750">
              <w:t>Inngrep i terreng og vegetasjon utover vanlig skjøtsel er ikke tillatt. Dette gjelder også lagring, tilrigging, massedeponering og annen bruk av ubebygd areal når det etter kommunens skjønn vil komme i strid med reguleringsplanens formål.</w:t>
            </w:r>
          </w:p>
          <w:p w14:paraId="2C9176D5" w14:textId="77777777" w:rsidR="007F1913" w:rsidRPr="00355750" w:rsidRDefault="007F1913" w:rsidP="006E7526">
            <w:pPr>
              <w:pStyle w:val="Undertittel"/>
            </w:pPr>
            <w:r w:rsidRPr="00355750">
              <w:t>Automatisk fredet kulturminne</w:t>
            </w:r>
          </w:p>
          <w:p w14:paraId="638885EB" w14:textId="77777777" w:rsidR="007F1913" w:rsidRPr="00355750" w:rsidRDefault="007F1913" w:rsidP="007F1913">
            <w:r w:rsidRPr="00355750">
              <w:t>Middelalderkirke og kirkegårdsmurene i område o_Park er automatisk fredete kulturminner i henhold til kulturminneloven.</w:t>
            </w:r>
          </w:p>
          <w:p w14:paraId="07867F96" w14:textId="77777777" w:rsidR="007F1913" w:rsidRPr="00355750" w:rsidRDefault="007F1913" w:rsidP="007F1913">
            <w:r w:rsidRPr="00355750">
              <w:t xml:space="preserve">Hensynssone, jf. plan- og bygningsloven </w:t>
            </w:r>
            <w:r>
              <w:t>§ </w:t>
            </w:r>
            <w:r w:rsidRPr="00355750">
              <w:t>11-8 tredje ledd bokstav d)</w:t>
            </w:r>
          </w:p>
          <w:p w14:paraId="33F2E66C" w14:textId="24ED7B56" w:rsidR="007F1913" w:rsidRPr="006E7526" w:rsidRDefault="007F1913" w:rsidP="006E7526">
            <w:r w:rsidRPr="00355750">
              <w:t>I området er det kirkegård fra middelalder som er automatisk fredet – båndlagt etter kulturminneloven. Det er ikke tillatt å sette i gang tiltak som kan skade, ødelegge eller utilbørlig skjemme kulturminnene med mindre det er gitt tillatelse til d</w:t>
            </w:r>
            <w:r w:rsidR="006E7526">
              <w:t>ette av kulturminnemyndigheten.</w:t>
            </w:r>
          </w:p>
        </w:tc>
      </w:tr>
    </w:tbl>
    <w:p w14:paraId="6C80F628" w14:textId="77777777" w:rsidR="007F1913" w:rsidRDefault="007F1913" w:rsidP="00355750">
      <w:pPr>
        <w:spacing w:after="200"/>
        <w:rPr>
          <w:rFonts w:cs="Times New Roman"/>
          <w:szCs w:val="24"/>
        </w:rPr>
      </w:pPr>
    </w:p>
    <w:p w14:paraId="4F73571B" w14:textId="77777777" w:rsidR="008529BC" w:rsidRDefault="00355750" w:rsidP="006E7526">
      <w:pPr>
        <w:pStyle w:val="Overskrift3"/>
        <w:pageBreakBefore/>
      </w:pPr>
      <w:bookmarkStart w:id="602" w:name="_Toc498947868"/>
      <w:bookmarkStart w:id="603" w:name="_Toc499622831"/>
      <w:bookmarkStart w:id="604" w:name="_Toc499642724"/>
      <w:bookmarkStart w:id="605" w:name="_Toc500854953"/>
      <w:bookmarkStart w:id="606" w:name="_Toc501114680"/>
      <w:bookmarkStart w:id="607" w:name="_Toc501625326"/>
      <w:bookmarkStart w:id="608" w:name="_Toc516741905"/>
      <w:r w:rsidRPr="00355750">
        <w:t>Trafikkregulerende tiltak og parkeringsbestemmelser</w:t>
      </w:r>
      <w:bookmarkEnd w:id="602"/>
      <w:bookmarkEnd w:id="603"/>
      <w:bookmarkEnd w:id="604"/>
      <w:bookmarkEnd w:id="605"/>
      <w:bookmarkEnd w:id="606"/>
      <w:bookmarkEnd w:id="607"/>
      <w:bookmarkEnd w:id="608"/>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30CD1" w14:paraId="008D0E70" w14:textId="77777777" w:rsidTr="00230CD1">
        <w:tc>
          <w:tcPr>
            <w:tcW w:w="9210" w:type="dxa"/>
            <w:shd w:val="clear" w:color="auto" w:fill="auto"/>
          </w:tcPr>
          <w:p w14:paraId="3E6F8BCB" w14:textId="77777777" w:rsidR="00230CD1" w:rsidRPr="00355750" w:rsidRDefault="00230CD1" w:rsidP="00230CD1">
            <w:pPr>
              <w:pStyle w:val="avsnitt-undertittel"/>
              <w:spacing w:before="120"/>
            </w:pPr>
            <w:r>
              <w:t>§ </w:t>
            </w:r>
            <w:r w:rsidRPr="00355750">
              <w:t>12-7 nr. 7.</w:t>
            </w:r>
          </w:p>
          <w:p w14:paraId="1EA023E0" w14:textId="128B1167" w:rsidR="00230CD1" w:rsidRDefault="00230CD1" w:rsidP="00230CD1">
            <w:r w:rsidRPr="00355750">
              <w:t>trafikkregulerende tiltak og parkeringsbestemmelser for bil og sykkelparkering, herunder øvre og ned</w:t>
            </w:r>
            <w:r>
              <w:t>re grense for parkeringsdekning</w:t>
            </w:r>
          </w:p>
        </w:tc>
      </w:tr>
    </w:tbl>
    <w:p w14:paraId="0B0B23A9" w14:textId="77777777" w:rsidR="00230CD1" w:rsidRDefault="00230CD1" w:rsidP="00355750">
      <w:pPr>
        <w:spacing w:after="200"/>
        <w:rPr>
          <w:rFonts w:cs="Times New Roman"/>
          <w:szCs w:val="24"/>
        </w:rPr>
      </w:pPr>
    </w:p>
    <w:p w14:paraId="4DE46538" w14:textId="5DD41508" w:rsidR="00355750" w:rsidRPr="00355750" w:rsidRDefault="00355750" w:rsidP="00355750">
      <w:pPr>
        <w:spacing w:after="200"/>
        <w:rPr>
          <w:rFonts w:cs="Times New Roman"/>
          <w:szCs w:val="24"/>
        </w:rPr>
      </w:pPr>
      <w:r w:rsidRPr="00355750">
        <w:rPr>
          <w:rFonts w:cs="Times New Roman"/>
          <w:szCs w:val="24"/>
        </w:rPr>
        <w:t xml:space="preserve">Bestemmelsen kan fange opp lokale parkeringsnormer (jf. plan- og bygningsloven </w:t>
      </w:r>
      <w:r w:rsidR="008529BC">
        <w:rPr>
          <w:rFonts w:cs="Times New Roman"/>
          <w:szCs w:val="24"/>
        </w:rPr>
        <w:t>§ </w:t>
      </w:r>
      <w:r w:rsidRPr="00355750">
        <w:rPr>
          <w:rFonts w:cs="Times New Roman"/>
          <w:szCs w:val="24"/>
        </w:rPr>
        <w:t xml:space="preserve">11-9 nr. 5), sette krav til differensiering i parkeringsdekning, og definere eksakt antall sykkel- og bilparkeringsplasser. </w:t>
      </w:r>
    </w:p>
    <w:p w14:paraId="5DC2F678" w14:textId="77777777" w:rsidR="008529BC" w:rsidRDefault="00355750" w:rsidP="00355750">
      <w:pPr>
        <w:spacing w:after="200"/>
        <w:rPr>
          <w:rFonts w:cs="Times New Roman"/>
          <w:szCs w:val="24"/>
        </w:rPr>
      </w:pPr>
      <w:r w:rsidRPr="00355750">
        <w:rPr>
          <w:rFonts w:cs="Times New Roman"/>
          <w:szCs w:val="24"/>
        </w:rPr>
        <w:t xml:space="preserve">Bestemmelsene kan stille krav om fartsdempende tiltak, men ikke fastsette hastighetsbegrensninger. Hastighetsbegrensninger må fastsettes med hjemmel i </w:t>
      </w:r>
      <w:hyperlink r:id="rId166" w:history="1">
        <w:r w:rsidRPr="00355750">
          <w:rPr>
            <w:rFonts w:cs="Times New Roman"/>
            <w:color w:val="0000FF" w:themeColor="hyperlink"/>
            <w:szCs w:val="24"/>
            <w:u w:val="single"/>
          </w:rPr>
          <w:t>veitrafikkloven</w:t>
        </w:r>
      </w:hyperlink>
      <w:r w:rsidRPr="00355750">
        <w:rPr>
          <w:rFonts w:cs="Times New Roman"/>
          <w:szCs w:val="24"/>
        </w:rPr>
        <w:t>.</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30CD1" w14:paraId="7D86D2E8" w14:textId="77777777" w:rsidTr="00230CD1">
        <w:tc>
          <w:tcPr>
            <w:tcW w:w="9210" w:type="dxa"/>
            <w:shd w:val="clear" w:color="auto" w:fill="auto"/>
          </w:tcPr>
          <w:p w14:paraId="3855FA41" w14:textId="77777777" w:rsidR="00230CD1" w:rsidRDefault="00230CD1" w:rsidP="00230CD1">
            <w:r w:rsidRPr="00355750">
              <w:rPr>
                <w:noProof/>
              </w:rPr>
              <w:drawing>
                <wp:inline distT="0" distB="0" distL="0" distR="0" wp14:anchorId="37A693C1" wp14:editId="2A77A159">
                  <wp:extent cx="5715000" cy="2998470"/>
                  <wp:effectExtent l="0" t="0" r="0" b="0"/>
                  <wp:docPr id="65" name="Bilde 65" descr="Utsnitt av plankart og eksempel på bestemmelser hjemlet i pbl. § 12-7 pun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descr="Birk barnehage"/>
                          <pic:cNvPicPr>
                            <a:picLocks noChangeAspect="1" noChangeArrowheads="1"/>
                          </pic:cNvPicPr>
                        </pic:nvPicPr>
                        <pic:blipFill>
                          <a:blip r:embed="rId165" cstate="email">
                            <a:extLst>
                              <a:ext uri="{28A0092B-C50C-407E-A947-70E740481C1C}">
                                <a14:useLocalDpi xmlns:a14="http://schemas.microsoft.com/office/drawing/2010/main"/>
                              </a:ext>
                            </a:extLst>
                          </a:blip>
                          <a:srcRect b="11067"/>
                          <a:stretch>
                            <a:fillRect/>
                          </a:stretch>
                        </pic:blipFill>
                        <pic:spPr bwMode="auto">
                          <a:xfrm>
                            <a:off x="0" y="0"/>
                            <a:ext cx="5715000" cy="2998470"/>
                          </a:xfrm>
                          <a:prstGeom prst="rect">
                            <a:avLst/>
                          </a:prstGeom>
                          <a:noFill/>
                          <a:ln>
                            <a:noFill/>
                          </a:ln>
                        </pic:spPr>
                      </pic:pic>
                    </a:graphicData>
                  </a:graphic>
                </wp:inline>
              </w:drawing>
            </w:r>
          </w:p>
          <w:p w14:paraId="018F494B" w14:textId="4780F6EA" w:rsidR="00230CD1" w:rsidRPr="00124F05" w:rsidRDefault="007321DB" w:rsidP="007321DB">
            <w:pPr>
              <w:pStyle w:val="figur-tittel"/>
            </w:pPr>
            <w:r w:rsidRPr="007321DB">
              <w:t>Utsnitt av plankart og eksempel på bestemmelser hjemlet i pbl. § 12-7 punkt 7.</w:t>
            </w:r>
          </w:p>
          <w:p w14:paraId="556E5FB6" w14:textId="4FBD0666" w:rsidR="00230CD1" w:rsidRPr="00355750" w:rsidRDefault="00230CD1" w:rsidP="00230CD1">
            <w:pPr>
              <w:rPr>
                <w:bCs/>
              </w:rPr>
            </w:pPr>
            <w:r w:rsidRPr="00355750">
              <w:rPr>
                <w:bCs/>
              </w:rPr>
              <w:t xml:space="preserve">Området skal ha følgende parkeringsdekning for boligene: </w:t>
            </w:r>
          </w:p>
          <w:p w14:paraId="065AA9A1" w14:textId="77777777" w:rsidR="00230CD1" w:rsidRPr="00355750" w:rsidRDefault="00230CD1" w:rsidP="00230CD1">
            <w:r w:rsidRPr="00355750">
              <w:t>For BF1 skal det opparbeides 4 parkeringsplasser, hvorav 1 skal være</w:t>
            </w:r>
          </w:p>
          <w:p w14:paraId="5F2A372A" w14:textId="77777777" w:rsidR="00230CD1" w:rsidRPr="00355750" w:rsidRDefault="00230CD1" w:rsidP="00230CD1">
            <w:r w:rsidRPr="00355750">
              <w:t>tilpasset bevegelseshemmede. Gjeldende parkeringsdekning inkluderer</w:t>
            </w:r>
          </w:p>
          <w:p w14:paraId="71933081" w14:textId="77777777" w:rsidR="00230CD1" w:rsidRDefault="00230CD1" w:rsidP="00230CD1">
            <w:r w:rsidRPr="00355750">
              <w:t>besøksparkering.</w:t>
            </w:r>
          </w:p>
          <w:p w14:paraId="36B8B46F" w14:textId="77777777" w:rsidR="00230CD1" w:rsidRPr="00355750" w:rsidRDefault="00230CD1" w:rsidP="00230CD1">
            <w:r w:rsidRPr="00355750">
              <w:t>Det skal avsettes 2 sykkelplasser per 100 m</w:t>
            </w:r>
            <w:r w:rsidRPr="008529BC">
              <w:rPr>
                <w:rStyle w:val="skrift-hevet"/>
              </w:rPr>
              <w:t>2</w:t>
            </w:r>
            <w:r w:rsidRPr="00355750">
              <w:t xml:space="preserve"> bolig BRA.</w:t>
            </w:r>
          </w:p>
          <w:p w14:paraId="66EECBA1" w14:textId="77777777" w:rsidR="00230CD1" w:rsidRPr="00355750" w:rsidRDefault="00230CD1" w:rsidP="00230CD1">
            <w:pPr>
              <w:rPr>
                <w:bCs/>
              </w:rPr>
            </w:pPr>
            <w:r w:rsidRPr="00355750">
              <w:rPr>
                <w:bCs/>
              </w:rPr>
              <w:t>Området skal ha følgende parkeringsdekning for barnehagen:</w:t>
            </w:r>
          </w:p>
          <w:p w14:paraId="7206E05D" w14:textId="2DD54830" w:rsidR="00230CD1" w:rsidRPr="00355750" w:rsidRDefault="00230CD1" w:rsidP="00230CD1">
            <w:pPr>
              <w:pStyle w:val="Liste"/>
            </w:pPr>
            <w:r w:rsidRPr="00355750">
              <w:t>0,2 biloppstillingsplasser per barn og</w:t>
            </w:r>
          </w:p>
          <w:p w14:paraId="0CDA39D0" w14:textId="2B982E57" w:rsidR="00230CD1" w:rsidRPr="00355750" w:rsidRDefault="00230CD1" w:rsidP="00230CD1">
            <w:pPr>
              <w:pStyle w:val="Liste"/>
            </w:pPr>
            <w:r w:rsidRPr="00355750">
              <w:t xml:space="preserve">0,2 oppstillingsplasser for sykkel per ansatt. </w:t>
            </w:r>
          </w:p>
          <w:p w14:paraId="2C3161EF" w14:textId="67847318" w:rsidR="00230CD1" w:rsidRPr="00230CD1" w:rsidRDefault="00230CD1" w:rsidP="00230CD1">
            <w:pPr>
              <w:pStyle w:val="Liste"/>
              <w:rPr>
                <w:bCs/>
              </w:rPr>
            </w:pPr>
            <w:r w:rsidRPr="00355750">
              <w:t>Minimum 5 % av plassene skal imøtekomme kravene til universell utforming.</w:t>
            </w:r>
          </w:p>
        </w:tc>
      </w:tr>
    </w:tbl>
    <w:p w14:paraId="047CBF8C" w14:textId="77777777" w:rsidR="008529BC" w:rsidRDefault="00355750" w:rsidP="004D40CA">
      <w:pPr>
        <w:pStyle w:val="Overskrift3"/>
      </w:pPr>
      <w:bookmarkStart w:id="609" w:name="_Toc498947869"/>
      <w:bookmarkStart w:id="610" w:name="_Toc499622832"/>
      <w:bookmarkStart w:id="611" w:name="_Toc499642725"/>
      <w:bookmarkStart w:id="612" w:name="_Toc500854954"/>
      <w:bookmarkStart w:id="613" w:name="_Toc501114681"/>
      <w:bookmarkStart w:id="614" w:name="_Toc501625327"/>
      <w:bookmarkStart w:id="615" w:name="_Toc516741906"/>
      <w:r w:rsidRPr="00355750">
        <w:t>Vannbåren varme</w:t>
      </w:r>
      <w:bookmarkEnd w:id="609"/>
      <w:bookmarkEnd w:id="610"/>
      <w:bookmarkEnd w:id="611"/>
      <w:bookmarkEnd w:id="612"/>
      <w:bookmarkEnd w:id="613"/>
      <w:bookmarkEnd w:id="614"/>
      <w:bookmarkEnd w:id="615"/>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30CD1" w14:paraId="735A761F" w14:textId="77777777" w:rsidTr="00230CD1">
        <w:tc>
          <w:tcPr>
            <w:tcW w:w="9210" w:type="dxa"/>
            <w:shd w:val="clear" w:color="auto" w:fill="auto"/>
          </w:tcPr>
          <w:p w14:paraId="70727BF8" w14:textId="77777777" w:rsidR="00230CD1" w:rsidRPr="00355750" w:rsidRDefault="00230CD1" w:rsidP="00230CD1">
            <w:pPr>
              <w:pStyle w:val="avsnitt-undertittel"/>
              <w:spacing w:before="120"/>
            </w:pPr>
            <w:r>
              <w:t>§ </w:t>
            </w:r>
            <w:r w:rsidRPr="00355750">
              <w:t>12-7 nr. 8.</w:t>
            </w:r>
          </w:p>
          <w:p w14:paraId="45D40F44" w14:textId="12ADBA7D" w:rsidR="00230CD1" w:rsidRDefault="00230CD1" w:rsidP="00230CD1">
            <w:r w:rsidRPr="00355750">
              <w:t xml:space="preserve">krav om tilrettelegging for forsyning av vannbåren varme til ny bebyggelse og at det er tilknytningsplikt etter </w:t>
            </w:r>
            <w:r>
              <w:t xml:space="preserve">§ 27-5 </w:t>
            </w:r>
          </w:p>
        </w:tc>
      </w:tr>
    </w:tbl>
    <w:p w14:paraId="4BE7C321" w14:textId="77777777" w:rsidR="00230CD1" w:rsidRDefault="00230CD1" w:rsidP="00355750">
      <w:pPr>
        <w:spacing w:after="200"/>
        <w:rPr>
          <w:rFonts w:cs="Times New Roman"/>
          <w:szCs w:val="24"/>
        </w:rPr>
      </w:pPr>
    </w:p>
    <w:p w14:paraId="5BD17DFB" w14:textId="5D5B28EA" w:rsidR="00355750" w:rsidRPr="00355750" w:rsidRDefault="00355750" w:rsidP="00355750">
      <w:pPr>
        <w:spacing w:after="200"/>
        <w:rPr>
          <w:rFonts w:cs="Times New Roman"/>
          <w:szCs w:val="24"/>
        </w:rPr>
      </w:pPr>
      <w:r w:rsidRPr="00355750">
        <w:rPr>
          <w:rFonts w:cs="Times New Roman"/>
          <w:szCs w:val="24"/>
        </w:rPr>
        <w:t xml:space="preserve">Bestemmelsen gir hjemmel til å kreve tilrettelegging for forsyning av vannbåren varme. Tilrettelegging innebærer at det skal avsettes areal til traseer for ledninger og varmesentraler. Hvis det i tillegg skal innføres tilknytningsplikt til fjernvarme, må en bestemmelse om dette forankres i plan- og bygningsloven </w:t>
      </w:r>
      <w:r w:rsidR="008529BC">
        <w:rPr>
          <w:rFonts w:cs="Times New Roman"/>
          <w:szCs w:val="24"/>
        </w:rPr>
        <w:t>§ </w:t>
      </w:r>
      <w:r w:rsidRPr="00355750">
        <w:rPr>
          <w:rFonts w:cs="Times New Roman"/>
          <w:szCs w:val="24"/>
        </w:rPr>
        <w:t xml:space="preserve">27-5. </w:t>
      </w:r>
    </w:p>
    <w:p w14:paraId="0EDAEF03" w14:textId="0B06CE04" w:rsidR="00355750" w:rsidRPr="00355750" w:rsidRDefault="00355750" w:rsidP="00355750">
      <w:pPr>
        <w:spacing w:after="200"/>
        <w:rPr>
          <w:rFonts w:cs="Times New Roman"/>
          <w:szCs w:val="24"/>
        </w:rPr>
      </w:pPr>
      <w:r w:rsidRPr="00355750">
        <w:rPr>
          <w:rFonts w:cs="Times New Roman"/>
          <w:szCs w:val="24"/>
        </w:rPr>
        <w:t xml:space="preserve">Bestemmelse om tilknytningsplikt for fjernvarme kan gis hvis det er gitt konsesjon for utbygging av fjernvarme etter </w:t>
      </w:r>
      <w:hyperlink r:id="rId167" w:history="1">
        <w:r w:rsidRPr="00355750">
          <w:rPr>
            <w:rFonts w:cs="Times New Roman"/>
            <w:color w:val="0000FF" w:themeColor="hyperlink"/>
            <w:szCs w:val="24"/>
            <w:u w:val="single"/>
          </w:rPr>
          <w:t>energiloven</w:t>
        </w:r>
      </w:hyperlink>
      <w:r w:rsidRPr="00355750">
        <w:rPr>
          <w:rFonts w:cs="Times New Roman"/>
          <w:szCs w:val="24"/>
        </w:rPr>
        <w:t xml:space="preserve">. Etter </w:t>
      </w:r>
      <w:r w:rsidR="008529BC">
        <w:rPr>
          <w:rFonts w:cs="Times New Roman"/>
          <w:szCs w:val="24"/>
        </w:rPr>
        <w:t>§ </w:t>
      </w:r>
      <w:r w:rsidRPr="00355750">
        <w:rPr>
          <w:rFonts w:cs="Times New Roman"/>
          <w:szCs w:val="24"/>
        </w:rPr>
        <w:t>27-5 oppstår tilknytningsplikten først når det er gitt konsesjon. Hvis kommunen vurderer å gi bestemmelse om tilknytning før det foreligger konsesjon, må det i tilfelle foreligge klare tegn på at</w:t>
      </w:r>
      <w:r w:rsidRPr="00355750">
        <w:rPr>
          <w:rFonts w:cs="Times New Roman"/>
          <w:color w:val="FF0000"/>
          <w:szCs w:val="24"/>
        </w:rPr>
        <w:t xml:space="preserve"> </w:t>
      </w:r>
      <w:r w:rsidRPr="00355750">
        <w:rPr>
          <w:rFonts w:cs="Times New Roman"/>
          <w:szCs w:val="24"/>
        </w:rPr>
        <w:t>området vil bli omfattet av fjernvarmekonsesjon innen rimelig tid, for eksempel ved at det foreligger søknad om konsesjon som er under behandling av energimyndighetene.</w:t>
      </w:r>
    </w:p>
    <w:p w14:paraId="000FFDFE" w14:textId="4695CED5" w:rsidR="00355750" w:rsidRPr="00355750" w:rsidRDefault="00355750" w:rsidP="008928F2">
      <w:pPr>
        <w:pStyle w:val="avsnitt-tittel"/>
      </w:pPr>
      <w:r w:rsidRPr="00355750">
        <w:t xml:space="preserve">Eksempel på </w:t>
      </w:r>
      <w:r w:rsidR="00FB6267">
        <w:t xml:space="preserve">bestemmelser med hjemmel i plan- og bygningsloven </w:t>
      </w:r>
      <w:r w:rsidR="008529BC">
        <w:t>§ </w:t>
      </w:r>
      <w:r w:rsidRPr="00355750">
        <w:t>12-7 nr. 8</w:t>
      </w:r>
    </w:p>
    <w:p w14:paraId="008F99B9" w14:textId="77777777" w:rsidR="00355750" w:rsidRPr="00355750" w:rsidRDefault="00355750" w:rsidP="00F14E36">
      <w:pPr>
        <w:keepNext/>
        <w:numPr>
          <w:ilvl w:val="0"/>
          <w:numId w:val="58"/>
        </w:numPr>
        <w:spacing w:before="120"/>
        <w:contextualSpacing/>
        <w:rPr>
          <w:rFonts w:cs="Times New Roman"/>
          <w:szCs w:val="24"/>
        </w:rPr>
      </w:pPr>
      <w:r w:rsidRPr="00355750">
        <w:rPr>
          <w:rFonts w:cs="Times New Roman"/>
          <w:szCs w:val="24"/>
        </w:rPr>
        <w:t>Nybygg i planområdet skal knyttes til eksisterende fjernvarmenett.</w:t>
      </w:r>
    </w:p>
    <w:p w14:paraId="164FBFB8" w14:textId="77777777" w:rsidR="008529BC" w:rsidRDefault="00355750" w:rsidP="00315CA2">
      <w:pPr>
        <w:pStyle w:val="Overskrift3"/>
      </w:pPr>
      <w:bookmarkStart w:id="616" w:name="_Toc498947870"/>
      <w:bookmarkStart w:id="617" w:name="_Toc499622833"/>
      <w:bookmarkStart w:id="618" w:name="_Toc499642726"/>
      <w:bookmarkStart w:id="619" w:name="_Toc500854955"/>
      <w:bookmarkStart w:id="620" w:name="_Toc501114682"/>
      <w:bookmarkStart w:id="621" w:name="_Toc501625328"/>
      <w:bookmarkStart w:id="622" w:name="_Toc516741907"/>
      <w:r w:rsidRPr="00355750">
        <w:t>Drifts- og skjøtselstiltak</w:t>
      </w:r>
      <w:bookmarkEnd w:id="616"/>
      <w:bookmarkEnd w:id="617"/>
      <w:bookmarkEnd w:id="618"/>
      <w:bookmarkEnd w:id="619"/>
      <w:bookmarkEnd w:id="620"/>
      <w:bookmarkEnd w:id="621"/>
      <w:bookmarkEnd w:id="622"/>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30CD1" w14:paraId="7F1FE701" w14:textId="77777777" w:rsidTr="00230CD1">
        <w:tc>
          <w:tcPr>
            <w:tcW w:w="9210" w:type="dxa"/>
            <w:shd w:val="clear" w:color="auto" w:fill="auto"/>
          </w:tcPr>
          <w:p w14:paraId="05EE0BE0" w14:textId="77777777" w:rsidR="00230CD1" w:rsidRPr="00355750" w:rsidRDefault="00230CD1" w:rsidP="00230CD1">
            <w:pPr>
              <w:pStyle w:val="avsnitt-undertittel"/>
              <w:spacing w:before="120"/>
            </w:pPr>
            <w:r>
              <w:t>§ </w:t>
            </w:r>
            <w:r w:rsidRPr="00355750">
              <w:t>12-7 nr. 9.</w:t>
            </w:r>
          </w:p>
          <w:p w14:paraId="44CCC7F5" w14:textId="2BAE75EA" w:rsidR="00230CD1" w:rsidRDefault="00230CD1" w:rsidP="00230CD1">
            <w:r w:rsidRPr="00355750">
              <w:t xml:space="preserve">retningslinjer for særlige drifts- og skjøtselstiltak innenfor arealformålene nr. 3, 5 og 6 i </w:t>
            </w:r>
            <w:r>
              <w:t>§ 12-5</w:t>
            </w:r>
          </w:p>
        </w:tc>
      </w:tr>
    </w:tbl>
    <w:p w14:paraId="6FFB5465" w14:textId="77777777" w:rsidR="00230CD1" w:rsidRDefault="00230CD1" w:rsidP="00355750">
      <w:pPr>
        <w:spacing w:after="200"/>
        <w:rPr>
          <w:rFonts w:cs="Times New Roman"/>
          <w:szCs w:val="24"/>
        </w:rPr>
      </w:pPr>
    </w:p>
    <w:p w14:paraId="23BD5A54" w14:textId="77777777" w:rsidR="00355750" w:rsidRPr="00355750" w:rsidRDefault="00355750" w:rsidP="00355750">
      <w:pPr>
        <w:spacing w:after="200"/>
        <w:rPr>
          <w:rFonts w:cs="Times New Roman"/>
          <w:szCs w:val="24"/>
        </w:rPr>
      </w:pPr>
      <w:r w:rsidRPr="00355750">
        <w:rPr>
          <w:rFonts w:cs="Times New Roman"/>
          <w:szCs w:val="24"/>
        </w:rPr>
        <w:t xml:space="preserve">Adgangen til å gi bestemmelser til reguleringsplan av denne typen innebærer at kommunestyret får mulighet til å gi instruksjoner til kommunens egne etater med ansvar for å følge opp skjøtsel på arealer som de har ansvar for å forvalte eller legge føringer på forvaltningen av. </w:t>
      </w:r>
    </w:p>
    <w:p w14:paraId="59AD15BA" w14:textId="77777777" w:rsidR="008529BC" w:rsidRDefault="00355750" w:rsidP="00355750">
      <w:pPr>
        <w:spacing w:after="200"/>
        <w:rPr>
          <w:rFonts w:cs="Times New Roman"/>
          <w:szCs w:val="24"/>
        </w:rPr>
      </w:pPr>
      <w:r w:rsidRPr="00355750">
        <w:rPr>
          <w:rFonts w:cs="Times New Roman"/>
          <w:szCs w:val="24"/>
        </w:rPr>
        <w:t xml:space="preserve">Det kan for eksempel gjelde parker, friområder, natur- eller friluftsområder, og eventuelt også landbruksområder som enten kommunen eier, eller har avtalemessig rådighet over driften av med sikte på å tilrettelegge for allmennheten, eller av hensyn til natur- eller kulturmiljø eller landskap. Bestemmelsene i form av retningslinjer vil ikke pålegge handleplikter eller rettslige påbud eller forbud som kan rettes direkte mot private, men de har instruksvirkning internt i det kommunale apparatet og kan være et grunnlag for å stille vilkår i forbindelse med tildeling av støtte til drifts- og skjøtselstiltak etter annet (kommunalt forvaltet) rettsgrunnlag. Kommunen kan eventuelt avtale eller erverve (kjøpe) rett til skjøtsel på privat grunn på frivillig grunnlag. </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C3D28" w:rsidRPr="001604F0" w14:paraId="49328E55" w14:textId="77777777" w:rsidTr="006C3D28">
        <w:tc>
          <w:tcPr>
            <w:tcW w:w="9210" w:type="dxa"/>
            <w:shd w:val="clear" w:color="auto" w:fill="auto"/>
          </w:tcPr>
          <w:p w14:paraId="338B1CD6" w14:textId="77777777" w:rsidR="006C3D28" w:rsidRDefault="006C3D28" w:rsidP="006C3D28">
            <w:r w:rsidRPr="00355750">
              <w:rPr>
                <w:noProof/>
              </w:rPr>
              <w:drawing>
                <wp:inline distT="0" distB="0" distL="0" distR="0" wp14:anchorId="534A7048" wp14:editId="4B3025B9">
                  <wp:extent cx="5755640" cy="2496820"/>
                  <wp:effectExtent l="0" t="0" r="0" b="0"/>
                  <wp:docPr id="66" name="Bilde 66" descr="Utsnitt av plankart og eksempel på bestemmelse hjemlet i pbl. § 12-7 pun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remmenden"/>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755640" cy="2496820"/>
                          </a:xfrm>
                          <a:prstGeom prst="rect">
                            <a:avLst/>
                          </a:prstGeom>
                          <a:noFill/>
                          <a:ln>
                            <a:noFill/>
                          </a:ln>
                        </pic:spPr>
                      </pic:pic>
                    </a:graphicData>
                  </a:graphic>
                </wp:inline>
              </w:drawing>
            </w:r>
          </w:p>
          <w:p w14:paraId="38CD442C" w14:textId="42471EF6" w:rsidR="006C3D28" w:rsidRPr="00124F05" w:rsidRDefault="007321DB" w:rsidP="007321DB">
            <w:pPr>
              <w:pStyle w:val="figur-tittel"/>
            </w:pPr>
            <w:r w:rsidRPr="007321DB">
              <w:t>Utsnitt av plankart og eksempel på bestemmelse hjemlet i pbl. § 12-7 punkt 9.</w:t>
            </w:r>
          </w:p>
          <w:p w14:paraId="7ADDFBEE" w14:textId="77777777" w:rsidR="006C3D28" w:rsidRPr="00355750" w:rsidRDefault="006C3D28" w:rsidP="006C3D28">
            <w:pPr>
              <w:rPr>
                <w:lang w:val="nn-NO"/>
              </w:rPr>
            </w:pPr>
            <w:r w:rsidRPr="00355750">
              <w:rPr>
                <w:lang w:val="nn-NO"/>
              </w:rPr>
              <w:t xml:space="preserve">Retningslinje om skjøtsel av naturområde (pbl. </w:t>
            </w:r>
            <w:r>
              <w:rPr>
                <w:lang w:val="nn-NO"/>
              </w:rPr>
              <w:t>§ </w:t>
            </w:r>
            <w:r w:rsidRPr="00355750">
              <w:rPr>
                <w:lang w:val="nn-NO"/>
              </w:rPr>
              <w:t>12-5 nr. 3).</w:t>
            </w:r>
          </w:p>
          <w:p w14:paraId="0DC49270" w14:textId="60B27D12" w:rsidR="006C3D28" w:rsidRPr="006C3D28" w:rsidRDefault="006C3D28" w:rsidP="006C3D28">
            <w:pPr>
              <w:rPr>
                <w:lang w:val="nn-NO"/>
              </w:rPr>
            </w:pPr>
            <w:r w:rsidRPr="00355750">
              <w:rPr>
                <w:lang w:val="nn-NO"/>
              </w:rPr>
              <w:t>I naturområdet NA1 skal det utarbeides egen skjøtselsplan som ivaretar hensynet til eksisterende eikeskog. Skjøtselsplanen skal særlig vektlegge rydding av underskog og skissere tiltak som kanaliserer ferdsel.</w:t>
            </w:r>
          </w:p>
        </w:tc>
      </w:tr>
    </w:tbl>
    <w:p w14:paraId="15C25686" w14:textId="77777777" w:rsidR="006C3D28" w:rsidRPr="0061734A" w:rsidRDefault="006C3D28" w:rsidP="00355750">
      <w:pPr>
        <w:spacing w:after="200"/>
        <w:rPr>
          <w:rFonts w:cs="Times New Roman"/>
          <w:szCs w:val="24"/>
          <w:lang w:val="nn-NO"/>
        </w:rPr>
      </w:pPr>
    </w:p>
    <w:p w14:paraId="5B556FC0" w14:textId="77777777" w:rsidR="008529BC" w:rsidRDefault="00355750" w:rsidP="00315CA2">
      <w:pPr>
        <w:pStyle w:val="Overskrift3"/>
      </w:pPr>
      <w:bookmarkStart w:id="623" w:name="_Toc498947871"/>
      <w:bookmarkStart w:id="624" w:name="_Toc499622834"/>
      <w:bookmarkStart w:id="625" w:name="_Toc499642727"/>
      <w:bookmarkStart w:id="626" w:name="_Toc500854956"/>
      <w:bookmarkStart w:id="627" w:name="_Toc501114683"/>
      <w:bookmarkStart w:id="628" w:name="_Toc501625329"/>
      <w:bookmarkStart w:id="629" w:name="_Toc516741908"/>
      <w:r w:rsidRPr="00355750">
        <w:t>Rekkefølge</w:t>
      </w:r>
      <w:bookmarkEnd w:id="623"/>
      <w:bookmarkEnd w:id="624"/>
      <w:bookmarkEnd w:id="625"/>
      <w:bookmarkEnd w:id="626"/>
      <w:bookmarkEnd w:id="627"/>
      <w:bookmarkEnd w:id="628"/>
      <w:bookmarkEnd w:id="629"/>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C3D28" w14:paraId="544A2E48" w14:textId="77777777" w:rsidTr="006C3D28">
        <w:tc>
          <w:tcPr>
            <w:tcW w:w="9210" w:type="dxa"/>
            <w:shd w:val="clear" w:color="auto" w:fill="auto"/>
          </w:tcPr>
          <w:p w14:paraId="3CDE6E87" w14:textId="77777777" w:rsidR="006C3D28" w:rsidRPr="00355750" w:rsidRDefault="006C3D28" w:rsidP="006C3D28">
            <w:pPr>
              <w:pStyle w:val="avsnitt-undertittel"/>
              <w:spacing w:before="120"/>
            </w:pPr>
            <w:r>
              <w:t>§ </w:t>
            </w:r>
            <w:r w:rsidRPr="00355750">
              <w:t>12-7 nr. 10.</w:t>
            </w:r>
          </w:p>
          <w:p w14:paraId="2FA7D2AE" w14:textId="7078CF21" w:rsidR="006C3D28" w:rsidRDefault="006C3D28" w:rsidP="006C3D28">
            <w:r w:rsidRPr="00355750">
              <w:t xml:space="preserve">krav om særskilt rekkefølge for gjennomføring av tiltak etter planen, og at utbygging av et område ikke kan finne sted før tekniske anlegg og samfunnstjenester som energiforsyning, transport og vegnett, sosiale tjenester, helse- og omsorgstjenester, barnehager, friområder, skoler mv. er tilstrekkelig etablert </w:t>
            </w:r>
          </w:p>
        </w:tc>
      </w:tr>
    </w:tbl>
    <w:p w14:paraId="6DBEF4FB" w14:textId="77777777" w:rsidR="006C3D28" w:rsidRDefault="006C3D28" w:rsidP="00355750">
      <w:pPr>
        <w:spacing w:after="200"/>
        <w:rPr>
          <w:rFonts w:cs="Times New Roman"/>
          <w:szCs w:val="24"/>
        </w:rPr>
      </w:pPr>
    </w:p>
    <w:p w14:paraId="67D9A358" w14:textId="77ACF236" w:rsidR="00355750" w:rsidRPr="00355750" w:rsidRDefault="00355750" w:rsidP="00355750">
      <w:pPr>
        <w:spacing w:after="200"/>
        <w:rPr>
          <w:rFonts w:cs="Times New Roman"/>
          <w:szCs w:val="24"/>
        </w:rPr>
      </w:pPr>
      <w:r w:rsidRPr="00355750">
        <w:rPr>
          <w:rFonts w:cs="Times New Roman"/>
          <w:szCs w:val="24"/>
        </w:rPr>
        <w:t xml:space="preserve">Det kan gis bestemmelser om rekkefølge og tidsplan for utbygging av ulike byggeområder, herunder om samtidig ferdigstillelse av boliger og anlegg og fellestiltak som skoler, barnehager, lekearealer, sykkel- og gangveger mv. Slike bestemmelser kan også brukes for å sikre at et område som er regulert til utbyggingsformål ikke kan bebygges før tilfredsstillende vannforsyning, kommunikasjon, elektrisitetsforsyning og tilgang på samfunnstjenester er etablert. </w:t>
      </w:r>
    </w:p>
    <w:p w14:paraId="235C6680" w14:textId="77777777" w:rsidR="00355750" w:rsidRPr="00355750" w:rsidRDefault="00355750" w:rsidP="00355750">
      <w:pPr>
        <w:spacing w:after="200"/>
        <w:rPr>
          <w:rFonts w:cs="Times New Roman"/>
          <w:szCs w:val="24"/>
        </w:rPr>
      </w:pPr>
      <w:r w:rsidRPr="00355750">
        <w:rPr>
          <w:rFonts w:cs="Times New Roman"/>
          <w:szCs w:val="24"/>
        </w:rPr>
        <w:t>Krav om rekkefølge og tidsplan for utbygging av ulike byggeområder sikrer at tiltakene innenfor planområdet skjer på en koordinert og hensiktsmessig måte. Slik bestemmelse kan sikre sammenhengen i områdene som skal bebygges etter reguleringsplanen. Planen kan derfor utformes slik at de enkelte tiltakene får en rekkefølge og størrelse som gjør at området fungerer best mulig.</w:t>
      </w:r>
    </w:p>
    <w:p w14:paraId="2AD4F5D2" w14:textId="77777777" w:rsidR="00355750" w:rsidRPr="00355750" w:rsidRDefault="00355750" w:rsidP="00355750">
      <w:pPr>
        <w:rPr>
          <w:rFonts w:cs="Times New Roman"/>
          <w:szCs w:val="24"/>
        </w:rPr>
      </w:pPr>
      <w:r w:rsidRPr="00355750">
        <w:rPr>
          <w:rFonts w:cs="Times New Roman"/>
          <w:szCs w:val="24"/>
        </w:rPr>
        <w:t xml:space="preserve">I bestemmelser kan det fastsettes rekkefølgekrav som forutsetter at tiltak også utenfor planens områdebegrensning er iverksatt og/eller gjennomført før planen tillates gjennomført. Dette betyr at adgangen til å bygge i henhold til reguleringen først inntrer på et senere tidspunkt enn vedtakstidspunktet, og at betingelsen for inntreden av disse rettsvirkningene er knyttet til forhold utenfor det konkrete planområdet. Eksempel på dette kan være etablering av infrastrukturtiltak som overordnet vegnett, bygging av en bro eller at sosial infrastruktur som skole eller barnehage skal være utbygget eller ha </w:t>
      </w:r>
      <w:r w:rsidRPr="00924E55">
        <w:rPr>
          <w:rFonts w:cs="Times New Roman"/>
          <w:szCs w:val="24"/>
        </w:rPr>
        <w:t xml:space="preserve">tilstrekkelig kapasitet eller beredskapstiltak (bestemmelser om slokkevann, overvåking, planer for varsling og evakuering etc). </w:t>
      </w:r>
      <w:r w:rsidRPr="00355750">
        <w:rPr>
          <w:rFonts w:cs="Times New Roman"/>
          <w:szCs w:val="24"/>
        </w:rPr>
        <w:t xml:space="preserve">Der hvor etablering kan ligge noe fram i tid bør det brukes områderegulering eller så bør man avvente detaljregulering til området er reguleringsmodent. </w:t>
      </w:r>
    </w:p>
    <w:p w14:paraId="46E75168" w14:textId="1F56F85F" w:rsidR="00355750" w:rsidRPr="00355750" w:rsidRDefault="00355750" w:rsidP="00355750">
      <w:pPr>
        <w:spacing w:after="200"/>
        <w:rPr>
          <w:rFonts w:cs="Times New Roman"/>
          <w:szCs w:val="24"/>
        </w:rPr>
      </w:pPr>
      <w:r w:rsidRPr="00355750">
        <w:rPr>
          <w:rFonts w:cs="Times New Roman"/>
          <w:szCs w:val="24"/>
        </w:rPr>
        <w:t xml:space="preserve">Områder som det er gitt rekkefølgebestemmelser med krav om infrastruktur for, skal angis som hensynssone etter plan- og bygningsloven </w:t>
      </w:r>
      <w:r w:rsidR="008529BC">
        <w:rPr>
          <w:rFonts w:cs="Times New Roman"/>
          <w:szCs w:val="24"/>
        </w:rPr>
        <w:t>§ </w:t>
      </w:r>
      <w:r w:rsidRPr="00355750">
        <w:rPr>
          <w:rFonts w:cs="Times New Roman"/>
          <w:szCs w:val="24"/>
        </w:rPr>
        <w:t>11-8 tredje ledd bokstav b) i plankartet.</w:t>
      </w:r>
    </w:p>
    <w:p w14:paraId="332ACDA3" w14:textId="4F76BCCF" w:rsidR="00355750" w:rsidRPr="00355750" w:rsidRDefault="00355750" w:rsidP="00355750">
      <w:pPr>
        <w:spacing w:after="200"/>
        <w:rPr>
          <w:rFonts w:cs="Times New Roman"/>
          <w:szCs w:val="24"/>
        </w:rPr>
      </w:pPr>
      <w:r w:rsidRPr="00355750">
        <w:rPr>
          <w:rFonts w:cs="Times New Roman"/>
          <w:szCs w:val="24"/>
        </w:rPr>
        <w:t xml:space="preserve">Når det benyttes såkalte rekkefølgebestemmelser, må det imidlertid være en forutsetning at de forhold som begrunner utsettelse av planens gjennomføring, faktisk og rettslig kan og vil bli gjennomført innen rimelig tid, jf. 10-årsfristen for ekspropriasjon i plan- og bygningsloven </w:t>
      </w:r>
      <w:r w:rsidR="008529BC">
        <w:rPr>
          <w:rFonts w:cs="Times New Roman"/>
          <w:szCs w:val="24"/>
        </w:rPr>
        <w:t>§ </w:t>
      </w:r>
      <w:r w:rsidRPr="00355750">
        <w:rPr>
          <w:rFonts w:cs="Times New Roman"/>
          <w:szCs w:val="24"/>
        </w:rPr>
        <w:t>16-2 første ledd.</w:t>
      </w:r>
    </w:p>
    <w:p w14:paraId="0C1FAB4D" w14:textId="77777777" w:rsidR="00355750" w:rsidRDefault="00355750" w:rsidP="00355750">
      <w:pPr>
        <w:rPr>
          <w:rFonts w:cs="Times New Roman"/>
          <w:bCs/>
          <w:szCs w:val="24"/>
        </w:rPr>
      </w:pPr>
      <w:r w:rsidRPr="00355750">
        <w:rPr>
          <w:rFonts w:cs="Times New Roman"/>
          <w:bCs/>
          <w:szCs w:val="24"/>
        </w:rPr>
        <w:t xml:space="preserve">Rekkefølgebestemmelser er viktige for å sikre at planområdet oppnår en god kvalitet og en bestemt utbyggingstakt og form. Et viktig eksempel er krav om ferdigstillelse av leke- og uteoppholdsareal i boligområder før boligene kan tas i bruk. </w:t>
      </w:r>
    </w:p>
    <w:p w14:paraId="757A6E21" w14:textId="77777777" w:rsidR="006C3D28" w:rsidRDefault="006C3D28">
      <w:r>
        <w:br w:type="page"/>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C3D28" w14:paraId="4184C582" w14:textId="77777777" w:rsidTr="006C3D28">
        <w:tc>
          <w:tcPr>
            <w:tcW w:w="9404" w:type="dxa"/>
            <w:shd w:val="clear" w:color="auto" w:fill="auto"/>
          </w:tcPr>
          <w:p w14:paraId="1D99D4C2" w14:textId="7EC8B952" w:rsidR="006C3D28" w:rsidRDefault="006C3D28" w:rsidP="006C3D28">
            <w:r w:rsidRPr="00355750">
              <w:rPr>
                <w:noProof/>
              </w:rPr>
              <w:drawing>
                <wp:inline distT="0" distB="0" distL="0" distR="0" wp14:anchorId="77E77A76" wp14:editId="4C538BD0">
                  <wp:extent cx="5755640" cy="2998470"/>
                  <wp:effectExtent l="0" t="0" r="0" b="0"/>
                  <wp:docPr id="67" name="Bilde 67" descr="Utsnitt av plankart og eksempel på bestemmelser hjemlet i pbl. § 12-7 pun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 descr="Vindkallen"/>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755640" cy="2998470"/>
                          </a:xfrm>
                          <a:prstGeom prst="rect">
                            <a:avLst/>
                          </a:prstGeom>
                          <a:noFill/>
                          <a:ln>
                            <a:noFill/>
                          </a:ln>
                        </pic:spPr>
                      </pic:pic>
                    </a:graphicData>
                  </a:graphic>
                </wp:inline>
              </w:drawing>
            </w:r>
          </w:p>
          <w:p w14:paraId="12F70C3F" w14:textId="1AB0875A" w:rsidR="006C3D28" w:rsidRDefault="007321DB" w:rsidP="007321DB">
            <w:pPr>
              <w:pStyle w:val="figur-tittel"/>
            </w:pPr>
            <w:r w:rsidRPr="007321DB">
              <w:t>Utsnitt av plankart og eksempel på bestemmelser hjemlet i pbl. § 12-7 punkt 10.</w:t>
            </w:r>
          </w:p>
          <w:p w14:paraId="3183E9B9" w14:textId="77777777" w:rsidR="006C3D28" w:rsidRPr="00355750" w:rsidRDefault="006C3D28" w:rsidP="006C3D28">
            <w:pPr>
              <w:pStyle w:val="Undertittel"/>
            </w:pPr>
            <w:r w:rsidRPr="00355750">
              <w:t>Innenfor planområdet:</w:t>
            </w:r>
          </w:p>
          <w:p w14:paraId="2CAA307B" w14:textId="77777777" w:rsidR="006C3D28" w:rsidRDefault="006C3D28" w:rsidP="006C3D28">
            <w:r w:rsidRPr="00355750">
              <w:t>Vegetasjonsskjerm i BK1 og BK2 skal være opparbeidet før første byggetrinn i BK1 og BK2 kan tas i bruk.</w:t>
            </w:r>
          </w:p>
          <w:p w14:paraId="1812A319" w14:textId="77777777" w:rsidR="006C3D28" w:rsidRPr="00355750" w:rsidRDefault="006C3D28" w:rsidP="006C3D28">
            <w:r w:rsidRPr="00355750">
              <w:t>Følgende tiltak må være utført før nye boliger i planområdet kan tas i bruk:</w:t>
            </w:r>
          </w:p>
          <w:p w14:paraId="1E07A357" w14:textId="43BB9239" w:rsidR="006C3D28" w:rsidRPr="00355750" w:rsidRDefault="00087A65" w:rsidP="006C3D28">
            <w:pPr>
              <w:pStyle w:val="Liste"/>
            </w:pPr>
            <w:r>
              <w:t>ferdigstilling av lekeareal</w:t>
            </w:r>
          </w:p>
          <w:p w14:paraId="26120F5B" w14:textId="49600864" w:rsidR="006C3D28" w:rsidRPr="00355750" w:rsidRDefault="00087A65" w:rsidP="006C3D28">
            <w:pPr>
              <w:pStyle w:val="Liste"/>
            </w:pPr>
            <w:r>
              <w:t>etablering av miljøstasjon</w:t>
            </w:r>
          </w:p>
          <w:p w14:paraId="1DE3EC3B" w14:textId="0F1756BF" w:rsidR="006C3D28" w:rsidRDefault="006C3D28" w:rsidP="006C3D28">
            <w:pPr>
              <w:pStyle w:val="Liste"/>
            </w:pPr>
            <w:r w:rsidRPr="00355750">
              <w:t xml:space="preserve">ferdigstilling </w:t>
            </w:r>
            <w:r w:rsidR="00087A65">
              <w:t>av fortau og gangveier</w:t>
            </w:r>
          </w:p>
          <w:p w14:paraId="4BEA4290" w14:textId="77777777" w:rsidR="006C3D28" w:rsidRPr="00355750" w:rsidRDefault="006C3D28" w:rsidP="006C3D28">
            <w:pPr>
              <w:pStyle w:val="Undertittel"/>
            </w:pPr>
            <w:r w:rsidRPr="00355750">
              <w:t>Utenfor planområdet:</w:t>
            </w:r>
          </w:p>
          <w:p w14:paraId="750871D0" w14:textId="77777777" w:rsidR="006C3D28" w:rsidRPr="00355750" w:rsidRDefault="006C3D28" w:rsidP="006C3D28">
            <w:r w:rsidRPr="00355750">
              <w:t>Ny gangbro over riksveien med tilhørende rundkjøring skal være etablert før det gis midlertidig brukstillatelse/ferdigattest i BK1 og BK2.</w:t>
            </w:r>
          </w:p>
          <w:p w14:paraId="278557C4" w14:textId="53B5C162" w:rsidR="006C3D28" w:rsidRPr="006C3D28" w:rsidRDefault="006C3D28" w:rsidP="00355750">
            <w:r w:rsidRPr="00355750">
              <w:t>Det tillates ikke etablert nye boliger i planområdet før friområde F5 i kommunedelplan for Åsen (plannr. 10</w:t>
            </w:r>
            <w:r>
              <w:t> 000) er etablert.</w:t>
            </w:r>
          </w:p>
        </w:tc>
      </w:tr>
    </w:tbl>
    <w:p w14:paraId="379788C1" w14:textId="77777777" w:rsidR="006C3D28" w:rsidRPr="00355750" w:rsidRDefault="006C3D28" w:rsidP="00355750">
      <w:pPr>
        <w:rPr>
          <w:rFonts w:cs="Times New Roman"/>
          <w:bCs/>
          <w:szCs w:val="24"/>
        </w:rPr>
      </w:pPr>
    </w:p>
    <w:p w14:paraId="506288D8" w14:textId="77777777" w:rsidR="008529BC" w:rsidRDefault="00355750" w:rsidP="00315CA2">
      <w:pPr>
        <w:pStyle w:val="Overskrift3"/>
      </w:pPr>
      <w:bookmarkStart w:id="630" w:name="_Toc498947872"/>
      <w:bookmarkStart w:id="631" w:name="_Toc499622835"/>
      <w:bookmarkStart w:id="632" w:name="_Toc499642728"/>
      <w:bookmarkStart w:id="633" w:name="_Toc500854957"/>
      <w:bookmarkStart w:id="634" w:name="_Toc501114684"/>
      <w:bookmarkStart w:id="635" w:name="_Toc501625330"/>
      <w:bookmarkStart w:id="636" w:name="_Toc516741909"/>
      <w:r w:rsidRPr="00355750">
        <w:t>Krav om detaljregulering for deler av planområdet eller bestemte typer av tiltak, og retningslinjer for slik plan</w:t>
      </w:r>
      <w:bookmarkEnd w:id="630"/>
      <w:bookmarkEnd w:id="631"/>
      <w:bookmarkEnd w:id="632"/>
      <w:bookmarkEnd w:id="633"/>
      <w:bookmarkEnd w:id="634"/>
      <w:bookmarkEnd w:id="635"/>
      <w:bookmarkEnd w:id="636"/>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C3D28" w14:paraId="2439B302" w14:textId="77777777" w:rsidTr="006C3D28">
        <w:tc>
          <w:tcPr>
            <w:tcW w:w="9210" w:type="dxa"/>
            <w:shd w:val="clear" w:color="auto" w:fill="auto"/>
          </w:tcPr>
          <w:p w14:paraId="549528B2" w14:textId="77777777" w:rsidR="006C3D28" w:rsidRPr="00355750" w:rsidRDefault="006C3D28" w:rsidP="006C3D28">
            <w:pPr>
              <w:pStyle w:val="avsnitt-undertittel"/>
              <w:spacing w:before="120"/>
            </w:pPr>
            <w:r>
              <w:t>§ </w:t>
            </w:r>
            <w:r w:rsidRPr="00355750">
              <w:t>12-7 nr. 11.</w:t>
            </w:r>
          </w:p>
          <w:p w14:paraId="5A665E3A" w14:textId="35E77DD4" w:rsidR="006C3D28" w:rsidRDefault="006C3D28" w:rsidP="006C3D28">
            <w:r w:rsidRPr="00355750">
              <w:t xml:space="preserve">krav om detaljregulering for deler av planområdet eller bestemte typer av tiltak, og retningslinjer for slik plan </w:t>
            </w:r>
          </w:p>
        </w:tc>
      </w:tr>
    </w:tbl>
    <w:p w14:paraId="3E390B0F" w14:textId="77777777" w:rsidR="006C3D28" w:rsidRDefault="006C3D28" w:rsidP="00355750">
      <w:pPr>
        <w:rPr>
          <w:rFonts w:cs="Times New Roman"/>
          <w:szCs w:val="24"/>
        </w:rPr>
      </w:pPr>
    </w:p>
    <w:p w14:paraId="68D17EB3" w14:textId="6A6E1652" w:rsidR="00355750" w:rsidRPr="00355750" w:rsidRDefault="00355750" w:rsidP="00355750">
      <w:pPr>
        <w:rPr>
          <w:rFonts w:cs="Times New Roman"/>
          <w:szCs w:val="24"/>
        </w:rPr>
      </w:pPr>
      <w:r w:rsidRPr="00355750">
        <w:rPr>
          <w:rFonts w:cs="Times New Roman"/>
          <w:szCs w:val="24"/>
        </w:rPr>
        <w:t xml:space="preserve">I tillegg til plan- og bygningsloven </w:t>
      </w:r>
      <w:r w:rsidR="008529BC">
        <w:rPr>
          <w:rFonts w:cs="Times New Roman"/>
          <w:szCs w:val="24"/>
        </w:rPr>
        <w:t>§ </w:t>
      </w:r>
      <w:r w:rsidRPr="00355750">
        <w:rPr>
          <w:rFonts w:cs="Times New Roman"/>
          <w:szCs w:val="24"/>
        </w:rPr>
        <w:t xml:space="preserve">12-1 som regulerer krav om utarbeidelse av reguleringsplan, kan kommunen gjennom områderegulering kreve detaljregulering for alle typer tiltak. Kravet om detaljregulering kan også være knyttet til konkrete områder i områdereguleringen. </w:t>
      </w:r>
    </w:p>
    <w:p w14:paraId="47F6957C" w14:textId="753BE910" w:rsidR="00355750" w:rsidRPr="00355750" w:rsidRDefault="00355750" w:rsidP="00355750">
      <w:pPr>
        <w:rPr>
          <w:rFonts w:cs="Times New Roman"/>
          <w:szCs w:val="24"/>
        </w:rPr>
      </w:pPr>
      <w:r w:rsidRPr="00355750">
        <w:rPr>
          <w:rFonts w:cs="Times New Roman"/>
          <w:szCs w:val="24"/>
        </w:rPr>
        <w:t xml:space="preserve">I en områderegulering hvor det stilles krav om detaljregulering vil det også kunne gis </w:t>
      </w:r>
      <w:r w:rsidR="008529BC">
        <w:rPr>
          <w:rFonts w:cs="Times New Roman"/>
          <w:szCs w:val="24"/>
        </w:rPr>
        <w:t>«</w:t>
      </w:r>
      <w:r w:rsidRPr="00355750">
        <w:rPr>
          <w:rFonts w:cs="Times New Roman"/>
          <w:szCs w:val="24"/>
        </w:rPr>
        <w:t>retningslinjer for en slik pla</w:t>
      </w:r>
      <w:r w:rsidR="008529BC" w:rsidRPr="00355750">
        <w:rPr>
          <w:rFonts w:cs="Times New Roman"/>
          <w:szCs w:val="24"/>
        </w:rPr>
        <w:t>n</w:t>
      </w:r>
      <w:r w:rsidR="008529BC">
        <w:rPr>
          <w:rFonts w:cs="Times New Roman"/>
          <w:szCs w:val="24"/>
        </w:rPr>
        <w:t>».</w:t>
      </w:r>
      <w:r w:rsidRPr="00355750">
        <w:rPr>
          <w:rFonts w:cs="Times New Roman"/>
          <w:szCs w:val="24"/>
        </w:rPr>
        <w:t xml:space="preserve"> Det betyr at kommunen i områdereguleringen kan gi føringer for hva den senere detaljreguleringen skal inneholde ut over det som direkte følger av de vedtatte arealformål og bestemmelser. Private forslag til detaljreguleringer må innholdsmessig følge opp de retningslinjer som er gitt i områdereguleringen, jf. plan- og bygningsloven </w:t>
      </w:r>
      <w:r w:rsidR="008529BC">
        <w:rPr>
          <w:rFonts w:cs="Times New Roman"/>
          <w:szCs w:val="24"/>
        </w:rPr>
        <w:t>§ </w:t>
      </w:r>
      <w:r w:rsidRPr="00355750">
        <w:rPr>
          <w:rFonts w:cs="Times New Roman"/>
          <w:szCs w:val="24"/>
        </w:rPr>
        <w:t xml:space="preserve">12-3 tredje ledd. </w:t>
      </w:r>
    </w:p>
    <w:p w14:paraId="59D18492" w14:textId="7DA2643C" w:rsidR="00355750" w:rsidRPr="00355750" w:rsidRDefault="00355750" w:rsidP="00355750">
      <w:pPr>
        <w:rPr>
          <w:rFonts w:cs="Times New Roman"/>
          <w:i/>
          <w:color w:val="FF0000"/>
          <w:szCs w:val="24"/>
        </w:rPr>
      </w:pPr>
      <w:r w:rsidRPr="00355750">
        <w:rPr>
          <w:rFonts w:cs="Times New Roman"/>
          <w:szCs w:val="24"/>
        </w:rPr>
        <w:t xml:space="preserve">Det er ikke adgang til å stille krav i bestemmelsene om ny detaljregulering som vilkår for utbygging i en detaljregulering. Dersom kommunen mener det er ønskelig med for eksempel en mer detaljert plan for plassering av bygg og utforming av utearealene til bebyggelse regulert i en detaljregulering, må det ivaretas gjennom bestemmelser hjemlet i plan- og bygningsloven </w:t>
      </w:r>
      <w:r w:rsidR="008529BC">
        <w:rPr>
          <w:rFonts w:cs="Times New Roman"/>
          <w:szCs w:val="24"/>
        </w:rPr>
        <w:t>§ </w:t>
      </w:r>
      <w:r w:rsidRPr="00355750">
        <w:rPr>
          <w:rFonts w:cs="Times New Roman"/>
          <w:szCs w:val="24"/>
        </w:rPr>
        <w:t xml:space="preserve">12-7 nr. 4 om utomhusplan eller lignende ved søknad om tiltak. Tilsvarende kan mer detaljerte støyvurderinger knyttes til søknaden om tiltak gjennom bestemmelser etter </w:t>
      </w:r>
      <w:r w:rsidR="008529BC">
        <w:rPr>
          <w:rFonts w:cs="Times New Roman"/>
          <w:szCs w:val="24"/>
        </w:rPr>
        <w:t>§ </w:t>
      </w:r>
      <w:r w:rsidRPr="00355750">
        <w:rPr>
          <w:rFonts w:cs="Times New Roman"/>
          <w:szCs w:val="24"/>
        </w:rPr>
        <w:t>12-7 nr. 3.</w:t>
      </w:r>
    </w:p>
    <w:p w14:paraId="55D7BCAA" w14:textId="77777777" w:rsidR="00355750" w:rsidRDefault="00355750" w:rsidP="00355750">
      <w:pPr>
        <w:rPr>
          <w:rFonts w:cs="Times New Roman"/>
          <w:szCs w:val="24"/>
        </w:rPr>
      </w:pPr>
      <w:r w:rsidRPr="00355750">
        <w:rPr>
          <w:rFonts w:cs="Times New Roman"/>
          <w:szCs w:val="24"/>
        </w:rPr>
        <w:t>Innenfor en områderegulering er det mulig å variere detaljeringsgraden slik at de feltene som er nærmest realisering kan vises så detaljerte at det ikke er nødvendig med ytterligere planlegging før gjennomføring. For andre felter kan detaljeringen være mindre, supplert med krav om detaljregulering.</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C3D28" w14:paraId="13405F44" w14:textId="77777777" w:rsidTr="006C3D28">
        <w:tc>
          <w:tcPr>
            <w:tcW w:w="9210" w:type="dxa"/>
            <w:shd w:val="clear" w:color="auto" w:fill="auto"/>
          </w:tcPr>
          <w:p w14:paraId="27935DD1" w14:textId="77777777" w:rsidR="006C3D28" w:rsidRDefault="006C3D28" w:rsidP="006C3D28">
            <w:r w:rsidRPr="00355750">
              <w:rPr>
                <w:noProof/>
              </w:rPr>
              <w:drawing>
                <wp:inline distT="0" distB="0" distL="0" distR="0" wp14:anchorId="5B510627" wp14:editId="7C2FF3BF">
                  <wp:extent cx="5755640" cy="2496820"/>
                  <wp:effectExtent l="0" t="0" r="0" b="0"/>
                  <wp:docPr id="68" name="Bilde 68" descr="Utsnitt av plankart og eksempel på bestemmelse hjemlet i pbl. § 12-7 pun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Asremmenden"/>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755640" cy="2496820"/>
                          </a:xfrm>
                          <a:prstGeom prst="rect">
                            <a:avLst/>
                          </a:prstGeom>
                          <a:noFill/>
                          <a:ln>
                            <a:noFill/>
                          </a:ln>
                        </pic:spPr>
                      </pic:pic>
                    </a:graphicData>
                  </a:graphic>
                </wp:inline>
              </w:drawing>
            </w:r>
          </w:p>
          <w:p w14:paraId="3C6F43B3" w14:textId="61B85452" w:rsidR="006C3D28" w:rsidRDefault="007321DB" w:rsidP="007321DB">
            <w:pPr>
              <w:pStyle w:val="figur-tittel"/>
            </w:pPr>
            <w:r w:rsidRPr="007321DB">
              <w:t>Utsnitt av plankart og eksempel på bestemmelse hjemlet i pbl. § 12-7 punkt 11.</w:t>
            </w:r>
          </w:p>
          <w:p w14:paraId="5B82D18C" w14:textId="77777777" w:rsidR="006C3D28" w:rsidRPr="00355750" w:rsidRDefault="006C3D28" w:rsidP="006C3D28">
            <w:r w:rsidRPr="00355750">
              <w:t>I områderegulering:</w:t>
            </w:r>
          </w:p>
          <w:p w14:paraId="18C9DD6D" w14:textId="76D1A86D" w:rsidR="006C3D28" w:rsidRDefault="006C3D28" w:rsidP="006C3D28">
            <w:r w:rsidRPr="00355750">
              <w:t>For boligområdene FB1 skal det utarbeides detaljreguler</w:t>
            </w:r>
            <w:r>
              <w:t>ing.</w:t>
            </w:r>
          </w:p>
        </w:tc>
      </w:tr>
    </w:tbl>
    <w:p w14:paraId="57240A0C" w14:textId="77777777" w:rsidR="006C3D28" w:rsidRPr="00355750" w:rsidRDefault="006C3D28" w:rsidP="00355750">
      <w:pPr>
        <w:rPr>
          <w:rFonts w:cs="Times New Roman"/>
          <w:szCs w:val="24"/>
        </w:rPr>
      </w:pPr>
    </w:p>
    <w:p w14:paraId="7B74BE8E" w14:textId="77777777" w:rsidR="008529BC" w:rsidRDefault="00355750" w:rsidP="006C3D28">
      <w:pPr>
        <w:pStyle w:val="Overskrift3"/>
        <w:pageBreakBefore/>
      </w:pPr>
      <w:bookmarkStart w:id="637" w:name="_Toc498947873"/>
      <w:bookmarkStart w:id="638" w:name="_Toc499622836"/>
      <w:bookmarkStart w:id="639" w:name="_Toc499642729"/>
      <w:bookmarkStart w:id="640" w:name="_Toc500854958"/>
      <w:bookmarkStart w:id="641" w:name="_Toc501114685"/>
      <w:bookmarkStart w:id="642" w:name="_Toc501625331"/>
      <w:bookmarkStart w:id="643" w:name="_Toc516741910"/>
      <w:r w:rsidRPr="00355750">
        <w:t>Krav om undersøkelser</w:t>
      </w:r>
      <w:bookmarkEnd w:id="637"/>
      <w:bookmarkEnd w:id="638"/>
      <w:bookmarkEnd w:id="639"/>
      <w:bookmarkEnd w:id="640"/>
      <w:bookmarkEnd w:id="641"/>
      <w:bookmarkEnd w:id="642"/>
      <w:bookmarkEnd w:id="643"/>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6AB123EE" w14:textId="77777777" w:rsidTr="009653DA">
        <w:tc>
          <w:tcPr>
            <w:tcW w:w="9210" w:type="dxa"/>
            <w:shd w:val="clear" w:color="auto" w:fill="auto"/>
          </w:tcPr>
          <w:p w14:paraId="28BC572D" w14:textId="77777777" w:rsidR="009653DA" w:rsidRPr="00355750" w:rsidRDefault="009653DA" w:rsidP="009653DA">
            <w:pPr>
              <w:pStyle w:val="avsnitt-undertittel"/>
              <w:spacing w:before="120"/>
            </w:pPr>
            <w:r>
              <w:t>§ </w:t>
            </w:r>
            <w:r w:rsidRPr="00355750">
              <w:t>12-7 nr. 12.</w:t>
            </w:r>
          </w:p>
          <w:p w14:paraId="31357408" w14:textId="778A1788" w:rsidR="009653DA" w:rsidRDefault="009653DA" w:rsidP="009653DA">
            <w:r w:rsidRPr="00355750">
              <w:t xml:space="preserve">krav om nærmere undersøkelser før gjennomføring av planen, samt undersøkelser med sikte på å overvåke og klargjøre virkninger for miljø, helse, sikkerhet, tilgjengelighet for alle, og andre samfunnsinteresser, ved gjennomføring av </w:t>
            </w:r>
            <w:r>
              <w:t xml:space="preserve">planen og enkelttiltak i denne </w:t>
            </w:r>
          </w:p>
        </w:tc>
      </w:tr>
    </w:tbl>
    <w:p w14:paraId="11BD4A85" w14:textId="77777777" w:rsidR="009653DA" w:rsidRDefault="009653DA" w:rsidP="00355750">
      <w:pPr>
        <w:spacing w:after="200"/>
        <w:rPr>
          <w:rFonts w:cs="Times New Roman"/>
          <w:szCs w:val="24"/>
        </w:rPr>
      </w:pPr>
    </w:p>
    <w:p w14:paraId="6C6BEEFD" w14:textId="764CC000" w:rsidR="00355750" w:rsidRPr="00355750" w:rsidRDefault="00355750" w:rsidP="00355750">
      <w:pPr>
        <w:spacing w:after="200"/>
        <w:rPr>
          <w:rFonts w:cs="Times New Roman"/>
          <w:szCs w:val="24"/>
        </w:rPr>
      </w:pPr>
      <w:r w:rsidRPr="00355750">
        <w:rPr>
          <w:rFonts w:cs="Times New Roman"/>
          <w:szCs w:val="24"/>
        </w:rPr>
        <w:t xml:space="preserve">Bestemmelsen gjelder tilfeller der det i planbehandlingen, eventuelt i konsekvensutredningen, er avdekket forhold ved planens virkning på miljø og samfunn, jf. plan- og bygningsloven </w:t>
      </w:r>
      <w:r w:rsidR="00656F46">
        <w:rPr>
          <w:rFonts w:cs="Times New Roman"/>
          <w:szCs w:val="24"/>
        </w:rPr>
        <w:t>kapittel 4</w:t>
      </w:r>
      <w:r w:rsidRPr="00355750">
        <w:rPr>
          <w:rFonts w:cs="Times New Roman"/>
          <w:szCs w:val="24"/>
        </w:rPr>
        <w:t xml:space="preserve">. Bestemmelsen gir hjemmel til å følge opp de funnene som blir avdekket i planarbeidet og sikre oppføring av funnene i anleggs-, gjennomførings- eller driftsfasen. Det kan også stilles krav om gjennomføring av undersøkelser før gjennomføring av planen. </w:t>
      </w:r>
    </w:p>
    <w:p w14:paraId="03BC4032" w14:textId="77777777" w:rsidR="00355750" w:rsidRPr="00355750" w:rsidRDefault="00355750" w:rsidP="00355750">
      <w:pPr>
        <w:spacing w:after="200"/>
        <w:rPr>
          <w:rFonts w:cs="Times New Roman"/>
          <w:szCs w:val="24"/>
        </w:rPr>
      </w:pPr>
      <w:r w:rsidRPr="00355750">
        <w:rPr>
          <w:rFonts w:cs="Times New Roman"/>
          <w:szCs w:val="24"/>
        </w:rPr>
        <w:t>Eksempler på slike bestemmelser kan være:</w:t>
      </w:r>
    </w:p>
    <w:p w14:paraId="67F7815F" w14:textId="77777777" w:rsidR="00355750" w:rsidRPr="00355750" w:rsidRDefault="00355750" w:rsidP="00F14E36">
      <w:pPr>
        <w:keepNext/>
        <w:numPr>
          <w:ilvl w:val="0"/>
          <w:numId w:val="32"/>
        </w:numPr>
        <w:spacing w:before="120"/>
        <w:contextualSpacing/>
        <w:rPr>
          <w:rFonts w:cs="Times New Roman"/>
          <w:szCs w:val="24"/>
        </w:rPr>
      </w:pPr>
      <w:r w:rsidRPr="00355750">
        <w:rPr>
          <w:rFonts w:cs="Times New Roman"/>
          <w:szCs w:val="24"/>
        </w:rPr>
        <w:t>Måling av radon i grunnen og i tilkjørte masser skal dokumenteres ved innsending av søknad om igangsettingstillatelse av grunnarbeid. Tiltaksplan skal utarbeides ved søknad om tiltak, for å begrense radoninnstrømningen mer enn minimumskravene i byggteknisk forskrift.</w:t>
      </w:r>
    </w:p>
    <w:p w14:paraId="1D2B1718" w14:textId="4F274E8E" w:rsidR="00355750" w:rsidRDefault="00355750" w:rsidP="00F14E36">
      <w:pPr>
        <w:keepNext/>
        <w:numPr>
          <w:ilvl w:val="0"/>
          <w:numId w:val="32"/>
        </w:numPr>
        <w:spacing w:before="120"/>
        <w:contextualSpacing/>
        <w:rPr>
          <w:rFonts w:cs="Times New Roman"/>
          <w:szCs w:val="24"/>
        </w:rPr>
      </w:pPr>
      <w:r w:rsidRPr="00355750">
        <w:rPr>
          <w:rFonts w:cs="Times New Roman"/>
          <w:szCs w:val="24"/>
        </w:rPr>
        <w:t>Grunnlagsrapport om forurensende masser skal utarbeides i forbindelse med søknad om tillatelse til tiltak.</w:t>
      </w:r>
      <w:bookmarkStart w:id="644" w:name="_Toc498947874"/>
      <w:bookmarkStart w:id="645" w:name="_Toc499622837"/>
      <w:bookmarkStart w:id="646" w:name="_Toc499642730"/>
      <w:bookmarkStart w:id="647" w:name="_Toc500854959"/>
    </w:p>
    <w:p w14:paraId="31FD8690" w14:textId="4D912430" w:rsidR="007E0C68" w:rsidRPr="00355750" w:rsidRDefault="007E0C68" w:rsidP="00F14E36">
      <w:pPr>
        <w:keepNext/>
        <w:numPr>
          <w:ilvl w:val="0"/>
          <w:numId w:val="32"/>
        </w:numPr>
        <w:spacing w:before="120"/>
        <w:contextualSpacing/>
        <w:rPr>
          <w:rFonts w:cs="Times New Roman"/>
          <w:szCs w:val="24"/>
        </w:rPr>
      </w:pPr>
      <w:r>
        <w:rPr>
          <w:rFonts w:cs="Times New Roman"/>
          <w:szCs w:val="24"/>
        </w:rPr>
        <w:t>Nye grunnundersøkelser pga. fare for kvikkleire.</w:t>
      </w:r>
    </w:p>
    <w:p w14:paraId="6F20843B" w14:textId="77777777" w:rsidR="008529BC" w:rsidRDefault="00355750" w:rsidP="00315CA2">
      <w:pPr>
        <w:pStyle w:val="Overskrift3"/>
      </w:pPr>
      <w:bookmarkStart w:id="648" w:name="_Toc501114686"/>
      <w:bookmarkStart w:id="649" w:name="_Toc501625332"/>
      <w:bookmarkStart w:id="650" w:name="_Toc516741911"/>
      <w:r w:rsidRPr="00355750">
        <w:t>Krav om fordeling av arealverdier og kostnader</w:t>
      </w:r>
      <w:bookmarkEnd w:id="644"/>
      <w:bookmarkEnd w:id="645"/>
      <w:bookmarkEnd w:id="646"/>
      <w:bookmarkEnd w:id="647"/>
      <w:bookmarkEnd w:id="648"/>
      <w:bookmarkEnd w:id="649"/>
      <w:bookmarkEnd w:id="650"/>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433E1523" w14:textId="77777777" w:rsidTr="009653DA">
        <w:tc>
          <w:tcPr>
            <w:tcW w:w="9210" w:type="dxa"/>
            <w:shd w:val="clear" w:color="auto" w:fill="auto"/>
          </w:tcPr>
          <w:p w14:paraId="3FBDBDAD" w14:textId="77777777" w:rsidR="009653DA" w:rsidRPr="00355750" w:rsidRDefault="009653DA" w:rsidP="009653DA">
            <w:pPr>
              <w:pStyle w:val="avsnitt-undertittel"/>
              <w:spacing w:before="120"/>
            </w:pPr>
            <w:r>
              <w:t>§ </w:t>
            </w:r>
            <w:r w:rsidRPr="00355750">
              <w:t>12-7 nr. 13.</w:t>
            </w:r>
          </w:p>
          <w:p w14:paraId="3FF8B4D5" w14:textId="1B480687" w:rsidR="009653DA" w:rsidRPr="009653DA" w:rsidRDefault="009653DA" w:rsidP="009653DA">
            <w:r w:rsidRPr="00355750">
              <w:t xml:space="preserve">krav om fordeling av planskapt netto verdiøkning ved ulike felles tiltak innenfor en nærmere bestemt del av planområdet i henhold til jordskifteloven </w:t>
            </w:r>
            <w:r>
              <w:t xml:space="preserve">§ 3-30 </w:t>
            </w:r>
          </w:p>
        </w:tc>
      </w:tr>
    </w:tbl>
    <w:p w14:paraId="108C01B3" w14:textId="69F47759" w:rsidR="00355750" w:rsidRPr="00355750" w:rsidRDefault="00355750" w:rsidP="00355750">
      <w:pPr>
        <w:spacing w:before="240"/>
        <w:rPr>
          <w:rFonts w:cs="Times New Roman"/>
          <w:color w:val="000000"/>
          <w:szCs w:val="24"/>
        </w:rPr>
      </w:pPr>
      <w:r w:rsidRPr="00355750">
        <w:rPr>
          <w:rFonts w:cs="Times New Roman"/>
          <w:color w:val="000000"/>
          <w:szCs w:val="24"/>
        </w:rPr>
        <w:t xml:space="preserve">Kommunen kan stille krav i reguleringsplan om fordeling av planskapt netto verdiøkning ved ulike felles tiltak innenfor hele eller en nærmere bestemt del av planområdet. Bestemmelsen gir kommunen hjemmel til å fastsette at det skal skje en fordeling av verdiøkningen som følger av reguleringsplanen samt en hjemmel til å avgrense geografisk hvilket område bestemmelsen gjelder for. Avgrensingen av området for fordeling vil således gå frem av reguleringsplanen og kan gjelde hele planområdet, eller deler av det. Selve fordelingen av verdiøkningen skal gjennomføres av jordskifteretten etter jordskifteloven </w:t>
      </w:r>
      <w:r w:rsidR="008529BC">
        <w:rPr>
          <w:rFonts w:cs="Times New Roman"/>
          <w:color w:val="000000"/>
          <w:szCs w:val="24"/>
        </w:rPr>
        <w:t>§ </w:t>
      </w:r>
      <w:r w:rsidRPr="00355750">
        <w:rPr>
          <w:rFonts w:cs="Times New Roman"/>
          <w:color w:val="000000"/>
          <w:szCs w:val="24"/>
        </w:rPr>
        <w:t>3-30 flg. Det er eierne innenfor det aktuelle planområdet som må kreve sak. Jordskifteretten skal påse at vilkårene for å gjennomføre jordskifte er oppfylt. Krav om jordskifte vil komme etter planprosessen i tid.</w:t>
      </w:r>
    </w:p>
    <w:p w14:paraId="6629F5B5" w14:textId="6E4E7069" w:rsidR="00355750" w:rsidRPr="00355750" w:rsidRDefault="00355750" w:rsidP="00355750">
      <w:pPr>
        <w:spacing w:before="240"/>
        <w:rPr>
          <w:rFonts w:cs="Times New Roman"/>
          <w:color w:val="000000"/>
          <w:szCs w:val="24"/>
        </w:rPr>
      </w:pPr>
      <w:r w:rsidRPr="00355750">
        <w:rPr>
          <w:rFonts w:cs="Times New Roman"/>
          <w:color w:val="000000"/>
          <w:szCs w:val="24"/>
        </w:rPr>
        <w:t xml:space="preserve">Hjemmelen for kommunen til å fastsette fordeling av verdiøkningen er knyttet til en reguleringsplan, og fordelingen vil skje innenfor denne planen. Om fordeling skal gjøres innenfor et større område, legger løsningen til rette for at kommunen med hjemmel i plan- og bygningsloven </w:t>
      </w:r>
      <w:r w:rsidR="008529BC">
        <w:rPr>
          <w:rFonts w:cs="Times New Roman"/>
          <w:color w:val="000000"/>
          <w:szCs w:val="24"/>
        </w:rPr>
        <w:t>§ </w:t>
      </w:r>
      <w:r w:rsidRPr="00355750">
        <w:rPr>
          <w:rFonts w:cs="Times New Roman"/>
          <w:color w:val="000000"/>
          <w:szCs w:val="24"/>
        </w:rPr>
        <w:t xml:space="preserve">11-8 tredje ledd bokstav e) i arealdelen av kommuneplanen fastsetter hensynssone </w:t>
      </w:r>
      <w:r w:rsidR="008529BC">
        <w:rPr>
          <w:rFonts w:cs="Times New Roman"/>
          <w:color w:val="000000"/>
          <w:szCs w:val="24"/>
        </w:rPr>
        <w:t>«</w:t>
      </w:r>
      <w:r w:rsidRPr="00355750">
        <w:rPr>
          <w:rFonts w:cs="Times New Roman"/>
          <w:color w:val="000000"/>
          <w:szCs w:val="24"/>
        </w:rPr>
        <w:t>Sone med krav om felles planlegging for flere eiendommer, herunder med særlige samarbeids- eller eierformer samt omforming og fornyelse. Bestemmelser i denne sonen kan fastsette at flere eiendommer i et området skal undergis felles planlegging og at det skal brukes særskilte gjennomføringsvirkemidler.</w:t>
      </w:r>
      <w:r w:rsidR="008529BC">
        <w:rPr>
          <w:rFonts w:cs="Times New Roman"/>
          <w:color w:val="000000"/>
          <w:szCs w:val="24"/>
        </w:rPr>
        <w:t xml:space="preserve">» </w:t>
      </w:r>
      <w:r w:rsidRPr="00355750">
        <w:rPr>
          <w:rFonts w:cs="Times New Roman"/>
          <w:color w:val="000000"/>
          <w:szCs w:val="24"/>
        </w:rPr>
        <w:t xml:space="preserve">En slik hensynssone er ikke nødvendig for at kommunen kan fastsette fordeling av planskapt netto verdiøkning i reguleringsplan, men kan være tjenlig ved vurderingen av hvor stort planområdet bør være. Er det fastsatt hensynssone etter plan- og bygningsloven </w:t>
      </w:r>
      <w:r w:rsidR="008529BC">
        <w:rPr>
          <w:rFonts w:cs="Times New Roman"/>
          <w:color w:val="000000"/>
          <w:szCs w:val="24"/>
        </w:rPr>
        <w:t>§ </w:t>
      </w:r>
      <w:r w:rsidRPr="00355750">
        <w:rPr>
          <w:rFonts w:cs="Times New Roman"/>
          <w:color w:val="000000"/>
          <w:szCs w:val="24"/>
        </w:rPr>
        <w:t xml:space="preserve">11-8 tredje legg bokstav e), må kommunen etter plan- og bygningsloven </w:t>
      </w:r>
      <w:r w:rsidR="008529BC">
        <w:rPr>
          <w:rFonts w:cs="Times New Roman"/>
          <w:color w:val="000000"/>
          <w:szCs w:val="24"/>
        </w:rPr>
        <w:t>§ </w:t>
      </w:r>
      <w:r w:rsidRPr="00355750">
        <w:rPr>
          <w:rFonts w:cs="Times New Roman"/>
          <w:color w:val="000000"/>
          <w:szCs w:val="24"/>
        </w:rPr>
        <w:t xml:space="preserve">12-6 legge arealdelen av kommuneplanen til grunn ved utarbeiding av reguleringsplanen. </w:t>
      </w:r>
    </w:p>
    <w:p w14:paraId="72C41E1B" w14:textId="7921DEA8" w:rsidR="00355750" w:rsidRDefault="00355750" w:rsidP="00355750">
      <w:pPr>
        <w:tabs>
          <w:tab w:val="left" w:pos="720"/>
        </w:tabs>
        <w:spacing w:after="200"/>
        <w:rPr>
          <w:rFonts w:cs="Times New Roman"/>
        </w:rPr>
      </w:pPr>
      <w:r w:rsidRPr="00355750">
        <w:rPr>
          <w:rFonts w:cs="Times New Roman"/>
          <w:color w:val="000000"/>
          <w:szCs w:val="24"/>
        </w:rPr>
        <w:t xml:space="preserve">Jordskifteloven </w:t>
      </w:r>
      <w:r w:rsidR="008529BC">
        <w:rPr>
          <w:rFonts w:cs="Times New Roman"/>
          <w:color w:val="000000"/>
          <w:szCs w:val="24"/>
        </w:rPr>
        <w:t>§ </w:t>
      </w:r>
      <w:r w:rsidRPr="00355750">
        <w:rPr>
          <w:rFonts w:cs="Times New Roman"/>
          <w:color w:val="000000"/>
          <w:szCs w:val="24"/>
        </w:rPr>
        <w:t xml:space="preserve">3-31 fastslår at jordskifteretten skal verdsette eiendommene ut fra egenskapene de har til utbyggingsformål og uavhengig av hva som går frem av reguleringsplanen. Jordskifteloven </w:t>
      </w:r>
      <w:r w:rsidR="008529BC">
        <w:rPr>
          <w:rFonts w:cs="Times New Roman"/>
          <w:color w:val="000000"/>
          <w:szCs w:val="24"/>
        </w:rPr>
        <w:t>§ </w:t>
      </w:r>
      <w:r w:rsidRPr="00355750">
        <w:rPr>
          <w:rFonts w:cs="Times New Roman"/>
          <w:color w:val="000000"/>
          <w:szCs w:val="24"/>
        </w:rPr>
        <w:t>3-32 sier noe om hvordan jordskifteretten skal fordele planskapt netto verdiøkning.</w:t>
      </w:r>
      <w:r w:rsidRPr="00355750" w:rsidDel="00D86538">
        <w:rPr>
          <w:rFonts w:cs="Times New Roman"/>
        </w:rPr>
        <w:t xml:space="preserve"> </w:t>
      </w:r>
    </w:p>
    <w:p w14:paraId="087C80C3" w14:textId="04788328" w:rsidR="007158BC" w:rsidRPr="00355750" w:rsidRDefault="007158BC" w:rsidP="00355750">
      <w:pPr>
        <w:tabs>
          <w:tab w:val="left" w:pos="720"/>
        </w:tabs>
        <w:spacing w:after="200"/>
        <w:rPr>
          <w:rFonts w:cs="Times New Roman"/>
          <w:szCs w:val="24"/>
        </w:rPr>
      </w:pPr>
      <w:r>
        <w:rPr>
          <w:rFonts w:cs="Times New Roman"/>
          <w:szCs w:val="24"/>
        </w:rPr>
        <w:t xml:space="preserve">Gjennomføring av en slik prosess kan være komplisert dersom det er mange eiere og rettighetshavere og eksisterende bygninger. Dersom kommunen ønsker å sette i gang en slik prosess, bør den derfor planlegges nøye i forhold til framdrift og kostnader. </w:t>
      </w:r>
    </w:p>
    <w:p w14:paraId="69E0CD17" w14:textId="77777777" w:rsidR="008529BC" w:rsidRDefault="00355750" w:rsidP="00315CA2">
      <w:pPr>
        <w:pStyle w:val="Overskrift3"/>
      </w:pPr>
      <w:bookmarkStart w:id="651" w:name="_Toc498947875"/>
      <w:bookmarkStart w:id="652" w:name="_Toc499622838"/>
      <w:bookmarkStart w:id="653" w:name="_Toc499642731"/>
      <w:bookmarkStart w:id="654" w:name="_Toc500854960"/>
      <w:bookmarkStart w:id="655" w:name="_Toc501114687"/>
      <w:bookmarkStart w:id="656" w:name="_Toc501625333"/>
      <w:bookmarkStart w:id="657" w:name="_Toc516741912"/>
      <w:r w:rsidRPr="00355750">
        <w:t>Offentlig eller fellesareal</w:t>
      </w:r>
      <w:bookmarkEnd w:id="651"/>
      <w:bookmarkEnd w:id="652"/>
      <w:bookmarkEnd w:id="653"/>
      <w:bookmarkEnd w:id="654"/>
      <w:bookmarkEnd w:id="655"/>
      <w:bookmarkEnd w:id="656"/>
      <w:bookmarkEnd w:id="657"/>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7A093A44" w14:textId="77777777" w:rsidTr="009653DA">
        <w:tc>
          <w:tcPr>
            <w:tcW w:w="9210" w:type="dxa"/>
            <w:shd w:val="clear" w:color="auto" w:fill="auto"/>
          </w:tcPr>
          <w:p w14:paraId="4F0D2BAD" w14:textId="77777777" w:rsidR="009653DA" w:rsidRPr="00355750" w:rsidRDefault="009653DA" w:rsidP="009653DA">
            <w:pPr>
              <w:pStyle w:val="avsnitt-undertittel"/>
              <w:spacing w:before="120"/>
            </w:pPr>
            <w:r>
              <w:t>§ </w:t>
            </w:r>
            <w:r w:rsidRPr="00355750">
              <w:t>12-7 nr. 14.</w:t>
            </w:r>
          </w:p>
          <w:p w14:paraId="725D22B4" w14:textId="32CA152A" w:rsidR="009653DA" w:rsidRDefault="009653DA" w:rsidP="009653DA">
            <w:r w:rsidRPr="00355750">
              <w:t>hvilke arealer som skal være til offen</w:t>
            </w:r>
            <w:r>
              <w:t xml:space="preserve">tlige formål eller fellesareal </w:t>
            </w:r>
          </w:p>
        </w:tc>
      </w:tr>
    </w:tbl>
    <w:p w14:paraId="2EDBD8C6" w14:textId="77777777" w:rsidR="009653DA" w:rsidRDefault="009653DA" w:rsidP="00355750">
      <w:pPr>
        <w:spacing w:after="200"/>
        <w:rPr>
          <w:rFonts w:cs="Times New Roman"/>
          <w:szCs w:val="24"/>
        </w:rPr>
      </w:pPr>
    </w:p>
    <w:p w14:paraId="017A7575" w14:textId="77777777" w:rsidR="00355750" w:rsidRPr="00355750" w:rsidRDefault="00355750" w:rsidP="00355750">
      <w:pPr>
        <w:spacing w:after="200"/>
        <w:rPr>
          <w:rFonts w:cs="Times New Roman"/>
          <w:szCs w:val="24"/>
        </w:rPr>
      </w:pPr>
      <w:r w:rsidRPr="00355750">
        <w:rPr>
          <w:rFonts w:cs="Times New Roman"/>
          <w:szCs w:val="24"/>
        </w:rPr>
        <w:t xml:space="preserve">Bestemmelsen er aktuell for alle formål og er viktig for å kunne skille mellom hvilke områder som er av privat art (fellesareal) eller eid av det offentlige. </w:t>
      </w:r>
    </w:p>
    <w:p w14:paraId="684433C6" w14:textId="422B7475" w:rsidR="008529BC" w:rsidRDefault="00355750" w:rsidP="00355750">
      <w:pPr>
        <w:rPr>
          <w:rFonts w:eastAsia="Calibri" w:cs="Times New Roman"/>
          <w:szCs w:val="24"/>
        </w:rPr>
      </w:pPr>
      <w:r w:rsidRPr="00355750">
        <w:rPr>
          <w:rFonts w:eastAsia="Calibri" w:cs="Times New Roman"/>
          <w:szCs w:val="24"/>
        </w:rPr>
        <w:t xml:space="preserve">Det er særlig aktuelt å bruke eierform for å skille mellom offentlige friområder og felles (fri)områder. Offentlige friområder skal være tilgjengelige for allmennheten, mens fellesområdene skal være til eksklusiv bruk for de eiendommer de er felles for. Det er derfor viktig å skille mellom disse. Det gjøres ved å gi bestemmelse til arealformålet grønnstruktur etter plan- og bygningsloven </w:t>
      </w:r>
      <w:r w:rsidR="008529BC">
        <w:rPr>
          <w:rFonts w:eastAsia="Calibri" w:cs="Times New Roman"/>
          <w:szCs w:val="24"/>
        </w:rPr>
        <w:t>§ </w:t>
      </w:r>
      <w:r w:rsidRPr="00355750">
        <w:rPr>
          <w:rFonts w:eastAsia="Calibri" w:cs="Times New Roman"/>
          <w:szCs w:val="24"/>
        </w:rPr>
        <w:t xml:space="preserve">12-7 nr. 14 om hvilke arealer som skal være til offentlige formål eller fellesareal. Bestemmelse til </w:t>
      </w:r>
      <w:r w:rsidR="008529BC">
        <w:rPr>
          <w:rFonts w:eastAsia="Calibri" w:cs="Times New Roman"/>
          <w:szCs w:val="24"/>
        </w:rPr>
        <w:t>§ </w:t>
      </w:r>
      <w:r w:rsidRPr="00355750">
        <w:rPr>
          <w:rFonts w:eastAsia="Calibri" w:cs="Times New Roman"/>
          <w:szCs w:val="24"/>
        </w:rPr>
        <w:t xml:space="preserve">12-7 nr. 14 kan også gis til andre reguleringsformål når det må skilles mellom hvilke arealer som skal være til offentlig formål og hvilke som skal være fellesareal, for eksempel til arealformål nr. 1 når det gjelder fellesareal som inngår i et byggeområde eller til arealformål nr. 2 samferdselsanlegg og teknisk infrastruktur. </w:t>
      </w:r>
    </w:p>
    <w:p w14:paraId="0E5CA9EE" w14:textId="09C2AE8E" w:rsidR="008529BC" w:rsidRDefault="00355750" w:rsidP="00355750">
      <w:pPr>
        <w:rPr>
          <w:rFonts w:eastAsia="Calibri" w:cs="Times New Roman"/>
          <w:szCs w:val="24"/>
        </w:rPr>
      </w:pPr>
      <w:r w:rsidRPr="00355750">
        <w:rPr>
          <w:rFonts w:eastAsia="Calibri" w:cs="Times New Roman"/>
          <w:szCs w:val="24"/>
        </w:rPr>
        <w:t xml:space="preserve">Årsaken til at det er nødvendig å framheve offentlige områder i reguleringsplan er at utlegging av eiendom til offentlige formål kan gi grunneier rett til innløsning etter plan- og bygningsloven </w:t>
      </w:r>
      <w:r w:rsidR="008529BC">
        <w:rPr>
          <w:rFonts w:eastAsia="Calibri" w:cs="Times New Roman"/>
          <w:szCs w:val="24"/>
        </w:rPr>
        <w:t>§ </w:t>
      </w:r>
      <w:r w:rsidRPr="00355750">
        <w:rPr>
          <w:rFonts w:eastAsia="Calibri" w:cs="Times New Roman"/>
          <w:szCs w:val="24"/>
        </w:rPr>
        <w:t>15-2. Videre er prosessen for å få forhåndstiltredelse i forbindelse med ekspropriasjon enklere dersom arealet er offentlig.</w:t>
      </w:r>
      <w:r w:rsidR="008529BC">
        <w:rPr>
          <w:rFonts w:eastAsia="Calibri" w:cs="Times New Roman"/>
          <w:szCs w:val="24"/>
        </w:rPr>
        <w:t xml:space="preserve"> </w:t>
      </w:r>
    </w:p>
    <w:p w14:paraId="718BF20B" w14:textId="77777777" w:rsidR="008529BC" w:rsidRDefault="00355750" w:rsidP="00355750">
      <w:pPr>
        <w:rPr>
          <w:rFonts w:eastAsia="Calibri" w:cs="Times New Roman"/>
          <w:szCs w:val="24"/>
        </w:rPr>
      </w:pPr>
      <w:r w:rsidRPr="00355750">
        <w:rPr>
          <w:rFonts w:ascii="Consolas" w:eastAsia="Calibri" w:hAnsi="Consolas" w:cs="Times New Roman"/>
          <w:i/>
          <w:noProof/>
          <w:sz w:val="21"/>
          <w:szCs w:val="21"/>
        </w:rPr>
        <w:drawing>
          <wp:inline distT="0" distB="0" distL="0" distR="0" wp14:anchorId="4FF552BE" wp14:editId="0ED60DE7">
            <wp:extent cx="2743200" cy="1781175"/>
            <wp:effectExtent l="0" t="0" r="0" b="9525"/>
            <wp:docPr id="17" name="Bilde 17" descr="Plankartet viser felles veier frem til den enkelte tomt, på den enkelte tomt og areal for fellesp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D1_2"/>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743200" cy="1781175"/>
                    </a:xfrm>
                    <a:prstGeom prst="rect">
                      <a:avLst/>
                    </a:prstGeom>
                    <a:noFill/>
                    <a:ln>
                      <a:noFill/>
                    </a:ln>
                  </pic:spPr>
                </pic:pic>
              </a:graphicData>
            </a:graphic>
          </wp:inline>
        </w:drawing>
      </w:r>
    </w:p>
    <w:p w14:paraId="41D8BD72" w14:textId="56C444AE" w:rsidR="00355750" w:rsidRDefault="007321DB" w:rsidP="007321DB">
      <w:pPr>
        <w:pStyle w:val="figur-tittel"/>
      </w:pPr>
      <w:r w:rsidRPr="007321DB">
        <w:t>Felles veier (f_V08) vises frem til den enkelte tomt. Veiløsning på den enkelte tomt inngår i formålet. Figuren viser også areal for fellesparkering (f_P3).</w:t>
      </w:r>
    </w:p>
    <w:p w14:paraId="22B844B9" w14:textId="3608BADC" w:rsidR="008529BC" w:rsidRDefault="00355750" w:rsidP="00355750">
      <w:pPr>
        <w:rPr>
          <w:rFonts w:eastAsia="Calibri" w:cs="Times New Roman"/>
          <w:szCs w:val="24"/>
        </w:rPr>
      </w:pPr>
      <w:r w:rsidRPr="00355750">
        <w:rPr>
          <w:rFonts w:eastAsia="Calibri" w:cs="Times New Roman"/>
          <w:szCs w:val="24"/>
        </w:rPr>
        <w:t xml:space="preserve">Betydningen av fellesareal er at de tilliggende eiendommene vil ha ansvar for opparbeidelse, drift og vedlikehold av arealet. De tilliggende eiendommene bør derfor være sameiere av fellesarealet. Opprettelse av slikt sameie må følge reglene i </w:t>
      </w:r>
      <w:hyperlink r:id="rId169" w:history="1">
        <w:r w:rsidRPr="00355750">
          <w:rPr>
            <w:rFonts w:eastAsia="Calibri" w:cs="Times New Roman"/>
            <w:color w:val="0000FF" w:themeColor="hyperlink"/>
            <w:szCs w:val="24"/>
            <w:u w:val="single"/>
          </w:rPr>
          <w:t>lov om sameige</w:t>
        </w:r>
      </w:hyperlink>
      <w:r w:rsidRPr="00355750">
        <w:rPr>
          <w:rFonts w:eastAsia="Calibri" w:cs="Times New Roman"/>
          <w:szCs w:val="24"/>
        </w:rPr>
        <w:t xml:space="preserve">. Videre er det gitt en egen ekspropriasjonshjemmel i </w:t>
      </w:r>
      <w:r w:rsidR="008529BC">
        <w:rPr>
          <w:rFonts w:eastAsia="Calibri" w:cs="Times New Roman"/>
          <w:szCs w:val="24"/>
        </w:rPr>
        <w:t>§ </w:t>
      </w:r>
      <w:r w:rsidRPr="00355750">
        <w:rPr>
          <w:rFonts w:eastAsia="Calibri" w:cs="Times New Roman"/>
          <w:szCs w:val="24"/>
        </w:rPr>
        <w:t>16-5 for en rekke fellesarealer.</w:t>
      </w:r>
    </w:p>
    <w:p w14:paraId="06D010ED" w14:textId="77777777" w:rsidR="008529BC" w:rsidRDefault="00355750" w:rsidP="008928F2">
      <w:pPr>
        <w:pStyle w:val="avsnitt-tittel"/>
      </w:pPr>
      <w:r w:rsidRPr="00355750">
        <w:t>Bruk av eierform i plankartet</w:t>
      </w:r>
    </w:p>
    <w:p w14:paraId="0C4ACEBC" w14:textId="1231427B" w:rsidR="00355750" w:rsidRPr="00355750" w:rsidRDefault="00355750" w:rsidP="00355750">
      <w:pPr>
        <w:spacing w:after="200"/>
        <w:rPr>
          <w:rFonts w:cs="Times New Roman"/>
          <w:szCs w:val="24"/>
        </w:rPr>
      </w:pPr>
      <w:r w:rsidRPr="00355750">
        <w:rPr>
          <w:rFonts w:cs="Times New Roman"/>
          <w:szCs w:val="24"/>
        </w:rPr>
        <w:t xml:space="preserve">Eierform er en egenskap som benyttes for å angi eierforhold på formålsflater. Eierformen sier ikke noe om eierforholdene på planleggingstidspunktet, men om hvilke arealer det offentlige må sikre seg eiendoms- eller bruksrett til for å få gjennomført planen. Tilsvarende gjelder der eierne av bestemt angitte eiendommer er forutsatt å </w:t>
      </w:r>
      <w:r w:rsidR="00DC3BB4">
        <w:rPr>
          <w:rFonts w:cs="Times New Roman"/>
          <w:szCs w:val="24"/>
        </w:rPr>
        <w:t>disponere et areal i felleskap.</w:t>
      </w:r>
      <w:r w:rsidR="00DC3BB4" w:rsidRPr="00DC3BB4">
        <w:rPr>
          <w:szCs w:val="24"/>
        </w:rPr>
        <w:t xml:space="preserve"> </w:t>
      </w:r>
      <w:r w:rsidRPr="00355750">
        <w:rPr>
          <w:rFonts w:cs="Times New Roman"/>
          <w:szCs w:val="24"/>
        </w:rPr>
        <w:t>Eierform er en obligatorisk (påkrevet) egenskap på formålsflater i reguleringsplan når det er gitt be</w:t>
      </w:r>
      <w:r w:rsidR="00FB6267">
        <w:rPr>
          <w:rFonts w:cs="Times New Roman"/>
          <w:szCs w:val="24"/>
        </w:rPr>
        <w:t>stemmelser om eierform, jf. plan- og bygningsloven</w:t>
      </w:r>
      <w:r w:rsidRPr="00355750">
        <w:rPr>
          <w:rFonts w:cs="Times New Roman"/>
          <w:szCs w:val="24"/>
        </w:rPr>
        <w:t xml:space="preserve"> </w:t>
      </w:r>
      <w:hyperlink r:id="rId170" w:history="1">
        <w:r w:rsidRPr="00355750">
          <w:rPr>
            <w:rFonts w:cs="Times New Roman"/>
            <w:szCs w:val="24"/>
          </w:rPr>
          <w:t>12-7 nr. 14</w:t>
        </w:r>
      </w:hyperlink>
      <w:r w:rsidRPr="00355750">
        <w:rPr>
          <w:rFonts w:cs="Times New Roman"/>
          <w:szCs w:val="24"/>
        </w:rPr>
        <w:t>.</w:t>
      </w:r>
      <w:r w:rsidR="008529BC">
        <w:rPr>
          <w:rFonts w:cs="Times New Roman"/>
          <w:szCs w:val="24"/>
        </w:rPr>
        <w:t xml:space="preserve"> </w:t>
      </w:r>
    </w:p>
    <w:p w14:paraId="2CE9BF84" w14:textId="0860A866" w:rsidR="00355750" w:rsidRPr="00355750" w:rsidRDefault="00355750" w:rsidP="00355750">
      <w:pPr>
        <w:spacing w:after="200"/>
        <w:rPr>
          <w:rFonts w:cs="Times New Roman"/>
          <w:szCs w:val="24"/>
        </w:rPr>
      </w:pPr>
      <w:r w:rsidRPr="00355750">
        <w:rPr>
          <w:rFonts w:cs="Times New Roman"/>
          <w:szCs w:val="24"/>
        </w:rPr>
        <w:t>Når formålsflate er angitt med eierform, skal dette synliggjøres i plankartet. Eierform angis på plankartet med liten bokstav for ikke å forveksles med kortform av formålsnavn. Aktuelle koder på eierform som tekst på plankartet er følgende:</w:t>
      </w:r>
    </w:p>
    <w:p w14:paraId="1E64EDCB" w14:textId="77777777" w:rsidR="00355750" w:rsidRPr="00355750" w:rsidRDefault="00355750" w:rsidP="00315CA2">
      <w:pPr>
        <w:pStyle w:val="Listebombe"/>
      </w:pPr>
      <w:r w:rsidRPr="00355750">
        <w:t xml:space="preserve">o = offentlig formål </w:t>
      </w:r>
    </w:p>
    <w:p w14:paraId="0659E278" w14:textId="77777777" w:rsidR="008529BC" w:rsidRDefault="00355750" w:rsidP="00315CA2">
      <w:pPr>
        <w:pStyle w:val="Listebombe"/>
      </w:pPr>
      <w:r w:rsidRPr="00355750">
        <w:t>f = fellesareal for angitte eiendommer</w:t>
      </w:r>
    </w:p>
    <w:p w14:paraId="5CB1BD50" w14:textId="7725F5F6" w:rsidR="00355750" w:rsidRPr="00355750" w:rsidRDefault="00355750" w:rsidP="00355750">
      <w:pPr>
        <w:spacing w:after="200"/>
        <w:rPr>
          <w:rFonts w:cs="Times New Roman"/>
          <w:szCs w:val="24"/>
        </w:rPr>
      </w:pPr>
      <w:r w:rsidRPr="00355750">
        <w:rPr>
          <w:rFonts w:cs="Times New Roman"/>
          <w:szCs w:val="24"/>
        </w:rPr>
        <w:t xml:space="preserve">Eksempler på hvordan eierform inkluderes i formålsnavnet som en del av feltnavnet er følgende: </w:t>
      </w:r>
    </w:p>
    <w:p w14:paraId="29B89F26" w14:textId="77777777" w:rsidR="00355750" w:rsidRPr="00355750" w:rsidRDefault="00355750" w:rsidP="00315CA2">
      <w:pPr>
        <w:pStyle w:val="Listebombe"/>
      </w:pPr>
      <w:r w:rsidRPr="00355750">
        <w:t xml:space="preserve">Offentlig: </w:t>
      </w:r>
      <w:r w:rsidRPr="00355750">
        <w:tab/>
        <w:t>o_Undervisning</w:t>
      </w:r>
    </w:p>
    <w:p w14:paraId="2ABE3CAA" w14:textId="77777777" w:rsidR="00355750" w:rsidRPr="00355750" w:rsidRDefault="00355750" w:rsidP="00315CA2">
      <w:pPr>
        <w:pStyle w:val="Listebombe"/>
      </w:pPr>
      <w:r w:rsidRPr="00355750">
        <w:t>Offentlig:</w:t>
      </w:r>
      <w:r w:rsidRPr="00355750">
        <w:tab/>
        <w:t>o_Torg</w:t>
      </w:r>
    </w:p>
    <w:p w14:paraId="5F2A00A6" w14:textId="77777777" w:rsidR="00355750" w:rsidRPr="00355750" w:rsidRDefault="00355750" w:rsidP="00315CA2">
      <w:pPr>
        <w:pStyle w:val="Listebombe"/>
      </w:pPr>
      <w:r w:rsidRPr="00355750">
        <w:t>Felles:</w:t>
      </w:r>
      <w:r w:rsidRPr="00355750">
        <w:tab/>
        <w:t>f_Parkering</w:t>
      </w:r>
    </w:p>
    <w:p w14:paraId="6967D7AA" w14:textId="77777777" w:rsidR="00355750" w:rsidRPr="00355750" w:rsidRDefault="00355750" w:rsidP="00315CA2">
      <w:pPr>
        <w:pStyle w:val="Listebombe"/>
      </w:pPr>
      <w:r w:rsidRPr="00355750">
        <w:t>Felles:</w:t>
      </w:r>
      <w:r w:rsidRPr="00355750">
        <w:tab/>
        <w:t>f_Parsellhage</w:t>
      </w:r>
    </w:p>
    <w:p w14:paraId="4FC97C29" w14:textId="121C8C23" w:rsidR="00355750" w:rsidRPr="00F6333F" w:rsidRDefault="00355750" w:rsidP="00315CA2">
      <w:pPr>
        <w:pStyle w:val="Overskrift2"/>
      </w:pPr>
      <w:bookmarkStart w:id="658" w:name="_Toc498947876"/>
      <w:bookmarkStart w:id="659" w:name="_Toc499622839"/>
      <w:bookmarkStart w:id="660" w:name="_Toc499642732"/>
      <w:bookmarkStart w:id="661" w:name="_Toc500854961"/>
      <w:bookmarkStart w:id="662" w:name="_Toc501114688"/>
      <w:bookmarkStart w:id="663" w:name="_Toc501625334"/>
      <w:bookmarkStart w:id="664" w:name="_Toc516741913"/>
      <w:r w:rsidRPr="00F6333F">
        <w:t>Særlig om bestemmelsesområde for midlertidig bygge- og anleggsområde</w:t>
      </w:r>
      <w:bookmarkEnd w:id="658"/>
      <w:bookmarkEnd w:id="659"/>
      <w:bookmarkEnd w:id="660"/>
      <w:bookmarkEnd w:id="661"/>
      <w:bookmarkEnd w:id="662"/>
      <w:bookmarkEnd w:id="663"/>
      <w:bookmarkEnd w:id="664"/>
    </w:p>
    <w:p w14:paraId="7FACFDD8" w14:textId="698B7DD5" w:rsidR="00355750" w:rsidRPr="00355750" w:rsidRDefault="00355750" w:rsidP="00355750">
      <w:pPr>
        <w:spacing w:after="200"/>
        <w:rPr>
          <w:rFonts w:cs="Times New Roman"/>
          <w:szCs w:val="24"/>
        </w:rPr>
      </w:pPr>
      <w:r w:rsidRPr="00355750">
        <w:rPr>
          <w:rFonts w:cs="Times New Roman"/>
          <w:szCs w:val="24"/>
        </w:rPr>
        <w:t>I forbindelse med anleggsvirksomhet er det ofte behov for områder til å plassere rigg og arbeidsbrakker mv. Virksomheten vil på et tidspunkt opphøre og er derfor av midlertidig karakter. Bestemmelser om midlertidig</w:t>
      </w:r>
      <w:r w:rsidR="007158BC">
        <w:rPr>
          <w:rFonts w:cs="Times New Roman"/>
          <w:szCs w:val="24"/>
        </w:rPr>
        <w:t>e</w:t>
      </w:r>
      <w:r w:rsidRPr="00355750">
        <w:rPr>
          <w:rFonts w:cs="Times New Roman"/>
          <w:szCs w:val="24"/>
        </w:rPr>
        <w:t xml:space="preserve"> bygge- og anleggsområder er hjemlet i plan- og bygningsloven </w:t>
      </w:r>
      <w:r w:rsidR="008529BC">
        <w:rPr>
          <w:rFonts w:cs="Times New Roman"/>
          <w:szCs w:val="24"/>
        </w:rPr>
        <w:t>§ </w:t>
      </w:r>
      <w:r w:rsidRPr="00355750">
        <w:rPr>
          <w:rFonts w:cs="Times New Roman"/>
          <w:szCs w:val="24"/>
        </w:rPr>
        <w:t>12-7 nr. 1. En bestemmelse om midlertidige bygge- og anleggsområder er ikke en rekkefølgebestemmelse.</w:t>
      </w:r>
      <w:r w:rsidR="008529BC">
        <w:rPr>
          <w:rFonts w:cs="Times New Roman"/>
          <w:szCs w:val="24"/>
        </w:rPr>
        <w:t xml:space="preserve"> </w:t>
      </w:r>
    </w:p>
    <w:p w14:paraId="2A933637" w14:textId="77777777" w:rsidR="00355750" w:rsidRPr="00355750" w:rsidRDefault="00355750" w:rsidP="00355750">
      <w:pPr>
        <w:spacing w:after="200"/>
        <w:rPr>
          <w:rFonts w:cs="Times New Roman"/>
          <w:szCs w:val="24"/>
        </w:rPr>
      </w:pPr>
      <w:r w:rsidRPr="00355750">
        <w:rPr>
          <w:rFonts w:cs="Times New Roman"/>
          <w:szCs w:val="24"/>
        </w:rPr>
        <w:t>I plankartet markeres midlertidige bygge- og anleggsområder som en egen type bestemmelsesområde. Siden midlertidig bygge- og anleggsområde ofte strekker seg over mange ulike arealformål ved for eksempel veg- og jernbaneutbygging, har man valgt å angi midlertidig anleggsområde som skravur over arealformålsflater som angir den senere permanente bruken, slik eksemplet i figuren nedenfor viser:</w:t>
      </w:r>
    </w:p>
    <w:p w14:paraId="6C93A170" w14:textId="77777777" w:rsidR="00355750" w:rsidRPr="00355750" w:rsidRDefault="00355750" w:rsidP="00355750">
      <w:pPr>
        <w:keepNext/>
        <w:spacing w:after="200"/>
        <w:rPr>
          <w:rFonts w:cs="Times New Roman"/>
          <w:szCs w:val="24"/>
        </w:rPr>
      </w:pPr>
      <w:r w:rsidRPr="00355750">
        <w:rPr>
          <w:rFonts w:cs="Times New Roman"/>
          <w:noProof/>
          <w:szCs w:val="24"/>
        </w:rPr>
        <w:drawing>
          <wp:inline distT="0" distB="0" distL="0" distR="0" wp14:anchorId="300B0A5F" wp14:editId="7842EA1B">
            <wp:extent cx="5256000" cy="3924772"/>
            <wp:effectExtent l="19050" t="19050" r="20955" b="19050"/>
            <wp:docPr id="25" name="Bilde 56" descr="Plankartet viser midlertidig bygge- og anleggsbelteområde og metoden for å henvise til bestemmelser for områ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ikt.JPG"/>
                    <pic:cNvPicPr/>
                  </pic:nvPicPr>
                  <pic:blipFill>
                    <a:blip r:embed="rId171" cstate="email">
                      <a:extLst>
                        <a:ext uri="{28A0092B-C50C-407E-A947-70E740481C1C}">
                          <a14:useLocalDpi xmlns:a14="http://schemas.microsoft.com/office/drawing/2010/main"/>
                        </a:ext>
                      </a:extLst>
                    </a:blip>
                    <a:stretch>
                      <a:fillRect/>
                    </a:stretch>
                  </pic:blipFill>
                  <pic:spPr>
                    <a:xfrm>
                      <a:off x="0" y="0"/>
                      <a:ext cx="5256000" cy="3924772"/>
                    </a:xfrm>
                    <a:prstGeom prst="rect">
                      <a:avLst/>
                    </a:prstGeom>
                    <a:ln w="12700" cap="sq">
                      <a:solidFill>
                        <a:sysClr val="window" lastClr="FFFFFF">
                          <a:lumMod val="50000"/>
                        </a:sysClr>
                      </a:solidFill>
                      <a:prstDash val="solid"/>
                      <a:miter lim="800000"/>
                    </a:ln>
                    <a:effectLst/>
                  </pic:spPr>
                </pic:pic>
              </a:graphicData>
            </a:graphic>
          </wp:inline>
        </w:drawing>
      </w:r>
    </w:p>
    <w:p w14:paraId="76A52E22" w14:textId="3077A7C8" w:rsidR="00355750" w:rsidRDefault="007321DB" w:rsidP="007321DB">
      <w:pPr>
        <w:pStyle w:val="figur-tittel"/>
        <w:rPr>
          <w:rFonts w:eastAsiaTheme="majorEastAsia"/>
          <w:lang w:bidi="en-US"/>
        </w:rPr>
      </w:pPr>
      <w:r w:rsidRPr="007321DB">
        <w:rPr>
          <w:rFonts w:eastAsiaTheme="majorEastAsia"/>
          <w:lang w:bidi="en-US"/>
        </w:rPr>
        <w:t>Eksemplet viser midlertidig bygge- og anleggsbelteområde. «#5» er metoden for å henvise til bestemmelser som gjelder for området.</w:t>
      </w:r>
    </w:p>
    <w:p w14:paraId="39E7D6A6" w14:textId="77777777" w:rsidR="00355750" w:rsidRPr="00355750" w:rsidRDefault="00355750" w:rsidP="00355750">
      <w:pPr>
        <w:rPr>
          <w:rFonts w:cs="Times New Roman"/>
          <w:szCs w:val="24"/>
        </w:rPr>
      </w:pPr>
      <w:r w:rsidRPr="00355750">
        <w:rPr>
          <w:rFonts w:cs="Times New Roman"/>
          <w:szCs w:val="24"/>
        </w:rPr>
        <w:t>Det presiseres at midlertidig bygge- og anleggsområde ikke er begrenset til veg- og jernbaneformål, men kan anvendes for alle typer midlertidige bygge- og anleggsformål.</w:t>
      </w:r>
    </w:p>
    <w:p w14:paraId="0E22615E" w14:textId="77777777" w:rsidR="00355750" w:rsidRPr="00355750" w:rsidRDefault="00355750" w:rsidP="00355750">
      <w:pPr>
        <w:spacing w:after="200"/>
        <w:rPr>
          <w:rFonts w:cs="Times New Roman"/>
          <w:szCs w:val="24"/>
        </w:rPr>
      </w:pPr>
      <w:r w:rsidRPr="00355750">
        <w:rPr>
          <w:rFonts w:cs="Times New Roman"/>
          <w:szCs w:val="24"/>
        </w:rPr>
        <w:t xml:space="preserve">Bestemmelsene til midlertidige bygge- og anleggsområder må klart angi hvilken hendelse eller hvilket tidspunkt som gjør at det midlertidige anleggsområdet opphører og skravuren (laget) kan fjernes fra planregisteret. </w:t>
      </w:r>
    </w:p>
    <w:p w14:paraId="4A95742A" w14:textId="44799DD1" w:rsidR="00355750" w:rsidRPr="005317AF" w:rsidRDefault="00355750" w:rsidP="00315CA2">
      <w:pPr>
        <w:pStyle w:val="Overskrift2"/>
      </w:pPr>
      <w:bookmarkStart w:id="665" w:name="_Toc501625335"/>
      <w:bookmarkStart w:id="666" w:name="_Toc516741914"/>
      <w:r w:rsidRPr="005317AF">
        <w:t>Særlig om sikring av anlegg i undergrunnen mot skade som følge av graving, boring, o.l.</w:t>
      </w:r>
      <w:bookmarkEnd w:id="665"/>
      <w:bookmarkEnd w:id="666"/>
      <w:r w:rsidRPr="005317AF">
        <w:t xml:space="preserve"> </w:t>
      </w:r>
    </w:p>
    <w:p w14:paraId="62963EAE" w14:textId="77777777" w:rsidR="00355750" w:rsidRPr="00355750" w:rsidRDefault="00355750" w:rsidP="00355750">
      <w:pPr>
        <w:spacing w:after="200"/>
        <w:rPr>
          <w:rFonts w:cs="Times New Roman"/>
          <w:szCs w:val="24"/>
        </w:rPr>
      </w:pPr>
      <w:r w:rsidRPr="00355750">
        <w:rPr>
          <w:rFonts w:cs="Times New Roman"/>
          <w:szCs w:val="24"/>
        </w:rPr>
        <w:t xml:space="preserve">Anlegg og installasjoner i undergrunnen, herunder tuneller, bør beskyttes mot inngrep fra overflaten i form av graving, boring, sprenging eller andre typer inngrep som kan føre til skade. I de tilfeller hvor inngrepet er søknadspliktig, vil kommunen kunne ivareta sikkerheten gjennom å stille vilkår i tillatelse. Dersom inngrepet ikke er søknadspliktig og heller ikke er i strid med plan, vil en tiltakshaver kunne utføre inngrepet uten nærmere kontakt med kommunen. </w:t>
      </w:r>
    </w:p>
    <w:p w14:paraId="38EF87BB" w14:textId="77777777" w:rsidR="00355750" w:rsidRPr="00355750" w:rsidRDefault="00355750" w:rsidP="00355750">
      <w:pPr>
        <w:spacing w:after="200"/>
        <w:rPr>
          <w:rFonts w:cs="Times New Roman"/>
          <w:szCs w:val="24"/>
        </w:rPr>
      </w:pPr>
      <w:r w:rsidRPr="00355750">
        <w:rPr>
          <w:rFonts w:cs="Times New Roman"/>
          <w:szCs w:val="24"/>
        </w:rPr>
        <w:t xml:space="preserve">Anlegg som ligger i undergrunnen og som kan bli utsatt for skade som følge av inngrep ovenfra, bør for eksempel sikres ved at det legges en hensynssone over arealet i et tilstrekkelig stort omfang. Omfanget må vurderes ut fra forholdene på stedet. Når det gjelder boring av brønner, vil ikke borestrengen alltid følge en horisontal linje, slik at det må vurderes om hensynssonen skal strekke seg et stykke ut til sidene for anlegget i grunnen. </w:t>
      </w:r>
    </w:p>
    <w:p w14:paraId="5836E7B3" w14:textId="20F19B3F" w:rsidR="00355750" w:rsidRPr="00355750" w:rsidRDefault="00355750" w:rsidP="00355750">
      <w:pPr>
        <w:spacing w:after="200"/>
        <w:rPr>
          <w:rFonts w:cs="Times New Roman"/>
        </w:rPr>
      </w:pPr>
      <w:r w:rsidRPr="00355750">
        <w:rPr>
          <w:rFonts w:cs="Times New Roman"/>
          <w:szCs w:val="24"/>
        </w:rPr>
        <w:t>I plan be</w:t>
      </w:r>
      <w:r w:rsidR="00FB6267">
        <w:rPr>
          <w:rFonts w:cs="Times New Roman"/>
          <w:szCs w:val="24"/>
        </w:rPr>
        <w:t xml:space="preserve">nyttes </w:t>
      </w:r>
      <w:r w:rsidR="008529BC">
        <w:rPr>
          <w:rFonts w:cs="Times New Roman"/>
          <w:szCs w:val="24"/>
        </w:rPr>
        <w:t>«</w:t>
      </w:r>
      <w:r w:rsidR="00FB6267">
        <w:rPr>
          <w:rFonts w:cs="Times New Roman"/>
          <w:szCs w:val="24"/>
        </w:rPr>
        <w:t>sikringsson</w:t>
      </w:r>
      <w:r w:rsidR="008529BC">
        <w:rPr>
          <w:rFonts w:cs="Times New Roman"/>
          <w:szCs w:val="24"/>
        </w:rPr>
        <w:t xml:space="preserve">e» </w:t>
      </w:r>
      <w:r w:rsidR="00FB6267">
        <w:rPr>
          <w:rFonts w:cs="Times New Roman"/>
          <w:szCs w:val="24"/>
        </w:rPr>
        <w:t>etter plan- og bygningsloven</w:t>
      </w:r>
      <w:r w:rsidRPr="00355750">
        <w:rPr>
          <w:rFonts w:cs="Times New Roman"/>
          <w:szCs w:val="24"/>
        </w:rPr>
        <w:t xml:space="preserve"> </w:t>
      </w:r>
      <w:r w:rsidR="008529BC">
        <w:rPr>
          <w:rFonts w:cs="Times New Roman"/>
          <w:szCs w:val="24"/>
        </w:rPr>
        <w:t>§ </w:t>
      </w:r>
      <w:r w:rsidRPr="00355750">
        <w:rPr>
          <w:rFonts w:cs="Times New Roman"/>
          <w:szCs w:val="24"/>
        </w:rPr>
        <w:t xml:space="preserve">11-8 tredje ledd bokstav a), jf. </w:t>
      </w:r>
      <w:r w:rsidR="008529BC">
        <w:rPr>
          <w:rFonts w:cs="Times New Roman"/>
          <w:szCs w:val="24"/>
        </w:rPr>
        <w:t>§ </w:t>
      </w:r>
      <w:r w:rsidRPr="00355750">
        <w:rPr>
          <w:rFonts w:cs="Times New Roman"/>
          <w:szCs w:val="24"/>
        </w:rPr>
        <w:t xml:space="preserve">12-6. Bestemmelser knyttet til disse områdene kan ha hjemmel i </w:t>
      </w:r>
      <w:r w:rsidR="008529BC">
        <w:rPr>
          <w:rFonts w:cs="Times New Roman"/>
          <w:szCs w:val="24"/>
        </w:rPr>
        <w:t>§ </w:t>
      </w:r>
      <w:r w:rsidRPr="00355750">
        <w:rPr>
          <w:rFonts w:cs="Times New Roman"/>
          <w:szCs w:val="24"/>
        </w:rPr>
        <w:t xml:space="preserve">12-7 nr. 1, 2 og 4. Bestemmelser til slike soner kan ha tilknyttet en juridisk bindende illustrasjon. </w:t>
      </w:r>
    </w:p>
    <w:p w14:paraId="4D63A4E7" w14:textId="170902CD" w:rsidR="00355750" w:rsidRPr="00F6333F" w:rsidRDefault="00355750" w:rsidP="00315CA2">
      <w:pPr>
        <w:pStyle w:val="Overskrift2"/>
      </w:pPr>
      <w:bookmarkStart w:id="667" w:name="_Toc498947877"/>
      <w:bookmarkStart w:id="668" w:name="_Toc499622840"/>
      <w:bookmarkStart w:id="669" w:name="_Toc499642733"/>
      <w:bookmarkStart w:id="670" w:name="_Toc500854962"/>
      <w:bookmarkStart w:id="671" w:name="_Toc501114689"/>
      <w:bookmarkStart w:id="672" w:name="_Toc501625336"/>
      <w:bookmarkStart w:id="673" w:name="_Toc516741915"/>
      <w:r w:rsidRPr="00F6333F">
        <w:t>Vedlegg og illustrasjoner som er juridisk bindende gjennom planbestemmelse</w:t>
      </w:r>
      <w:bookmarkEnd w:id="667"/>
      <w:bookmarkEnd w:id="668"/>
      <w:bookmarkEnd w:id="669"/>
      <w:bookmarkEnd w:id="670"/>
      <w:bookmarkEnd w:id="671"/>
      <w:bookmarkEnd w:id="672"/>
      <w:bookmarkEnd w:id="673"/>
    </w:p>
    <w:p w14:paraId="02BA1AD2" w14:textId="1DC4E6C7" w:rsidR="00355750" w:rsidRPr="00355750" w:rsidRDefault="00355750" w:rsidP="00355750">
      <w:pPr>
        <w:spacing w:after="200"/>
        <w:rPr>
          <w:rFonts w:cs="Times New Roman"/>
          <w:szCs w:val="24"/>
        </w:rPr>
      </w:pPr>
      <w:r w:rsidRPr="00355750">
        <w:rPr>
          <w:rFonts w:cs="Times New Roman"/>
          <w:szCs w:val="24"/>
        </w:rPr>
        <w:t xml:space="preserve">Vedlegg og illustrasjoner kan gjøres juridisk bindende gjennom bestemmelse, jf. forutsetningen i </w:t>
      </w:r>
      <w:hyperlink r:id="rId172" w:history="1">
        <w:r w:rsidRPr="00355750">
          <w:rPr>
            <w:rFonts w:cs="Times New Roman"/>
            <w:szCs w:val="24"/>
          </w:rPr>
          <w:t xml:space="preserve">kart- og planforskriften </w:t>
        </w:r>
        <w:r w:rsidR="008529BC">
          <w:rPr>
            <w:rFonts w:cs="Times New Roman"/>
            <w:szCs w:val="24"/>
          </w:rPr>
          <w:t>§ </w:t>
        </w:r>
        <w:r w:rsidRPr="00355750">
          <w:rPr>
            <w:rFonts w:cs="Times New Roman"/>
            <w:szCs w:val="24"/>
          </w:rPr>
          <w:t>9 første ledd bokstav b</w:t>
        </w:r>
      </w:hyperlink>
      <w:r w:rsidRPr="00355750">
        <w:rPr>
          <w:rFonts w:cs="Times New Roman"/>
          <w:szCs w:val="24"/>
        </w:rPr>
        <w:t xml:space="preserve">). </w:t>
      </w:r>
    </w:p>
    <w:p w14:paraId="38A3A928" w14:textId="77777777" w:rsidR="00355750" w:rsidRPr="00355750" w:rsidRDefault="00355750" w:rsidP="009653DA">
      <w:pPr>
        <w:rPr>
          <w:rFonts w:asciiTheme="majorHAnsi" w:hAnsiTheme="majorHAnsi"/>
          <w:szCs w:val="20"/>
        </w:rPr>
      </w:pPr>
      <w:r w:rsidRPr="00355750">
        <w:rPr>
          <w:noProof/>
        </w:rPr>
        <w:drawing>
          <wp:inline distT="0" distB="0" distL="0" distR="0" wp14:anchorId="4AB00F7E" wp14:editId="5FB74D41">
            <wp:extent cx="5760720" cy="3373021"/>
            <wp:effectExtent l="19050" t="19050" r="11430" b="18415"/>
            <wp:docPr id="18" name="Bilde 3" descr="Eksempel på juridisk bindende illustrasjon til plan hvor det stilles krav til utforming av uteare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5760720" cy="3373021"/>
                    </a:xfrm>
                    <a:prstGeom prst="rect">
                      <a:avLst/>
                    </a:prstGeom>
                    <a:noFill/>
                    <a:ln w="12700">
                      <a:solidFill>
                        <a:sysClr val="window" lastClr="FFFFFF">
                          <a:lumMod val="50000"/>
                        </a:sysClr>
                      </a:solidFill>
                      <a:miter lim="800000"/>
                      <a:headEnd/>
                      <a:tailEnd/>
                    </a:ln>
                  </pic:spPr>
                </pic:pic>
              </a:graphicData>
            </a:graphic>
          </wp:inline>
        </w:drawing>
      </w:r>
    </w:p>
    <w:p w14:paraId="799D2637" w14:textId="6B04B4EF" w:rsidR="00355750" w:rsidRDefault="007321DB" w:rsidP="007321DB">
      <w:pPr>
        <w:pStyle w:val="figur-tittel"/>
      </w:pPr>
      <w:r w:rsidRPr="007321DB">
        <w:t>Eksempel på juridisk bindende illustrasjon til plan hvor det stilles krav til utforming av utearealer. Illustrasjonen er en del av bestemmelsene til planen.</w:t>
      </w:r>
    </w:p>
    <w:p w14:paraId="1CD01627" w14:textId="114C23F7" w:rsidR="00355750" w:rsidRPr="00F6333F" w:rsidRDefault="00355750" w:rsidP="00315CA2">
      <w:pPr>
        <w:pStyle w:val="Overskrift2"/>
      </w:pPr>
      <w:bookmarkStart w:id="674" w:name="_Toc498947878"/>
      <w:bookmarkStart w:id="675" w:name="_Toc499622841"/>
      <w:bookmarkStart w:id="676" w:name="_Toc499642734"/>
      <w:bookmarkStart w:id="677" w:name="_Toc500854963"/>
      <w:bookmarkStart w:id="678" w:name="_Toc501114690"/>
      <w:bookmarkStart w:id="679" w:name="_Toc501625337"/>
      <w:bookmarkStart w:id="680" w:name="_Toc516741916"/>
      <w:r w:rsidRPr="00F6333F">
        <w:t>Illustrasjoner uten rettslig virkning</w:t>
      </w:r>
      <w:bookmarkEnd w:id="674"/>
      <w:bookmarkEnd w:id="675"/>
      <w:bookmarkEnd w:id="676"/>
      <w:bookmarkEnd w:id="677"/>
      <w:bookmarkEnd w:id="678"/>
      <w:bookmarkEnd w:id="679"/>
      <w:bookmarkEnd w:id="680"/>
    </w:p>
    <w:p w14:paraId="75EE878B" w14:textId="77777777" w:rsidR="00355750" w:rsidRPr="00355750" w:rsidRDefault="00355750" w:rsidP="00355750">
      <w:pPr>
        <w:spacing w:after="200"/>
        <w:rPr>
          <w:rFonts w:cs="Times New Roman"/>
          <w:szCs w:val="24"/>
        </w:rPr>
      </w:pPr>
      <w:r w:rsidRPr="00355750">
        <w:rPr>
          <w:rFonts w:cs="Times New Roman"/>
          <w:szCs w:val="24"/>
        </w:rPr>
        <w:t xml:space="preserve">Ikke-juridiske illustrasjoner omfatter tegninger, skisser, fotografier o.a. De kan brukes til å forklare innholdet eller et særskilt berørt plantema, enten det framgår av plankartet eller bestemmelser til planen. Illustrasjonen kan også brukes til å vise i hvilken retningen man ønsker utviklingen skal gå eller hvordan en konkret problemstilling kan løses i praksis. </w:t>
      </w:r>
    </w:p>
    <w:p w14:paraId="5AD2D43C" w14:textId="487A64B1" w:rsidR="00355750" w:rsidRPr="00355750" w:rsidRDefault="00355750" w:rsidP="00355750">
      <w:pPr>
        <w:spacing w:after="200"/>
        <w:rPr>
          <w:rFonts w:cs="Times New Roman"/>
          <w:szCs w:val="24"/>
        </w:rPr>
      </w:pPr>
      <w:r w:rsidRPr="00355750">
        <w:rPr>
          <w:rFonts w:cs="Times New Roman"/>
          <w:szCs w:val="24"/>
        </w:rPr>
        <w:t xml:space="preserve">Denne type illustrasjoner har virkning som retningslinjer. Illustrasjoner uten rettsvirkning kan tas inn i planbeskrivelsen eller tegnes ut på særskilt ark. De kan også tegnes inn på plankart, men det skal da fremgå tydelig at dette er eksempler eller at de er ment å være retningsgivende. </w:t>
      </w:r>
    </w:p>
    <w:p w14:paraId="64D9D22A" w14:textId="7D19BEAF" w:rsidR="007158BC" w:rsidRPr="00355750" w:rsidRDefault="007158BC" w:rsidP="00355750">
      <w:pPr>
        <w:spacing w:after="200"/>
        <w:rPr>
          <w:rFonts w:cs="Times New Roman"/>
          <w:szCs w:val="24"/>
        </w:rPr>
      </w:pPr>
      <w:r>
        <w:rPr>
          <w:rFonts w:cs="Times New Roman"/>
          <w:szCs w:val="24"/>
        </w:rPr>
        <w:t>Det kan også gis andre typer utfyllende retningslinjer til planen som del av planbeskrivelsen, se kapitlet om planbeskrivelse.</w:t>
      </w:r>
    </w:p>
    <w:p w14:paraId="7AF479B0" w14:textId="77777777" w:rsidR="008529BC" w:rsidRDefault="00355750" w:rsidP="009653DA">
      <w:pPr>
        <w:pStyle w:val="Overskrift1"/>
        <w:pageBreakBefore/>
        <w:ind w:left="431" w:hanging="431"/>
      </w:pPr>
      <w:bookmarkStart w:id="681" w:name="_Toc498947880"/>
      <w:bookmarkStart w:id="682" w:name="_Toc499622843"/>
      <w:bookmarkStart w:id="683" w:name="_Toc499642736"/>
      <w:bookmarkStart w:id="684" w:name="_Toc500854965"/>
      <w:bookmarkStart w:id="685" w:name="_Toc501114692"/>
      <w:bookmarkStart w:id="686" w:name="_Toc501625338"/>
      <w:bookmarkStart w:id="687" w:name="_Toc516741917"/>
      <w:r w:rsidRPr="00355750">
        <w:t>Plankartet</w:t>
      </w:r>
      <w:bookmarkEnd w:id="681"/>
      <w:bookmarkEnd w:id="682"/>
      <w:bookmarkEnd w:id="683"/>
      <w:bookmarkEnd w:id="684"/>
      <w:bookmarkEnd w:id="685"/>
      <w:bookmarkEnd w:id="686"/>
      <w:bookmarkEnd w:id="687"/>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01168D61" w14:textId="77777777" w:rsidTr="009653DA">
        <w:tc>
          <w:tcPr>
            <w:tcW w:w="9210" w:type="dxa"/>
            <w:shd w:val="clear" w:color="auto" w:fill="auto"/>
          </w:tcPr>
          <w:p w14:paraId="593A817A" w14:textId="77777777" w:rsidR="009653DA" w:rsidRPr="00355750" w:rsidRDefault="009653DA" w:rsidP="009653DA">
            <w:pPr>
              <w:pStyle w:val="avsnitt-undertittel"/>
              <w:spacing w:before="120"/>
            </w:pPr>
            <w:bookmarkStart w:id="688" w:name="_Toc498947881"/>
            <w:bookmarkStart w:id="689" w:name="_Toc499622844"/>
            <w:bookmarkStart w:id="690" w:name="_Toc499642737"/>
            <w:bookmarkStart w:id="691" w:name="_Toc500854966"/>
            <w:bookmarkStart w:id="692" w:name="_Toc501114693"/>
            <w:bookmarkStart w:id="693" w:name="_Toc501625339"/>
            <w:bookmarkStart w:id="694" w:name="_Toc516741918"/>
            <w:r w:rsidRPr="00355750">
              <w:t xml:space="preserve">Kart- og planforskriften </w:t>
            </w:r>
            <w:r>
              <w:t>§ </w:t>
            </w:r>
            <w:r w:rsidRPr="00355750">
              <w:t>9 femte og sjette ledd lyder:</w:t>
            </w:r>
          </w:p>
          <w:p w14:paraId="34860ADA" w14:textId="77777777" w:rsidR="009653DA" w:rsidRPr="00355750" w:rsidRDefault="009653DA" w:rsidP="009653DA">
            <w:pPr>
              <w:rPr>
                <w:color w:val="333333"/>
              </w:rPr>
            </w:pPr>
            <w:r w:rsidRPr="00355750">
              <w:rPr>
                <w:color w:val="333333"/>
              </w:rPr>
              <w:t>Plankart skal vise innhold og rettslige virkninger på en klar og entydig måte, og med tilstrekkelig nøyaktig stedfesting tilpasset formålet med planen. Planen skal på en tydelig måte skille mellom plandata og basiskart.</w:t>
            </w:r>
          </w:p>
          <w:p w14:paraId="47436F6D" w14:textId="3184684E" w:rsidR="009653DA" w:rsidRPr="009653DA" w:rsidRDefault="009653DA" w:rsidP="009653DA">
            <w:pPr>
              <w:rPr>
                <w:color w:val="333333"/>
              </w:rPr>
            </w:pPr>
            <w:r w:rsidRPr="00355750">
              <w:rPr>
                <w:color w:val="333333"/>
              </w:rPr>
              <w:t>Plankart skal ha plannavn, nasjonal arealplan-ID, tegnforklaring, nordpil, målestokktall, målestokklinjal og markering av koordinatnettet. Kartet skal gi opplysninger om hvilket horisontalt geodetisk grunnlag, høydegrunnlag og hvilken kartprojeksjon som er benyttet, og dato og kilde for geodata som er brukt i basiskartet. Det skal opplyse hvem som er forslagstiller, hvem som har utarbeidet og eventuelt revidert kartet og ha informasjon om planens behandling. Tegnforklaringen skal skille mellom symboler som angir rettslige virkninger og annen informasjon. Arealplaner som består av flere kartutsnitt skal ha system for å skille og identifisere de ulike utsnittene fra hverandre o</w:t>
            </w:r>
            <w:r>
              <w:rPr>
                <w:color w:val="333333"/>
              </w:rPr>
              <w:t>g vise sammenhengen mellom dem.</w:t>
            </w:r>
          </w:p>
        </w:tc>
      </w:tr>
    </w:tbl>
    <w:p w14:paraId="083ED735" w14:textId="77777777" w:rsidR="009653DA" w:rsidRDefault="009653DA" w:rsidP="009653DA"/>
    <w:p w14:paraId="3D90FEE8" w14:textId="6BE80279" w:rsidR="00355750" w:rsidRPr="00355750" w:rsidRDefault="00355750" w:rsidP="00315CA2">
      <w:pPr>
        <w:pStyle w:val="Overskrift2"/>
      </w:pPr>
      <w:r w:rsidRPr="00355750">
        <w:t>Reguleringsplan – målestokk og tegnforklaring</w:t>
      </w:r>
      <w:bookmarkEnd w:id="688"/>
      <w:bookmarkEnd w:id="689"/>
      <w:bookmarkEnd w:id="690"/>
      <w:bookmarkEnd w:id="691"/>
      <w:bookmarkEnd w:id="692"/>
      <w:bookmarkEnd w:id="693"/>
      <w:bookmarkEnd w:id="694"/>
    </w:p>
    <w:p w14:paraId="7E8FEB29" w14:textId="78981526" w:rsidR="00355750" w:rsidRPr="00355750" w:rsidRDefault="00355750" w:rsidP="00355750">
      <w:pPr>
        <w:spacing w:after="200"/>
        <w:rPr>
          <w:rFonts w:cs="Times New Roman"/>
          <w:szCs w:val="24"/>
        </w:rPr>
      </w:pPr>
      <w:r w:rsidRPr="00355750">
        <w:rPr>
          <w:rFonts w:cs="Times New Roman"/>
          <w:szCs w:val="24"/>
        </w:rPr>
        <w:t>En reguleringsplan består av kart med tilhørende bestemmelser</w:t>
      </w:r>
      <w:r w:rsidR="007158BC">
        <w:rPr>
          <w:rFonts w:cs="Times New Roman"/>
          <w:szCs w:val="24"/>
        </w:rPr>
        <w:t xml:space="preserve"> og beskrivelse</w:t>
      </w:r>
      <w:r w:rsidRPr="00355750">
        <w:rPr>
          <w:rFonts w:cs="Times New Roman"/>
          <w:szCs w:val="24"/>
        </w:rPr>
        <w:t>. Kartet angir, med kartografiske virkemiddel, de ulike arealformålene, som f.eks. bebyggelse eller samferdselsformål. Bestemmelsene er gjerne av en slik art at de best uttrykkes i verbal form, gjerne i et eget tekstdokument. Enkelte bestemmelser angis mest hensiktsmessig i plankartet, som f.eks. husplassering, byggegrenser, senterlinjer og eiendomsgrenser. Man bør legge vekt på et godt kartografisk uttrykk ved valg av målestokk, detaljering, layout, valg av skriftstørrelse mv. Det er nødvendig at kartgrunnlaget har et innhold og en detaljeringsgrad som gjør at planforslaget kan utformes på en realistisk måte, samt at konsekvensene av planforslaget kan bedømmes. Presentasjonsmålestokk for plankartet bør normalt være 1:1</w:t>
      </w:r>
      <w:r w:rsidR="008529BC">
        <w:rPr>
          <w:rFonts w:cs="Times New Roman"/>
          <w:szCs w:val="24"/>
        </w:rPr>
        <w:t> 000</w:t>
      </w:r>
      <w:r w:rsidRPr="00355750">
        <w:rPr>
          <w:rFonts w:cs="Times New Roman"/>
          <w:szCs w:val="24"/>
        </w:rPr>
        <w:t xml:space="preserve"> eller 1:2</w:t>
      </w:r>
      <w:r w:rsidR="008529BC">
        <w:rPr>
          <w:rFonts w:cs="Times New Roman"/>
          <w:szCs w:val="24"/>
        </w:rPr>
        <w:t> 000</w:t>
      </w:r>
      <w:r w:rsidRPr="00355750">
        <w:rPr>
          <w:rFonts w:cs="Times New Roman"/>
          <w:szCs w:val="24"/>
        </w:rPr>
        <w:t>. I bymessige områder og ellers der det er behov for stor detaljeringsgrad, kan det benyttes målestokk 1:500. For områder med ensartet utnytting og oversiktlige forhold kan det unntaksvis brukes målestokk 1:5000. Områdereguleringer bør ha målestokk 1: 1000 og mindre, men ikke mindre enn 1: 5000.</w:t>
      </w:r>
    </w:p>
    <w:p w14:paraId="723D7EC6" w14:textId="4A9820BD" w:rsidR="00355750" w:rsidRPr="00355750" w:rsidRDefault="00355750" w:rsidP="00355750">
      <w:pPr>
        <w:spacing w:after="200"/>
        <w:rPr>
          <w:rFonts w:cs="Times New Roman"/>
          <w:szCs w:val="24"/>
        </w:rPr>
      </w:pPr>
      <w:r w:rsidRPr="00355750">
        <w:rPr>
          <w:rFonts w:cs="Times New Roman"/>
          <w:szCs w:val="24"/>
        </w:rPr>
        <w:t>Dersom planområdet sammenfaller helt eller delvis med en annen plan for et annet vertikalnivå enn det denne nye planen omfatter, skal tegnforklaringen opplyse om dette (oppgi navn og nasjonal arealplan-ID). Det kan presiseres at disse planene skal gjelde uendret.</w:t>
      </w:r>
    </w:p>
    <w:p w14:paraId="3C356DF0" w14:textId="77777777" w:rsidR="00355750" w:rsidRPr="00355750" w:rsidRDefault="00355750" w:rsidP="00F14E36">
      <w:pPr>
        <w:keepNext/>
        <w:numPr>
          <w:ilvl w:val="0"/>
          <w:numId w:val="19"/>
        </w:numPr>
        <w:spacing w:before="120"/>
        <w:contextualSpacing/>
        <w:rPr>
          <w:rFonts w:cs="Times New Roman"/>
        </w:rPr>
      </w:pPr>
      <w:r w:rsidRPr="00355750">
        <w:rPr>
          <w:rFonts w:cs="Times New Roman"/>
          <w:noProof/>
        </w:rPr>
        <w:drawing>
          <wp:inline distT="0" distB="0" distL="0" distR="0" wp14:anchorId="7C9684E0" wp14:editId="1B89C22A">
            <wp:extent cx="4940799" cy="7416800"/>
            <wp:effectExtent l="19050" t="19050" r="12700" b="12700"/>
            <wp:docPr id="75" name="Bilde 1" descr="Eksempel på utforming av tegnforklaring for regulering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4" cstate="email">
                      <a:extLst>
                        <a:ext uri="{28A0092B-C50C-407E-A947-70E740481C1C}">
                          <a14:useLocalDpi xmlns:a14="http://schemas.microsoft.com/office/drawing/2010/main"/>
                        </a:ext>
                      </a:extLst>
                    </a:blip>
                    <a:srcRect l="1276" r="1168" b="444"/>
                    <a:stretch/>
                  </pic:blipFill>
                  <pic:spPr bwMode="auto">
                    <a:xfrm>
                      <a:off x="0" y="0"/>
                      <a:ext cx="4942245" cy="7418970"/>
                    </a:xfrm>
                    <a:prstGeom prst="rect">
                      <a:avLst/>
                    </a:prstGeom>
                    <a:noFill/>
                    <a:ln w="12700" cap="flat" cmpd="sng" algn="ctr">
                      <a:solidFill>
                        <a:sysClr val="window" lastClr="FFFFFF">
                          <a:lumMod val="50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6ADFE0CA" w14:textId="787D82E3" w:rsidR="00123332" w:rsidRPr="00123332" w:rsidRDefault="007321DB" w:rsidP="007321DB">
      <w:pPr>
        <w:pStyle w:val="figur-tittel"/>
        <w:rPr>
          <w:rStyle w:val="kursiv"/>
          <w:rFonts w:eastAsiaTheme="majorEastAsia"/>
          <w:i w:val="0"/>
        </w:rPr>
      </w:pPr>
      <w:r w:rsidRPr="007321DB">
        <w:rPr>
          <w:rStyle w:val="kursiv"/>
          <w:rFonts w:eastAsiaTheme="majorEastAsia"/>
          <w:i w:val="0"/>
        </w:rPr>
        <w:t>Eksempel på utforming av tegnforklaring for reguleringsplan.</w:t>
      </w:r>
    </w:p>
    <w:p w14:paraId="4307F990" w14:textId="66DAE9D5" w:rsidR="00355750" w:rsidRPr="00355750" w:rsidRDefault="00355750" w:rsidP="00315CA2">
      <w:pPr>
        <w:pStyle w:val="Overskrift2"/>
      </w:pPr>
      <w:bookmarkStart w:id="695" w:name="_Toc501625340"/>
      <w:bookmarkStart w:id="696" w:name="_Toc516741919"/>
      <w:bookmarkStart w:id="697" w:name="_Toc499622845"/>
      <w:bookmarkStart w:id="698" w:name="_Toc499642738"/>
      <w:bookmarkStart w:id="699" w:name="_Toc500854967"/>
      <w:bookmarkStart w:id="700" w:name="_Toc501114694"/>
      <w:r w:rsidRPr="00355750">
        <w:t>Det offentlige kartgrunnlaget (DOK)</w:t>
      </w:r>
      <w:bookmarkEnd w:id="695"/>
      <w:bookmarkEnd w:id="696"/>
    </w:p>
    <w:p w14:paraId="23FDE4CD" w14:textId="78009C86" w:rsidR="00355750" w:rsidRPr="00355750" w:rsidRDefault="00355750" w:rsidP="00355750">
      <w:pPr>
        <w:spacing w:after="200"/>
        <w:rPr>
          <w:rFonts w:cs="Times New Roman"/>
          <w:szCs w:val="24"/>
        </w:rPr>
      </w:pPr>
      <w:r w:rsidRPr="00355750">
        <w:rPr>
          <w:rFonts w:cs="Times New Roman"/>
          <w:szCs w:val="24"/>
        </w:rPr>
        <w:t xml:space="preserve">Det offentlige kartgrunnlaget (DOK) er offentlige geografiske data som er tilrettelagt for kommunenes plan- og byggesaksarbeid. Formålet med det offentlige kartgrunnlaget er å sikre en kunnskapsbasert og effektiv planlegging og saksbehandling. Det offentlige kartgrunnlaget er definert i plan- og bygningsloven </w:t>
      </w:r>
      <w:r w:rsidR="008529BC">
        <w:rPr>
          <w:rFonts w:cs="Times New Roman"/>
          <w:szCs w:val="24"/>
        </w:rPr>
        <w:t>§ </w:t>
      </w:r>
      <w:r w:rsidRPr="00355750">
        <w:rPr>
          <w:rFonts w:cs="Times New Roman"/>
          <w:szCs w:val="24"/>
        </w:rPr>
        <w:t xml:space="preserve">2-1 og tilhørende kart- og planforskrift. Se Kartverkets sider om </w:t>
      </w:r>
      <w:hyperlink r:id="rId175" w:history="1">
        <w:r w:rsidRPr="00B1761D">
          <w:rPr>
            <w:rStyle w:val="Hyperkobling"/>
            <w:rFonts w:cs="Times New Roman"/>
            <w:szCs w:val="24"/>
          </w:rPr>
          <w:t>det offentlige kartgrunnlaget</w:t>
        </w:r>
      </w:hyperlink>
      <w:r w:rsidRPr="00355750">
        <w:rPr>
          <w:rFonts w:cs="Times New Roman"/>
          <w:szCs w:val="24"/>
        </w:rPr>
        <w:t xml:space="preserve"> for nærmere informasjon</w:t>
      </w:r>
      <w:r w:rsidR="00B1761D">
        <w:rPr>
          <w:rFonts w:cs="Times New Roman"/>
          <w:szCs w:val="24"/>
        </w:rPr>
        <w:t>.</w:t>
      </w:r>
      <w:r w:rsidRPr="00355750">
        <w:rPr>
          <w:rFonts w:cs="Times New Roman"/>
          <w:szCs w:val="24"/>
        </w:rPr>
        <w:t xml:space="preserve"> </w:t>
      </w:r>
    </w:p>
    <w:p w14:paraId="1F77D15C" w14:textId="77777777" w:rsidR="008529BC" w:rsidRDefault="00355750" w:rsidP="00315CA2">
      <w:pPr>
        <w:pStyle w:val="Overskrift2"/>
      </w:pPr>
      <w:bookmarkStart w:id="701" w:name="_Toc501625341"/>
      <w:bookmarkStart w:id="702" w:name="_Toc516741920"/>
      <w:r w:rsidRPr="00355750">
        <w:t>Eksempler på reguleringsplankart</w:t>
      </w:r>
      <w:bookmarkEnd w:id="697"/>
      <w:bookmarkEnd w:id="698"/>
      <w:bookmarkEnd w:id="699"/>
      <w:bookmarkEnd w:id="700"/>
      <w:bookmarkEnd w:id="701"/>
      <w:bookmarkEnd w:id="702"/>
    </w:p>
    <w:p w14:paraId="394D07D3" w14:textId="0FED58E4" w:rsidR="00355750" w:rsidRPr="00355750" w:rsidRDefault="00355750" w:rsidP="009653DA">
      <w:r w:rsidRPr="00355750">
        <w:rPr>
          <w:noProof/>
        </w:rPr>
        <w:drawing>
          <wp:inline distT="0" distB="0" distL="0" distR="0" wp14:anchorId="51329C27" wp14:editId="45A8BF39">
            <wp:extent cx="5270740" cy="3711246"/>
            <wp:effectExtent l="0" t="0" r="6350" b="3810"/>
            <wp:docPr id="19" name="Bilde 19" descr="Eksempel på detaljregulering med arealformål for boligbebyggelse, grønnstruktur og bruk og vern av sjø og vass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email">
                      <a:extLst>
                        <a:ext uri="{28A0092B-C50C-407E-A947-70E740481C1C}">
                          <a14:useLocalDpi xmlns:a14="http://schemas.microsoft.com/office/drawing/2010/main"/>
                        </a:ext>
                      </a:extLst>
                    </a:blip>
                    <a:stretch>
                      <a:fillRect/>
                    </a:stretch>
                  </pic:blipFill>
                  <pic:spPr>
                    <a:xfrm>
                      <a:off x="0" y="0"/>
                      <a:ext cx="5275118" cy="3714329"/>
                    </a:xfrm>
                    <a:prstGeom prst="rect">
                      <a:avLst/>
                    </a:prstGeom>
                  </pic:spPr>
                </pic:pic>
              </a:graphicData>
            </a:graphic>
          </wp:inline>
        </w:drawing>
      </w:r>
    </w:p>
    <w:p w14:paraId="32A5FB67" w14:textId="550231AE" w:rsidR="009653DA" w:rsidRDefault="007321DB" w:rsidP="007321DB">
      <w:pPr>
        <w:pStyle w:val="figur-tittel"/>
      </w:pPr>
      <w:r w:rsidRPr="007321DB">
        <w:t>Eksempel på detaljregulering med arealformål for boligbebyggelse, grønnstruktur og bruk og vern av sjø og vassdrag.</w:t>
      </w:r>
    </w:p>
    <w:p w14:paraId="1D2D79FF" w14:textId="77777777" w:rsidR="009653DA" w:rsidRPr="009653DA" w:rsidRDefault="009653DA" w:rsidP="009653DA">
      <w:pPr>
        <w:spacing w:line="120" w:lineRule="auto"/>
      </w:pPr>
    </w:p>
    <w:p w14:paraId="11EA4782" w14:textId="1B763AA1" w:rsidR="00355750" w:rsidRPr="00355750" w:rsidRDefault="00355750" w:rsidP="009653DA">
      <w:pPr>
        <w:rPr>
          <w:rFonts w:eastAsia="Lucida Sans Unicode"/>
          <w:color w:val="000000"/>
        </w:rPr>
      </w:pPr>
      <w:r w:rsidRPr="00355750">
        <w:rPr>
          <w:noProof/>
        </w:rPr>
        <w:drawing>
          <wp:inline distT="0" distB="0" distL="0" distR="0" wp14:anchorId="383DAF22" wp14:editId="4A04B691">
            <wp:extent cx="5331125" cy="3389630"/>
            <wp:effectExtent l="0" t="0" r="3175" b="1270"/>
            <wp:docPr id="21" name="Bilde 21" descr="Eksempel på detaljregulering for boligområ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email">
                      <a:extLst>
                        <a:ext uri="{28A0092B-C50C-407E-A947-70E740481C1C}">
                          <a14:useLocalDpi xmlns:a14="http://schemas.microsoft.com/office/drawing/2010/main"/>
                        </a:ext>
                      </a:extLst>
                    </a:blip>
                    <a:stretch>
                      <a:fillRect/>
                    </a:stretch>
                  </pic:blipFill>
                  <pic:spPr>
                    <a:xfrm>
                      <a:off x="0" y="0"/>
                      <a:ext cx="5329585" cy="3388651"/>
                    </a:xfrm>
                    <a:prstGeom prst="rect">
                      <a:avLst/>
                    </a:prstGeom>
                  </pic:spPr>
                </pic:pic>
              </a:graphicData>
            </a:graphic>
          </wp:inline>
        </w:drawing>
      </w:r>
    </w:p>
    <w:p w14:paraId="70DDD215" w14:textId="0FFF47A3" w:rsidR="00576FDE" w:rsidRPr="000B763E" w:rsidRDefault="000B763E" w:rsidP="000B763E">
      <w:pPr>
        <w:pStyle w:val="figur-tittel"/>
        <w:rPr>
          <w:rFonts w:eastAsia="Lucida Sans Unicode"/>
        </w:rPr>
      </w:pPr>
      <w:r w:rsidRPr="000B763E">
        <w:rPr>
          <w:rFonts w:eastAsia="Lucida Sans Unicode"/>
        </w:rPr>
        <w:t>Eksempel på detaljregulering for boligområde.</w:t>
      </w:r>
    </w:p>
    <w:p w14:paraId="114503DC" w14:textId="13AC2007" w:rsidR="00355750" w:rsidRPr="00355750" w:rsidRDefault="00355750" w:rsidP="009653DA">
      <w:r w:rsidRPr="00355750">
        <w:rPr>
          <w:noProof/>
        </w:rPr>
        <w:drawing>
          <wp:inline distT="0" distB="0" distL="0" distR="0" wp14:anchorId="5D99A0CF" wp14:editId="36B4683E">
            <wp:extent cx="5895975" cy="4476997"/>
            <wp:effectExtent l="0" t="0" r="0" b="0"/>
            <wp:docPr id="27" name="Bilde 27" descr="Eksempel på detaljregulering for boligbebyg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email">
                      <a:extLst>
                        <a:ext uri="{28A0092B-C50C-407E-A947-70E740481C1C}">
                          <a14:useLocalDpi xmlns:a14="http://schemas.microsoft.com/office/drawing/2010/main"/>
                        </a:ext>
                      </a:extLst>
                    </a:blip>
                    <a:stretch>
                      <a:fillRect/>
                    </a:stretch>
                  </pic:blipFill>
                  <pic:spPr>
                    <a:xfrm>
                      <a:off x="0" y="0"/>
                      <a:ext cx="5903500" cy="4482711"/>
                    </a:xfrm>
                    <a:prstGeom prst="rect">
                      <a:avLst/>
                    </a:prstGeom>
                  </pic:spPr>
                </pic:pic>
              </a:graphicData>
            </a:graphic>
          </wp:inline>
        </w:drawing>
      </w:r>
    </w:p>
    <w:p w14:paraId="0CC6083D" w14:textId="2B7A737F" w:rsidR="008529BC" w:rsidRDefault="000B763E" w:rsidP="000B763E">
      <w:pPr>
        <w:pStyle w:val="figur-tittel"/>
      </w:pPr>
      <w:r w:rsidRPr="000B763E">
        <w:t>Eksempel på detaljregulering for boligbebyggelse.</w:t>
      </w:r>
    </w:p>
    <w:p w14:paraId="5945806A" w14:textId="77777777" w:rsidR="009653DA" w:rsidRPr="009653DA" w:rsidRDefault="009653DA" w:rsidP="009653DA"/>
    <w:p w14:paraId="0D1229E6" w14:textId="0ED49788" w:rsidR="00355750" w:rsidRPr="00355750" w:rsidRDefault="00355750" w:rsidP="009653DA">
      <w:r w:rsidRPr="00355750">
        <w:rPr>
          <w:noProof/>
        </w:rPr>
        <w:drawing>
          <wp:inline distT="0" distB="0" distL="0" distR="0" wp14:anchorId="4749C39F" wp14:editId="14CF7283">
            <wp:extent cx="4800600" cy="3374100"/>
            <wp:effectExtent l="0" t="0" r="0" b="0"/>
            <wp:docPr id="29" name="Bilde 29" descr="Eksempel på detaljregulering med arealformål indu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email">
                      <a:extLst>
                        <a:ext uri="{28A0092B-C50C-407E-A947-70E740481C1C}">
                          <a14:useLocalDpi xmlns:a14="http://schemas.microsoft.com/office/drawing/2010/main"/>
                        </a:ext>
                      </a:extLst>
                    </a:blip>
                    <a:stretch>
                      <a:fillRect/>
                    </a:stretch>
                  </pic:blipFill>
                  <pic:spPr>
                    <a:xfrm>
                      <a:off x="0" y="0"/>
                      <a:ext cx="4805993" cy="3377890"/>
                    </a:xfrm>
                    <a:prstGeom prst="rect">
                      <a:avLst/>
                    </a:prstGeom>
                  </pic:spPr>
                </pic:pic>
              </a:graphicData>
            </a:graphic>
          </wp:inline>
        </w:drawing>
      </w:r>
    </w:p>
    <w:p w14:paraId="78615FC8" w14:textId="4F5369BF" w:rsidR="008529BC" w:rsidRDefault="000B763E" w:rsidP="000B763E">
      <w:pPr>
        <w:pStyle w:val="figur-tittel"/>
      </w:pPr>
      <w:r w:rsidRPr="000B763E">
        <w:t>Eksempel på detaljregulering med arealformål industri.</w:t>
      </w:r>
    </w:p>
    <w:p w14:paraId="30A156B7" w14:textId="3A1FFE09" w:rsidR="00355750" w:rsidRPr="00355750" w:rsidRDefault="00355750" w:rsidP="00315CA2">
      <w:pPr>
        <w:pStyle w:val="Overskrift2"/>
      </w:pPr>
      <w:bookmarkStart w:id="703" w:name="_Toc501114695"/>
      <w:bookmarkStart w:id="704" w:name="_Toc501625342"/>
      <w:bookmarkStart w:id="705" w:name="_Toc516741921"/>
      <w:r w:rsidRPr="00355750">
        <w:t>Noen sentrale forskjeller mellom plan- og bygningsloven av 1985 og plan- og bygningsloven av 2008</w:t>
      </w:r>
      <w:bookmarkEnd w:id="703"/>
      <w:r w:rsidRPr="00355750">
        <w:t xml:space="preserve"> som har betydning for kartfremstillingen</w:t>
      </w:r>
      <w:bookmarkEnd w:id="704"/>
      <w:bookmarkEnd w:id="705"/>
    </w:p>
    <w:p w14:paraId="38887BA1" w14:textId="096661F2" w:rsidR="00355750" w:rsidRPr="00355750" w:rsidRDefault="00355750" w:rsidP="00315CA2">
      <w:pPr>
        <w:pStyle w:val="Listebombe"/>
      </w:pPr>
      <w:r w:rsidRPr="00355750">
        <w:rPr>
          <w:rFonts w:eastAsiaTheme="minorEastAsia"/>
        </w:rPr>
        <w:t>Offentlig trafikkområde finner man i plan- og bygningsloven av 2008 §</w:t>
      </w:r>
      <w:r w:rsidR="008529BC">
        <w:rPr>
          <w:rFonts w:eastAsiaTheme="minorEastAsia"/>
        </w:rPr>
        <w:t>§ </w:t>
      </w:r>
      <w:r w:rsidRPr="00355750">
        <w:rPr>
          <w:rFonts w:eastAsiaTheme="minorEastAsia"/>
        </w:rPr>
        <w:t>11-7 og 12-5 som underformål under arealformål 2. samferdselsanlegg. Hvis ikke annet er angitt særskilt i reguleringskartet med bruk av bestemmelsesområde, anses formålet som offentlig.</w:t>
      </w:r>
    </w:p>
    <w:p w14:paraId="66FB9E76" w14:textId="77777777" w:rsidR="00355750" w:rsidRPr="00355750" w:rsidRDefault="00355750" w:rsidP="00315CA2">
      <w:pPr>
        <w:pStyle w:val="Listebombe"/>
      </w:pPr>
      <w:r w:rsidRPr="00355750">
        <w:rPr>
          <w:rFonts w:eastAsiaTheme="minorEastAsia"/>
        </w:rPr>
        <w:t>Offentlig friområde finner man som underformål under arealformål 3. grønnstruktur supplert med planbestemmelse som angir at arealet er offentlig. På planen vises dette som bestemmelsesområde o.</w:t>
      </w:r>
    </w:p>
    <w:p w14:paraId="5DFAFFF0" w14:textId="77777777" w:rsidR="00355750" w:rsidRPr="00355750" w:rsidRDefault="00355750" w:rsidP="00315CA2">
      <w:pPr>
        <w:pStyle w:val="Listebombe"/>
      </w:pPr>
      <w:r w:rsidRPr="00355750">
        <w:rPr>
          <w:rFonts w:eastAsiaTheme="minorEastAsia"/>
        </w:rPr>
        <w:t xml:space="preserve">Uteoppholdsarealer som er et underformål under arealformål 1. bebyggelse og anlegg vil, hvis de skal være tilgjengelige for allmennheten, være offentlige friområder og må vises på planen på samme måte </w:t>
      </w:r>
    </w:p>
    <w:p w14:paraId="013989AF" w14:textId="77777777" w:rsidR="00355750" w:rsidRPr="00355750" w:rsidRDefault="00355750" w:rsidP="00315CA2">
      <w:pPr>
        <w:pStyle w:val="Listebombe"/>
      </w:pPr>
      <w:r w:rsidRPr="00355750">
        <w:rPr>
          <w:rFonts w:eastAsiaTheme="minorEastAsia"/>
        </w:rPr>
        <w:t>Fornyelsesområder er tatt ut av loven.</w:t>
      </w:r>
    </w:p>
    <w:p w14:paraId="1763BCD8" w14:textId="77777777" w:rsidR="00355750" w:rsidRPr="00355750" w:rsidRDefault="00355750" w:rsidP="00315CA2">
      <w:pPr>
        <w:pStyle w:val="Listebombe"/>
      </w:pPr>
      <w:r w:rsidRPr="00355750">
        <w:rPr>
          <w:rFonts w:eastAsiaTheme="minorEastAsia"/>
        </w:rPr>
        <w:t>Statens, fylkets og kommunens bygninger finner man under arealformål 1. bebyggelse og anlegg, underformål bebyggelse for offentlig eller privat tjenesteyting. Det må angis særskilt at bebyggelsen skal være offentlig. Underformålet idrettsanlegg må også spesifiseres hvis anlegget skal være offentlig. Det kan gjøres ved bruk av bestemmelse og angivelse av bestemmelsesområde o på planen.</w:t>
      </w:r>
    </w:p>
    <w:p w14:paraId="68505BC5" w14:textId="77777777" w:rsidR="00355750" w:rsidRPr="00355750" w:rsidRDefault="00355750" w:rsidP="00315CA2">
      <w:pPr>
        <w:pStyle w:val="Listebombe"/>
        <w:rPr>
          <w:rFonts w:eastAsiaTheme="minorEastAsia"/>
        </w:rPr>
      </w:pPr>
      <w:r w:rsidRPr="00355750">
        <w:rPr>
          <w:rFonts w:eastAsiaTheme="minorEastAsia"/>
        </w:rPr>
        <w:t xml:space="preserve">Grav- og urnelunder er underformål under areaformål bebyggelse og anlegg. </w:t>
      </w:r>
    </w:p>
    <w:p w14:paraId="6DDD8DD6" w14:textId="6B961E56" w:rsidR="00355750" w:rsidRPr="005342AE" w:rsidRDefault="00355750" w:rsidP="00315CA2">
      <w:pPr>
        <w:pStyle w:val="Listebombe"/>
      </w:pPr>
      <w:r w:rsidRPr="00355750">
        <w:rPr>
          <w:rFonts w:eastAsiaTheme="minorEastAsia"/>
        </w:rPr>
        <w:t>Fellesområde kan høre under flere arealformål. Uteoppholdsarealer som skal være felles for flere eiendommer ligger under bebyggelse og anlegg, men kan også være del av grønnstruktur. Felles avkjørsel til flere eiendommer hører under samferdselsanlegg. Disse må suppleres med bestemmelse som angir at områdene er felles og vises som bestemmelsesområde f.</w:t>
      </w:r>
    </w:p>
    <w:p w14:paraId="6797373C" w14:textId="54A88774" w:rsidR="00355750" w:rsidRPr="00355750" w:rsidRDefault="00355750" w:rsidP="009653DA">
      <w:pPr>
        <w:pStyle w:val="Overskrift1"/>
        <w:pageBreakBefore/>
        <w:ind w:left="431" w:hanging="431"/>
      </w:pPr>
      <w:bookmarkStart w:id="706" w:name="_Toc498947885"/>
      <w:bookmarkStart w:id="707" w:name="_Toc499622846"/>
      <w:bookmarkStart w:id="708" w:name="_Toc499642739"/>
      <w:bookmarkStart w:id="709" w:name="_Toc500854968"/>
      <w:bookmarkStart w:id="710" w:name="_Toc501114696"/>
      <w:bookmarkStart w:id="711" w:name="_Toc501625343"/>
      <w:bookmarkStart w:id="712" w:name="_Toc516741922"/>
      <w:r w:rsidRPr="00355750">
        <w:t>Rettsvirkning og gjennomføringsvirkemidler – erstatning, innløsning</w:t>
      </w:r>
      <w:bookmarkEnd w:id="706"/>
      <w:r w:rsidRPr="00355750">
        <w:t xml:space="preserve"> og utbyggingsavtaler</w:t>
      </w:r>
      <w:bookmarkEnd w:id="707"/>
      <w:bookmarkEnd w:id="708"/>
      <w:bookmarkEnd w:id="709"/>
      <w:bookmarkEnd w:id="710"/>
      <w:bookmarkEnd w:id="711"/>
      <w:bookmarkEnd w:id="712"/>
      <w:r w:rsidRPr="00355750">
        <w:t xml:space="preserve"> </w:t>
      </w:r>
    </w:p>
    <w:p w14:paraId="2F2EF99A" w14:textId="0A5CB60D" w:rsidR="00355750" w:rsidRPr="00355750" w:rsidRDefault="00355750" w:rsidP="00315CA2">
      <w:pPr>
        <w:pStyle w:val="Overskrift2"/>
      </w:pPr>
      <w:bookmarkStart w:id="713" w:name="_Toc498947886"/>
      <w:bookmarkStart w:id="714" w:name="_Toc499622847"/>
      <w:bookmarkStart w:id="715" w:name="_Toc499642740"/>
      <w:bookmarkStart w:id="716" w:name="_Toc500854969"/>
      <w:bookmarkStart w:id="717" w:name="_Toc501114697"/>
      <w:bookmarkStart w:id="718" w:name="_Toc501625344"/>
      <w:bookmarkStart w:id="719" w:name="_Toc516741923"/>
      <w:r w:rsidRPr="00355750">
        <w:t>Rettsvirkning av reguleringsplan</w:t>
      </w:r>
      <w:bookmarkEnd w:id="713"/>
      <w:bookmarkEnd w:id="714"/>
      <w:bookmarkEnd w:id="715"/>
      <w:bookmarkEnd w:id="716"/>
      <w:bookmarkEnd w:id="717"/>
      <w:bookmarkEnd w:id="718"/>
      <w:bookmarkEnd w:id="719"/>
      <w:r w:rsidRPr="00355750">
        <w:t xml:space="preserve"> </w:t>
      </w:r>
    </w:p>
    <w:p w14:paraId="1FB280D1" w14:textId="629CC464" w:rsidR="008529BC" w:rsidRDefault="00355750" w:rsidP="00355750">
      <w:pPr>
        <w:rPr>
          <w:rFonts w:cs="Times New Roman"/>
          <w:szCs w:val="24"/>
        </w:rPr>
      </w:pPr>
      <w:r w:rsidRPr="00355750">
        <w:rPr>
          <w:rFonts w:cs="Times New Roman"/>
          <w:szCs w:val="24"/>
        </w:rPr>
        <w:t xml:space="preserve">En vedtatt reguleringsplan er bindende for fremtidig arealbruk i området, jfr. plan- og bygningsloven </w:t>
      </w:r>
      <w:r w:rsidR="008529BC">
        <w:rPr>
          <w:rFonts w:cs="Times New Roman"/>
          <w:szCs w:val="24"/>
        </w:rPr>
        <w:t>§ </w:t>
      </w:r>
      <w:r w:rsidRPr="00355750">
        <w:rPr>
          <w:rFonts w:cs="Times New Roman"/>
          <w:szCs w:val="24"/>
        </w:rPr>
        <w:t xml:space="preserve">12-4. Det vil si at reguleringsplanen er bestemmende for hvilken rådighet over grunnen som er tillatt eller forbudt. Med </w:t>
      </w:r>
      <w:r w:rsidR="008529BC">
        <w:rPr>
          <w:rFonts w:cs="Times New Roman"/>
          <w:szCs w:val="24"/>
        </w:rPr>
        <w:t>«</w:t>
      </w:r>
      <w:r w:rsidRPr="00355750">
        <w:rPr>
          <w:rFonts w:cs="Times New Roman"/>
          <w:szCs w:val="24"/>
        </w:rPr>
        <w:t>vedtat</w:t>
      </w:r>
      <w:r w:rsidR="008529BC" w:rsidRPr="00355750">
        <w:rPr>
          <w:rFonts w:cs="Times New Roman"/>
          <w:szCs w:val="24"/>
        </w:rPr>
        <w:t>t</w:t>
      </w:r>
      <w:r w:rsidR="008529BC">
        <w:rPr>
          <w:rFonts w:cs="Times New Roman"/>
          <w:szCs w:val="24"/>
        </w:rPr>
        <w:t xml:space="preserve">» </w:t>
      </w:r>
      <w:r w:rsidRPr="00355750">
        <w:rPr>
          <w:rFonts w:cs="Times New Roman"/>
          <w:szCs w:val="24"/>
        </w:rPr>
        <w:t xml:space="preserve">forstås her endelig vedtak i kommunestyret, eller departementets vedtak dersom saken er sendt dit til avgjørelse etter reglene i </w:t>
      </w:r>
      <w:r w:rsidR="008529BC">
        <w:rPr>
          <w:rFonts w:cs="Times New Roman"/>
          <w:szCs w:val="24"/>
        </w:rPr>
        <w:t>§ </w:t>
      </w:r>
      <w:r w:rsidRPr="00355750">
        <w:rPr>
          <w:rFonts w:cs="Times New Roman"/>
          <w:szCs w:val="24"/>
        </w:rPr>
        <w:t xml:space="preserve">12-13. </w:t>
      </w:r>
    </w:p>
    <w:p w14:paraId="4A029A39" w14:textId="492CC53B" w:rsidR="00355750" w:rsidRPr="00355750" w:rsidRDefault="00355750" w:rsidP="00355750">
      <w:pPr>
        <w:rPr>
          <w:rFonts w:cs="Times New Roman"/>
          <w:szCs w:val="24"/>
        </w:rPr>
      </w:pPr>
      <w:r w:rsidRPr="00355750">
        <w:rPr>
          <w:rFonts w:cs="Times New Roman"/>
          <w:szCs w:val="24"/>
        </w:rPr>
        <w:t xml:space="preserve">Planens virkninger trer i kraft selv om det foreligger klage, med mindre det treffes vedtak om at klagen skal ha oppsettende virkning. Rettsvirkningene av reguleringsplanen vil avhenge av hvilken arealbruk og hvilke reguleringsbestemmelser som er gitt for det aktuelle området. Nye tiltak som nevnt i </w:t>
      </w:r>
      <w:r w:rsidR="008529BC">
        <w:rPr>
          <w:rFonts w:cs="Times New Roman"/>
          <w:szCs w:val="24"/>
        </w:rPr>
        <w:t>§ </w:t>
      </w:r>
      <w:r w:rsidRPr="00355750">
        <w:rPr>
          <w:rFonts w:cs="Times New Roman"/>
          <w:szCs w:val="24"/>
        </w:rPr>
        <w:t xml:space="preserve">1-6 må også holde seg innenfor reguleringsbestemmelsene som er gitt for området. Som tiltak regnes også annen virksomhet og endring av arealbruk som vil være i strid med arealformål, planbestemmelser og hensynssoner jf. </w:t>
      </w:r>
      <w:r w:rsidR="008529BC">
        <w:rPr>
          <w:rFonts w:cs="Times New Roman"/>
          <w:szCs w:val="24"/>
        </w:rPr>
        <w:t>§ </w:t>
      </w:r>
      <w:r w:rsidRPr="00355750">
        <w:rPr>
          <w:rFonts w:cs="Times New Roman"/>
          <w:szCs w:val="24"/>
        </w:rPr>
        <w:t xml:space="preserve">1–6. Dersom et nytt tiltak som nevnt i </w:t>
      </w:r>
      <w:r w:rsidR="008529BC">
        <w:rPr>
          <w:rFonts w:cs="Times New Roman"/>
          <w:szCs w:val="24"/>
        </w:rPr>
        <w:t>§ </w:t>
      </w:r>
      <w:r w:rsidRPr="00355750">
        <w:rPr>
          <w:rFonts w:cs="Times New Roman"/>
          <w:szCs w:val="24"/>
        </w:rPr>
        <w:t xml:space="preserve">1-6 er i strid med reguleringsplanen, innebærer reguleringsplanen et forbud mot å sette i gang tiltaket. Slike nye tiltak vil typisk være oppføring av bygninger og anlegg. </w:t>
      </w:r>
    </w:p>
    <w:p w14:paraId="60E352A6" w14:textId="6B654F6E" w:rsidR="00355750" w:rsidRPr="00355750" w:rsidRDefault="00355750" w:rsidP="00355750">
      <w:pPr>
        <w:spacing w:after="200"/>
        <w:rPr>
          <w:rFonts w:cs="Times New Roman"/>
          <w:szCs w:val="24"/>
        </w:rPr>
      </w:pPr>
      <w:r w:rsidRPr="00355750">
        <w:rPr>
          <w:rFonts w:cs="Times New Roman"/>
          <w:szCs w:val="24"/>
        </w:rPr>
        <w:t xml:space="preserve">Bestemmelsen om planens bindende virkning for nye bygge- og anleggstiltak, fradeling og andre tiltak og endringer av tiltak og arealbruk er en selvstendig regel. Den gjelder for slike tiltak uten hensyn til om de krever tillatelse eller melding etter reglene om byggesaksbehandling ellers i plan- og bygningsloven, eller tillatelse etter annen lovgivning. Rettsvirkningen av planen gjelder også for slike mindre tiltak som er unntatt fra kravet om tillatelse eller melding jf. </w:t>
      </w:r>
      <w:r w:rsidR="008529BC">
        <w:rPr>
          <w:rFonts w:cs="Times New Roman"/>
          <w:szCs w:val="24"/>
        </w:rPr>
        <w:t>§ </w:t>
      </w:r>
      <w:r w:rsidRPr="00355750">
        <w:rPr>
          <w:rFonts w:cs="Times New Roman"/>
          <w:szCs w:val="24"/>
        </w:rPr>
        <w:t xml:space="preserve">1–6. Rettsvirkningen av reguleringsplanen innebærer et forbud mot igangsetting av tiltak som er i strid med arealformål eller hensynssone med bestemmelser. Tiltak etter loven er oppføring, riving, endring, herunder fasadeendringer, endret bruk og andre tiltak knyttet til bygninger, konstruksjoner og anlegg, samt terrenginngrep og opprettelse og endring av eiendom, jf. </w:t>
      </w:r>
      <w:r w:rsidR="008529BC">
        <w:rPr>
          <w:rFonts w:cs="Times New Roman"/>
          <w:szCs w:val="24"/>
        </w:rPr>
        <w:t>§ </w:t>
      </w:r>
      <w:r w:rsidRPr="00355750">
        <w:rPr>
          <w:rFonts w:cs="Times New Roman"/>
          <w:szCs w:val="24"/>
        </w:rPr>
        <w:t xml:space="preserve">20–1 første ledd bokstav a til m. </w:t>
      </w:r>
    </w:p>
    <w:p w14:paraId="0BE69142" w14:textId="77777777" w:rsidR="00355750" w:rsidRPr="00355750" w:rsidRDefault="00355750" w:rsidP="00355750">
      <w:pPr>
        <w:spacing w:after="200"/>
        <w:rPr>
          <w:rFonts w:cs="Times New Roman"/>
          <w:szCs w:val="24"/>
        </w:rPr>
      </w:pPr>
      <w:r w:rsidRPr="00355750">
        <w:rPr>
          <w:rFonts w:cs="Times New Roman"/>
          <w:szCs w:val="24"/>
        </w:rPr>
        <w:t>Arealrestriksjonene i planen innebærer konkret at et tiltak eller en virksomhet i strid med planen ikke kan gis tillatelse etter kapittel 20 om søknadsplikt, med mindre det gis dispensasjon. Videre vil tiltak og virksomhet i strid med planen kunne sanksjoneres etter lovens bestemmelser om pålegg, forelegg og straff mv. Det er primært nye tiltak og endret bruk av areal som ikke må være i strid med planen.</w:t>
      </w:r>
    </w:p>
    <w:p w14:paraId="275F5A7C" w14:textId="6B06768D" w:rsidR="00355750" w:rsidRPr="00355750" w:rsidRDefault="00355750" w:rsidP="00355750">
      <w:pPr>
        <w:spacing w:after="200"/>
        <w:rPr>
          <w:rFonts w:cs="Times New Roman"/>
          <w:szCs w:val="24"/>
        </w:rPr>
      </w:pPr>
      <w:r w:rsidRPr="00355750">
        <w:rPr>
          <w:rFonts w:cs="Times New Roman"/>
          <w:szCs w:val="24"/>
        </w:rPr>
        <w:t xml:space="preserve">Planens formålsangivelse er i utgangspunktet ikke til hinder for plassering av midlertidige og flyttbare bygninger, konstruksjoner og anlegg i kortere tid enn to måneder. Forbud mot plassering av visse typer konstruksjoner og anlegg, som campingvogner og bobiler, kan gjøres ved uttrykkelig fastsetting av dette i bestemmelser til planen etter </w:t>
      </w:r>
      <w:r w:rsidR="008529BC">
        <w:rPr>
          <w:rFonts w:cs="Times New Roman"/>
          <w:szCs w:val="24"/>
        </w:rPr>
        <w:t>§ </w:t>
      </w:r>
      <w:r w:rsidRPr="00355750">
        <w:rPr>
          <w:rFonts w:cs="Times New Roman"/>
          <w:szCs w:val="24"/>
        </w:rPr>
        <w:t xml:space="preserve">12-7 nr. 2. Se også </w:t>
      </w:r>
      <w:r w:rsidR="008529BC">
        <w:rPr>
          <w:rFonts w:cs="Times New Roman"/>
          <w:szCs w:val="24"/>
        </w:rPr>
        <w:t>§ </w:t>
      </w:r>
      <w:r w:rsidRPr="00355750">
        <w:rPr>
          <w:rFonts w:cs="Times New Roman"/>
          <w:szCs w:val="24"/>
        </w:rPr>
        <w:t>30-5 i byggesaksdelen, som har egne bestemmelser bl.a. om forbud mot plassering av slike tiltak.</w:t>
      </w:r>
    </w:p>
    <w:p w14:paraId="101F01CB" w14:textId="77777777" w:rsidR="00355750" w:rsidRPr="00355750" w:rsidRDefault="00355750" w:rsidP="00355750">
      <w:pPr>
        <w:spacing w:after="200"/>
        <w:rPr>
          <w:rFonts w:cs="Times New Roman"/>
          <w:szCs w:val="24"/>
        </w:rPr>
      </w:pPr>
      <w:r w:rsidRPr="00355750">
        <w:rPr>
          <w:rFonts w:cs="Times New Roman"/>
          <w:szCs w:val="24"/>
        </w:rPr>
        <w:t>Det kan i reguleringsplan også fastsettes arealbruk og bestemmelser i sjø som hindrer oppankring og fortøyning av hus- og hyttebåter og andre innretninger som fortøyningsbøyer mv.</w:t>
      </w:r>
    </w:p>
    <w:p w14:paraId="10948BCF" w14:textId="77777777" w:rsidR="00355750" w:rsidRPr="00355750" w:rsidRDefault="00355750" w:rsidP="00355750">
      <w:pPr>
        <w:spacing w:after="200"/>
        <w:rPr>
          <w:rFonts w:cs="Times New Roman"/>
          <w:szCs w:val="24"/>
        </w:rPr>
      </w:pPr>
      <w:r w:rsidRPr="00355750">
        <w:rPr>
          <w:rFonts w:cs="Times New Roman"/>
          <w:szCs w:val="24"/>
        </w:rPr>
        <w:t>Reguleringsplanen griper i utgangspunktet ikke inn i eksisterende virksomheter. Ordinært vil rettsvirkningen av planer først og fremst knytte seg til gjennomføringen av nye tiltak, men planbestemmelser kan også innebære at en virksomhet får skjerpede krav og nærmere rammer. Det kan f.eks. settes arealgrenser for et massetak, eller at det stilles nærmere krav til utøvelsen av en igangværende virksomhet for å begrense støy og utslipp ut fra nye normer, for å ta hensyn til fugle- og dyreliv eller ut fra behovet for å unngå unødig støy i natur- og friluftsområder. Andre eksempler på regulering av igangværende virksomhet er regulering av ferdsel eller restriksjoner på ferdsel og virksomhet i områder som er lagt ut til nedbørsfelt for drikkevann. Dersom det er behov for å endre bestående forhold, kan planen gjennomføres ved ekspropriasjon.</w:t>
      </w:r>
    </w:p>
    <w:p w14:paraId="2DC44D7B" w14:textId="77777777" w:rsidR="00355750" w:rsidRPr="00355750" w:rsidRDefault="00355750" w:rsidP="00355750">
      <w:pPr>
        <w:spacing w:after="200"/>
        <w:rPr>
          <w:rFonts w:cs="Times New Roman"/>
          <w:szCs w:val="24"/>
        </w:rPr>
      </w:pPr>
      <w:r w:rsidRPr="00355750">
        <w:rPr>
          <w:rFonts w:cs="Times New Roman"/>
          <w:szCs w:val="24"/>
        </w:rPr>
        <w:t>Reguleringsplanen har direkte rettsvirkning i forhold til privatpersoner og offentlige myndigheter, og er også bindende for kommunens egen virksomhet. Rettsvirkningene innebærer videre at bestemmelser og vilkår i planen må følges ved aktivitet og virksomhet innenfor planområdet. Siden planene er bindende for fremtidig arealbruk og bygging generelt, må tiltak som behandles etter sektorlover også være i samsvar med gjeldende planer for å kunne gjennomføres, dersom det ikke er gjort unntak i loven.</w:t>
      </w:r>
    </w:p>
    <w:p w14:paraId="5EDD33E2" w14:textId="5D327A6F" w:rsidR="00355750" w:rsidRPr="00355750" w:rsidRDefault="00355750" w:rsidP="00355750">
      <w:pPr>
        <w:spacing w:after="200"/>
        <w:rPr>
          <w:rFonts w:cs="Times New Roman"/>
          <w:szCs w:val="24"/>
        </w:rPr>
      </w:pPr>
      <w:r w:rsidRPr="00355750">
        <w:rPr>
          <w:rFonts w:cs="Times New Roman"/>
          <w:szCs w:val="24"/>
        </w:rPr>
        <w:t>Reguleringsplan skal legges til grunn ved avgjørelse av tiltak etter reglene i de nevnte bestemmelser i plan- og bygningsloven. Dersom det fremmes en byggesøknad i tråd med reguleringsplan, skal den godkjennes dersom tiltaket er i samsvar med planens formål og bestemmelser. Imidlertid vil det i et område med områderegulering</w:t>
      </w:r>
      <w:r w:rsidR="007158BC">
        <w:rPr>
          <w:rFonts w:cs="Times New Roman"/>
          <w:szCs w:val="24"/>
        </w:rPr>
        <w:t xml:space="preserve"> med </w:t>
      </w:r>
      <w:r w:rsidRPr="00355750">
        <w:rPr>
          <w:rFonts w:cs="Times New Roman"/>
          <w:szCs w:val="24"/>
        </w:rPr>
        <w:t xml:space="preserve">krav om detaljregulering som ikke er oppfylt, ikke foreligge rettsgrunnlag for å godkjenne søknaden før det er utarbeidet detaljregulering. Etter </w:t>
      </w:r>
      <w:r w:rsidR="008529BC">
        <w:rPr>
          <w:rFonts w:cs="Times New Roman"/>
          <w:szCs w:val="24"/>
        </w:rPr>
        <w:t>§ </w:t>
      </w:r>
      <w:r w:rsidRPr="00355750">
        <w:rPr>
          <w:rFonts w:cs="Times New Roman"/>
          <w:szCs w:val="24"/>
        </w:rPr>
        <w:t>12–1 skal kommunen påse at plikten til å utarbeide detaljregulering oppfylles. Det bør vises varsomhet med å gi dispensasjon fra dette plankravet fordi det må forutsettes at ikke alle spørsmål er behandlet og løst i områdereguleringen. Dersom det f.eks. ikke er angitt grad av utnytting i områdereguleringen, vil planen uansett ikke gi grunnlag for byggerett selv om plankravet skulle bli opphevet.</w:t>
      </w:r>
    </w:p>
    <w:p w14:paraId="671C5AE3" w14:textId="77777777" w:rsidR="00355750" w:rsidRPr="00355750" w:rsidRDefault="00355750" w:rsidP="00355750">
      <w:pPr>
        <w:spacing w:after="200"/>
        <w:rPr>
          <w:rFonts w:cs="Times New Roman"/>
          <w:szCs w:val="24"/>
        </w:rPr>
      </w:pPr>
      <w:r w:rsidRPr="00355750">
        <w:rPr>
          <w:rFonts w:cs="Times New Roman"/>
          <w:szCs w:val="24"/>
        </w:rPr>
        <w:t>I tillegg til å regulere rådigheten over grunnen, er reguleringsplaner grunnlag for ekspropriasjon etter plan- og bygningsloven kapittel 16. Fristene for ekspropriasjon framgår av bestemmelsene om ekspropriasjon i kapittel 16.</w:t>
      </w:r>
    </w:p>
    <w:p w14:paraId="45D7A4FC" w14:textId="4E4C1741" w:rsidR="00355750" w:rsidRPr="00355750" w:rsidRDefault="00355750" w:rsidP="00355750">
      <w:pPr>
        <w:spacing w:after="200"/>
        <w:rPr>
          <w:rFonts w:cs="Times New Roman"/>
          <w:szCs w:val="24"/>
        </w:rPr>
      </w:pPr>
      <w:r w:rsidRPr="00355750">
        <w:rPr>
          <w:rFonts w:cs="Times New Roman"/>
          <w:szCs w:val="24"/>
        </w:rPr>
        <w:t xml:space="preserve">Den tidligere gjeldende femårsfristen for private reguleringsforslag er opphevet og erstattet med en vurderings- og dokumentasjonsplikt, jfr. plan- og bygningsloven </w:t>
      </w:r>
      <w:r w:rsidR="008529BC">
        <w:rPr>
          <w:rFonts w:cs="Times New Roman"/>
          <w:szCs w:val="24"/>
        </w:rPr>
        <w:t>§ </w:t>
      </w:r>
      <w:r w:rsidRPr="00355750">
        <w:rPr>
          <w:rFonts w:cs="Times New Roman"/>
          <w:szCs w:val="24"/>
        </w:rPr>
        <w:t xml:space="preserve">12-4 femte ledd. Dette innebærer at i stedet for femårsfristen er det innført en ny frist på ti år for vurdering og dokumentasjon av at planen fortsatt i nødvendig grad tilfredsstiller de krav som bør stilles til detaljreguleringer basert på private planforslag som utbyggingsgrunnlag i kommunen. Denne tiårsfristen vil tidligst aktualiseres fra 1. juli 2019, dvs. ti år etter at plan- og bygningsloven trådte i kraft. Det vises til </w:t>
      </w:r>
      <w:hyperlink r:id="rId180" w:history="1">
        <w:r w:rsidRPr="00355750">
          <w:rPr>
            <w:rFonts w:cs="Times New Roman"/>
            <w:color w:val="0000FF" w:themeColor="hyperlink"/>
            <w:szCs w:val="24"/>
            <w:u w:val="single"/>
          </w:rPr>
          <w:t>rundskriv H-2/15</w:t>
        </w:r>
      </w:hyperlink>
      <w:r w:rsidRPr="00355750">
        <w:rPr>
          <w:rFonts w:cs="Times New Roman"/>
          <w:szCs w:val="24"/>
        </w:rPr>
        <w:t xml:space="preserve"> (pdf) for nærmere omtale. </w:t>
      </w:r>
    </w:p>
    <w:p w14:paraId="7CE12E4F" w14:textId="77777777" w:rsidR="00355750" w:rsidRPr="00355750" w:rsidRDefault="00355750" w:rsidP="00355750">
      <w:pPr>
        <w:spacing w:after="200"/>
        <w:rPr>
          <w:rFonts w:cs="Times New Roman"/>
          <w:szCs w:val="24"/>
        </w:rPr>
      </w:pPr>
      <w:r w:rsidRPr="00355750">
        <w:rPr>
          <w:rFonts w:cs="Times New Roman"/>
          <w:szCs w:val="24"/>
        </w:rPr>
        <w:t xml:space="preserve">Rettsvirkningene til en reguleringsplan gjelder til det vedtas en ny bindende plan. Det er kommunen som har ansvaret for arealplanleggingen, og kommunen kan lage nye reguleringsplaner eller endre tidligere reguleringsplaner så lenge en tiltakshaver ikke har blitt gitt byggetillatelse (se Rt. 2002/683 Vassøy Canning). I visse tilfeller kan kommunen også gi dispensasjon fra rettsvirkningene av reguleringsplanen. </w:t>
      </w:r>
    </w:p>
    <w:p w14:paraId="65BA99F0" w14:textId="7B4818E6" w:rsidR="00355750" w:rsidRPr="00355750" w:rsidRDefault="00355750" w:rsidP="00315CA2">
      <w:pPr>
        <w:pStyle w:val="Overskrift2"/>
      </w:pPr>
      <w:bookmarkStart w:id="720" w:name="_Toc498947887"/>
      <w:bookmarkStart w:id="721" w:name="_Toc499622848"/>
      <w:bookmarkStart w:id="722" w:name="_Toc499642741"/>
      <w:bookmarkStart w:id="723" w:name="_Toc500854970"/>
      <w:bookmarkStart w:id="724" w:name="_Toc501114698"/>
      <w:bookmarkStart w:id="725" w:name="_Toc501625345"/>
      <w:bookmarkStart w:id="726" w:name="_Toc516741924"/>
      <w:r w:rsidRPr="00355750">
        <w:t xml:space="preserve">Gjennomføring av </w:t>
      </w:r>
      <w:bookmarkEnd w:id="720"/>
      <w:bookmarkEnd w:id="721"/>
      <w:bookmarkEnd w:id="722"/>
      <w:r w:rsidRPr="00355750">
        <w:t>reguleringsplan</w:t>
      </w:r>
      <w:bookmarkEnd w:id="723"/>
      <w:bookmarkEnd w:id="724"/>
      <w:bookmarkEnd w:id="725"/>
      <w:bookmarkEnd w:id="726"/>
    </w:p>
    <w:p w14:paraId="42B0752A" w14:textId="7A399573" w:rsidR="00355750" w:rsidRPr="00355750" w:rsidRDefault="00355750" w:rsidP="00355750">
      <w:pPr>
        <w:rPr>
          <w:rFonts w:cs="Times New Roman"/>
          <w:szCs w:val="24"/>
        </w:rPr>
      </w:pPr>
      <w:r w:rsidRPr="00355750">
        <w:rPr>
          <w:rFonts w:cs="Times New Roman"/>
          <w:szCs w:val="24"/>
        </w:rPr>
        <w:t xml:space="preserve">En reguleringsplan skal legges til grunn når det avgjøres om tiltak kan tillates etter plan- og bygningsloven. Reguleringsplanen må følges dersom planen skal realiseres. Dersom det søkes om å få oppføre et tiltak som er i tråd med reguleringsplanen, skal byggesøknaden godkjennes. Det er imidlertid ikke noen plikt til å realisere reguleringsplanen. </w:t>
      </w:r>
    </w:p>
    <w:p w14:paraId="30C617D7" w14:textId="77777777" w:rsidR="008529BC" w:rsidRDefault="00355750" w:rsidP="00355750">
      <w:pPr>
        <w:rPr>
          <w:rFonts w:cs="Times New Roman"/>
          <w:szCs w:val="24"/>
        </w:rPr>
      </w:pPr>
      <w:r w:rsidRPr="00355750">
        <w:rPr>
          <w:rFonts w:cs="Times New Roman"/>
          <w:szCs w:val="24"/>
        </w:rPr>
        <w:t>Plan- og bygningsloven tredje del omhandler gjennomføring og realisering av arealplan. Del tre av loven er delt inn i fem kapitler. I kapittel 15 er det gitt bestemmelser om innløsning og erstatning. Med bakgrunn i rådighetsinnskrenkninger som følger av en arealplan, kan det i særlige tilfeller kreves erstatning eller innløsning. I kapittel 16 er det gitt regler om ekspropriasjon for å gjennomføre arealplaner. Ekspropriasjon innebærer tvangsoverdragelse av eiendom eller rettigheter mot vederlag som fastsettes etter skjønn. Kapittel 17 gjelder utbyggingsavtaler for å gjennomføre arealplaner. I kapittel 18 er det gitt bestemmelser om opparbeidelsesplikt for vei, vann og avløp mv. Slik opparbeiding av infrastruktur er en forutsetning for å få bygge på eiendommen. Det er også gitt regler om refusjon av utgifter når slik infrastruktur kommer andre eiendommer til gode. Tredje del av loven har i kapittel 19 regler om kommunens adgang til å dispensere fra arealplaner eller fra bestemmelser i loven eller bestemmelser gitt i medhold av loven.</w:t>
      </w:r>
    </w:p>
    <w:p w14:paraId="7950FAB1" w14:textId="1E04949D" w:rsidR="00355750" w:rsidRPr="00355750" w:rsidRDefault="00355750" w:rsidP="00355750">
      <w:pPr>
        <w:rPr>
          <w:rFonts w:cs="Times New Roman"/>
          <w:color w:val="000000"/>
          <w:szCs w:val="24"/>
        </w:rPr>
      </w:pPr>
      <w:r w:rsidRPr="00355750">
        <w:rPr>
          <w:rFonts w:cs="Times New Roman"/>
          <w:color w:val="000000"/>
          <w:szCs w:val="24"/>
        </w:rPr>
        <w:t>Reglene om ekspropriasjon, opparbeidelsesplikt og refusjon av utgifter til vei, vann og avløp mv. omfattes av bygningsdelen av plan- og bygningsloven og behandles ikke i denne veilederen.</w:t>
      </w:r>
    </w:p>
    <w:p w14:paraId="660A58A9" w14:textId="173648C0" w:rsidR="00355750" w:rsidRPr="00355750" w:rsidRDefault="00355750" w:rsidP="00355750">
      <w:pPr>
        <w:rPr>
          <w:rFonts w:cs="Times New Roman"/>
          <w:color w:val="000000"/>
          <w:szCs w:val="24"/>
        </w:rPr>
      </w:pPr>
      <w:r w:rsidRPr="00355750">
        <w:rPr>
          <w:rFonts w:cs="Times New Roman"/>
          <w:color w:val="000000"/>
          <w:szCs w:val="24"/>
        </w:rPr>
        <w:t>Kapittel 15 om innløsning og erstatning har nær sammenheng med reglene om ekspropriasjon. Ekspropriasjon er et omfattende rettsområde</w:t>
      </w:r>
      <w:r w:rsidR="007158BC">
        <w:rPr>
          <w:rFonts w:cs="Times New Roman"/>
          <w:color w:val="000000"/>
          <w:szCs w:val="24"/>
        </w:rPr>
        <w:t>,</w:t>
      </w:r>
      <w:r w:rsidRPr="00355750">
        <w:rPr>
          <w:rFonts w:cs="Times New Roman"/>
          <w:color w:val="000000"/>
          <w:szCs w:val="24"/>
        </w:rPr>
        <w:t xml:space="preserve"> og det er ikke hensikten å gå i dybden av temaet i denne veilederen. For en nærmere beskrivelse vises det til den alminnelige teori om ekspropriasjon. Det vises også til </w:t>
      </w:r>
      <w:hyperlink r:id="rId181" w:history="1">
        <w:r w:rsidRPr="00355750">
          <w:rPr>
            <w:rFonts w:cs="Times New Roman"/>
            <w:color w:val="0000FF" w:themeColor="hyperlink"/>
            <w:szCs w:val="24"/>
            <w:u w:val="single"/>
          </w:rPr>
          <w:t xml:space="preserve">rundskriv H-14/02 </w:t>
        </w:r>
        <w:r w:rsidR="008529BC">
          <w:rPr>
            <w:rFonts w:cs="Times New Roman"/>
            <w:color w:val="0000FF" w:themeColor="hyperlink"/>
            <w:szCs w:val="24"/>
            <w:u w:val="single"/>
          </w:rPr>
          <w:t>«</w:t>
        </w:r>
        <w:r w:rsidRPr="00355750">
          <w:rPr>
            <w:rFonts w:cs="Times New Roman"/>
            <w:color w:val="0000FF" w:themeColor="hyperlink"/>
            <w:szCs w:val="24"/>
            <w:u w:val="single"/>
          </w:rPr>
          <w:t>Ekspropriasjon på plan- og bygningsrettens områd</w:t>
        </w:r>
        <w:r w:rsidR="008529BC" w:rsidRPr="00355750">
          <w:rPr>
            <w:rFonts w:cs="Times New Roman"/>
            <w:color w:val="0000FF" w:themeColor="hyperlink"/>
            <w:szCs w:val="24"/>
            <w:u w:val="single"/>
          </w:rPr>
          <w:t>e</w:t>
        </w:r>
        <w:r w:rsidR="008529BC">
          <w:rPr>
            <w:rFonts w:cs="Times New Roman"/>
            <w:color w:val="0000FF" w:themeColor="hyperlink"/>
            <w:szCs w:val="24"/>
            <w:u w:val="single"/>
          </w:rPr>
          <w:t>»</w:t>
        </w:r>
      </w:hyperlink>
      <w:r w:rsidRPr="00355750">
        <w:rPr>
          <w:rFonts w:cs="Times New Roman"/>
          <w:color w:val="000000"/>
          <w:szCs w:val="24"/>
        </w:rPr>
        <w:t xml:space="preserve">. De aktuelle bestemmelsene er i all hovedsak en videreføring fra tidligere plan- og bygningslov, og rundskrivet er fortsatt relevant. </w:t>
      </w:r>
    </w:p>
    <w:p w14:paraId="35F82E00" w14:textId="4F5E7BE9" w:rsidR="00355750" w:rsidRPr="00355750" w:rsidRDefault="00355750" w:rsidP="00315CA2">
      <w:pPr>
        <w:pStyle w:val="Overskrift2"/>
      </w:pPr>
      <w:bookmarkStart w:id="727" w:name="_Toc498947888"/>
      <w:bookmarkStart w:id="728" w:name="_Toc499622849"/>
      <w:bookmarkStart w:id="729" w:name="_Toc499642742"/>
      <w:bookmarkStart w:id="730" w:name="_Toc500854971"/>
      <w:bookmarkStart w:id="731" w:name="_Toc501114699"/>
      <w:bookmarkStart w:id="732" w:name="_Toc501625346"/>
      <w:bookmarkStart w:id="733" w:name="_Toc516741925"/>
      <w:r w:rsidRPr="00355750">
        <w:t>Erstatning og innløsning</w:t>
      </w:r>
      <w:bookmarkEnd w:id="727"/>
      <w:bookmarkEnd w:id="728"/>
      <w:bookmarkEnd w:id="729"/>
      <w:bookmarkEnd w:id="730"/>
      <w:bookmarkEnd w:id="731"/>
      <w:bookmarkEnd w:id="732"/>
      <w:bookmarkEnd w:id="733"/>
      <w:r w:rsidRPr="00355750">
        <w:t xml:space="preserve"> </w:t>
      </w:r>
    </w:p>
    <w:p w14:paraId="0D099157" w14:textId="31D83D78" w:rsidR="00355750" w:rsidRPr="00355750" w:rsidRDefault="00355750" w:rsidP="00315CA2">
      <w:pPr>
        <w:pStyle w:val="Overskrift3"/>
      </w:pPr>
      <w:bookmarkStart w:id="734" w:name="_Toc498947889"/>
      <w:bookmarkStart w:id="735" w:name="_Toc499622850"/>
      <w:bookmarkStart w:id="736" w:name="_Toc499642743"/>
      <w:bookmarkStart w:id="737" w:name="_Toc500854972"/>
      <w:bookmarkStart w:id="738" w:name="_Toc501114700"/>
      <w:bookmarkStart w:id="739" w:name="_Toc501625347"/>
      <w:bookmarkStart w:id="740" w:name="_Toc516741926"/>
      <w:r w:rsidRPr="00355750">
        <w:t>Innløsning og erstatning</w:t>
      </w:r>
      <w:r w:rsidR="008529BC">
        <w:t xml:space="preserve"> – </w:t>
      </w:r>
      <w:r w:rsidRPr="00355750">
        <w:t>Hovedregel</w:t>
      </w:r>
      <w:bookmarkEnd w:id="734"/>
      <w:bookmarkEnd w:id="735"/>
      <w:bookmarkEnd w:id="736"/>
      <w:bookmarkEnd w:id="737"/>
      <w:bookmarkEnd w:id="738"/>
      <w:bookmarkEnd w:id="739"/>
      <w:bookmarkEnd w:id="740"/>
    </w:p>
    <w:p w14:paraId="43197A31" w14:textId="1C761DD1" w:rsidR="00355750" w:rsidRPr="00355750" w:rsidRDefault="00355750" w:rsidP="00355750">
      <w:pPr>
        <w:rPr>
          <w:rFonts w:cs="Times New Roman"/>
          <w:color w:val="000000"/>
          <w:szCs w:val="24"/>
        </w:rPr>
      </w:pPr>
      <w:r w:rsidRPr="00355750">
        <w:rPr>
          <w:rFonts w:cs="Times New Roman"/>
          <w:color w:val="000000"/>
          <w:szCs w:val="24"/>
        </w:rPr>
        <w:t xml:space="preserve">Det klare utgangspunktet er at en grunneier må tåle redusert handlefrihet som følge av offentlige restriksjoner. Hovedregelen er således at rådighetsinnskrenkninger kan påføres uten at det kan kreves erstatning av det offentlige. Innskrenkninger i grunneiers rådighet over eiendom kan vedtas direkte i lov eller med hjemmel i lov. Høyesterett sier i Strandlovdommen Rt.1970 s. 67 at lovgivningens regulering av eierrådigheten normalt ikke pålegger det offentlige erstatningsplikt og at det bare i særskilte unntakstilfelle kan bli tale om erstatning for slike inngrep. Denne hovedregelen gjelder også på plan- og bygningsrettens område. Når kommunen treffer vedtak om arealplaner etter plan- og bygningsloven, kan vedtaket innebære omfattende restriksjoner på arealbruken. Bakgrunnen er at arealplaner trekker opp grensen for hvilke områder som skal bebygges og hvilke områder som skal holdes ubebygd. Dersom det ved vedtak om arealplaner skjer en endring av byggeformål, tekniske løsninger og utnyttelsesgrad, må grunneier akseptere dette uten økonomisk kompensasjon. For en nærmere avklaring av hovedregelen om at rådighetsinnskrenkninger kan påføres uten at det kan kreves erstatning, vises det til de prinsippene som har blitt fastlagt av domstolene med basis i </w:t>
      </w:r>
      <w:hyperlink r:id="rId182" w:history="1">
        <w:r w:rsidRPr="00355750">
          <w:rPr>
            <w:rFonts w:cs="Times New Roman"/>
            <w:color w:val="0000FF" w:themeColor="hyperlink"/>
            <w:szCs w:val="24"/>
            <w:u w:val="single"/>
          </w:rPr>
          <w:t xml:space="preserve">Grunnloven </w:t>
        </w:r>
        <w:r w:rsidR="008529BC">
          <w:rPr>
            <w:rFonts w:cs="Times New Roman"/>
            <w:color w:val="0000FF" w:themeColor="hyperlink"/>
            <w:szCs w:val="24"/>
            <w:u w:val="single"/>
          </w:rPr>
          <w:t>§ </w:t>
        </w:r>
        <w:r w:rsidRPr="00355750">
          <w:rPr>
            <w:rFonts w:cs="Times New Roman"/>
            <w:color w:val="0000FF" w:themeColor="hyperlink"/>
            <w:szCs w:val="24"/>
            <w:u w:val="single"/>
          </w:rPr>
          <w:t>105</w:t>
        </w:r>
      </w:hyperlink>
      <w:r w:rsidRPr="00355750">
        <w:rPr>
          <w:rFonts w:cs="Times New Roman"/>
          <w:color w:val="000000"/>
          <w:szCs w:val="24"/>
        </w:rPr>
        <w:t xml:space="preserve">. Når kommunen treffer vedtak om reguleringsplan, kan grunneier imidlertid i visse unntakstilfeller kreve erstatning for restriksjoner på arealbruken, eller kreve at eiendommen blir innløst av det offentlige, etter bestemmelsene i plan- og bygningsloven kapittel 15. </w:t>
      </w:r>
    </w:p>
    <w:p w14:paraId="30F3119B" w14:textId="31EC97DE" w:rsidR="00355750" w:rsidRPr="00355750" w:rsidRDefault="00355750" w:rsidP="00355750">
      <w:pPr>
        <w:rPr>
          <w:rFonts w:cs="Times New Roman"/>
          <w:color w:val="000000"/>
          <w:szCs w:val="24"/>
        </w:rPr>
      </w:pPr>
      <w:r w:rsidRPr="00355750">
        <w:rPr>
          <w:rFonts w:cs="Times New Roman"/>
          <w:color w:val="000000"/>
          <w:szCs w:val="24"/>
        </w:rPr>
        <w:t>Spørsmål om erstatning vil først kunne bli aktuelt ved eventuelt grunnerverv for gjennomføring av en reguleringsplan. Det følger av Grunnloven §</w:t>
      </w:r>
      <w:r w:rsidR="008529BC">
        <w:rPr>
          <w:rFonts w:cs="Times New Roman"/>
          <w:color w:val="000000"/>
          <w:szCs w:val="24"/>
        </w:rPr>
        <w:t>§ </w:t>
      </w:r>
      <w:r w:rsidRPr="00355750">
        <w:rPr>
          <w:rFonts w:cs="Times New Roman"/>
          <w:color w:val="000000"/>
          <w:szCs w:val="24"/>
        </w:rPr>
        <w:t>97 og 105 at tapet skal erstattes ved ekspropriasjon. Ekspropriasjon innebærer tvangsoverdragelse av eiendom eller rettigheter mot vederlag som fastsettes etter skjønn.</w:t>
      </w:r>
    </w:p>
    <w:p w14:paraId="59E4E7C6" w14:textId="77777777" w:rsidR="008529BC" w:rsidRDefault="00355750" w:rsidP="00315CA2">
      <w:pPr>
        <w:pStyle w:val="Overskrift3"/>
      </w:pPr>
      <w:bookmarkStart w:id="741" w:name="_Toc498947890"/>
      <w:bookmarkStart w:id="742" w:name="_Toc499622851"/>
      <w:bookmarkStart w:id="743" w:name="_Toc499642744"/>
      <w:bookmarkStart w:id="744" w:name="_Toc500854973"/>
      <w:bookmarkStart w:id="745" w:name="_Toc501114701"/>
      <w:bookmarkStart w:id="746" w:name="_Toc501625348"/>
      <w:bookmarkStart w:id="747" w:name="_Toc516741927"/>
      <w:r w:rsidRPr="003E4627">
        <w:t>Nærmere</w:t>
      </w:r>
      <w:r w:rsidRPr="00355750">
        <w:t xml:space="preserve"> om </w:t>
      </w:r>
      <w:bookmarkEnd w:id="741"/>
      <w:r w:rsidRPr="00355750">
        <w:t>innløsning og erstatning</w:t>
      </w:r>
      <w:bookmarkEnd w:id="742"/>
      <w:bookmarkEnd w:id="743"/>
      <w:bookmarkEnd w:id="744"/>
      <w:bookmarkEnd w:id="745"/>
      <w:bookmarkEnd w:id="746"/>
      <w:bookmarkEnd w:id="747"/>
      <w:r w:rsidRPr="00355750">
        <w:t xml:space="preserve"> </w:t>
      </w:r>
    </w:p>
    <w:p w14:paraId="0F6B386F" w14:textId="77777777" w:rsidR="009653DA" w:rsidRDefault="00355750" w:rsidP="00355750">
      <w:pPr>
        <w:rPr>
          <w:rFonts w:cs="Times New Roman"/>
          <w:szCs w:val="24"/>
        </w:rPr>
      </w:pPr>
      <w:r w:rsidRPr="00355750">
        <w:rPr>
          <w:rFonts w:cs="Times New Roman"/>
          <w:szCs w:val="24"/>
        </w:rPr>
        <w:t xml:space="preserve">Plan- og bygningsloven kapittel 15 gir nærmere regler om grunneiers rett til å kreve innløsning eller erstatning. Bestemmelser om innløsning fremkommer av </w:t>
      </w:r>
      <w:r w:rsidR="008529BC">
        <w:rPr>
          <w:rFonts w:cs="Times New Roman"/>
          <w:szCs w:val="24"/>
        </w:rPr>
        <w:t>§ </w:t>
      </w:r>
      <w:r w:rsidRPr="00355750">
        <w:rPr>
          <w:rFonts w:cs="Times New Roman"/>
          <w:szCs w:val="24"/>
        </w:rPr>
        <w:t xml:space="preserve">15-1 som gjelder arealdelen i kommuneplanen og av </w:t>
      </w:r>
      <w:r w:rsidR="008529BC">
        <w:rPr>
          <w:rFonts w:cs="Times New Roman"/>
          <w:szCs w:val="24"/>
        </w:rPr>
        <w:t>§ </w:t>
      </w:r>
      <w:r w:rsidRPr="00355750">
        <w:rPr>
          <w:rFonts w:cs="Times New Roman"/>
          <w:szCs w:val="24"/>
        </w:rPr>
        <w:t xml:space="preserve">15-2 som gjelder reguleringsplaner. Spørsmålet om erstatning for tap ved reguleringsplan er regulert i </w:t>
      </w:r>
      <w:r w:rsidR="008529BC">
        <w:rPr>
          <w:rFonts w:cs="Times New Roman"/>
          <w:szCs w:val="24"/>
        </w:rPr>
        <w:t>§ </w:t>
      </w:r>
      <w:r w:rsidRPr="00355750">
        <w:rPr>
          <w:rFonts w:cs="Times New Roman"/>
          <w:szCs w:val="24"/>
        </w:rPr>
        <w:t>15-3.</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54EF9F63" w14:textId="77777777" w:rsidTr="009653DA">
        <w:tc>
          <w:tcPr>
            <w:tcW w:w="9210" w:type="dxa"/>
            <w:shd w:val="clear" w:color="auto" w:fill="auto"/>
          </w:tcPr>
          <w:p w14:paraId="07C27475" w14:textId="77777777" w:rsidR="009653DA" w:rsidRPr="00355750" w:rsidRDefault="009653DA" w:rsidP="009653DA">
            <w:pPr>
              <w:pStyle w:val="avsnitt-undertittel"/>
              <w:spacing w:before="120"/>
            </w:pPr>
            <w:r>
              <w:t>§ </w:t>
            </w:r>
            <w:r w:rsidRPr="00355750">
              <w:t xml:space="preserve">15–2 Grunneierens rett til å kreve innløsning ved reguleringsplan </w:t>
            </w:r>
          </w:p>
          <w:p w14:paraId="49FA57AA" w14:textId="77777777" w:rsidR="009653DA" w:rsidRDefault="009653DA" w:rsidP="009653DA">
            <w:r w:rsidRPr="00355750">
              <w:t xml:space="preserve">Medfører en reguleringsplan at kommunen, eller annet rettssubjekt med samtykke av kommunen, etter </w:t>
            </w:r>
            <w:r>
              <w:t>§ </w:t>
            </w:r>
            <w:r w:rsidRPr="00355750">
              <w:t xml:space="preserve">16-2 har rett til å ekspropriere en ubebygd eiendom i dens helhet, kan grunneieren eller festeren kreve at ekspropriasjon straks blir foretatt når vedtaket gjelder grunn som i planen er angitt til offentlige trafikkområder, offentlige friområder, fellesområder, fornyelsesområder samt til statens, fylkets og kommunens bygninger og grav- og urnelunder. </w:t>
            </w:r>
          </w:p>
          <w:p w14:paraId="2401E036" w14:textId="77777777" w:rsidR="009653DA" w:rsidRPr="00355750" w:rsidRDefault="009653DA" w:rsidP="009653DA">
            <w:r w:rsidRPr="00355750">
              <w:t xml:space="preserve">Det samme gjelder når retten til ekspropriasjon omfatter ubebygd del av en eiendom, dersom ekspropriasjonen vil føre til at eiendommen ikke lenger kan ansees skikket til å nyttes på en, etter hele eiendommens størrelse, beliggenhet eller etter øvrige forhold regningssvarende måte. </w:t>
            </w:r>
          </w:p>
          <w:p w14:paraId="2D133547" w14:textId="54D76CFF" w:rsidR="009653DA" w:rsidRDefault="009653DA" w:rsidP="009653DA">
            <w:r w:rsidRPr="00355750">
              <w:t xml:space="preserve">Krav etter første ledd må være satt fram senest tre år etter at reguleringsplanen er kunngjort etter </w:t>
            </w:r>
            <w:r>
              <w:t>§ </w:t>
            </w:r>
            <w:r w:rsidRPr="00355750">
              <w:t xml:space="preserve">12–12 fjerde og femte ledd, eller vedtak er gjort kjent etter </w:t>
            </w:r>
            <w:r>
              <w:t>§ </w:t>
            </w:r>
            <w:r w:rsidRPr="00355750">
              <w:t xml:space="preserve">12–12 siste ledd. Er grunnen bebygd, har eieren eller festeren det samme krav når bebyggelsen er fjernet. Kravet må i så fall være satt fram senest tre år etter dette tidspunkt. </w:t>
            </w:r>
          </w:p>
        </w:tc>
      </w:tr>
    </w:tbl>
    <w:p w14:paraId="051C3F8D" w14:textId="143AF904" w:rsidR="00355750" w:rsidRPr="00355750" w:rsidRDefault="00355750" w:rsidP="00355750">
      <w:pPr>
        <w:rPr>
          <w:rFonts w:cs="Times New Roman"/>
          <w:color w:val="000000"/>
          <w:szCs w:val="24"/>
        </w:rPr>
      </w:pPr>
    </w:p>
    <w:p w14:paraId="7D29452B" w14:textId="524972AF" w:rsidR="00355750" w:rsidRPr="00355750" w:rsidRDefault="00355750" w:rsidP="00355750">
      <w:pPr>
        <w:spacing w:after="200"/>
        <w:rPr>
          <w:rFonts w:cs="Times New Roman"/>
          <w:szCs w:val="24"/>
        </w:rPr>
      </w:pPr>
      <w:r w:rsidRPr="00355750">
        <w:rPr>
          <w:rFonts w:cs="Times New Roman"/>
          <w:szCs w:val="24"/>
        </w:rPr>
        <w:t xml:space="preserve">Innløsningsbestemmelsen </w:t>
      </w:r>
      <w:r w:rsidR="001D0174">
        <w:rPr>
          <w:rFonts w:cs="Times New Roman"/>
          <w:szCs w:val="24"/>
        </w:rPr>
        <w:t xml:space="preserve">i </w:t>
      </w:r>
      <w:r w:rsidR="008529BC">
        <w:rPr>
          <w:rFonts w:cs="Times New Roman"/>
          <w:szCs w:val="24"/>
        </w:rPr>
        <w:t>§ </w:t>
      </w:r>
      <w:r w:rsidR="003E2DF8">
        <w:rPr>
          <w:rFonts w:cs="Times New Roman"/>
          <w:szCs w:val="24"/>
        </w:rPr>
        <w:t xml:space="preserve">15-2 er ingen </w:t>
      </w:r>
      <w:r w:rsidRPr="00355750">
        <w:rPr>
          <w:rFonts w:cs="Times New Roman"/>
          <w:szCs w:val="24"/>
        </w:rPr>
        <w:t xml:space="preserve">erstatningsbestemmelse, men et unntak fra hovedregelen i </w:t>
      </w:r>
      <w:r w:rsidR="008529BC">
        <w:rPr>
          <w:rFonts w:cs="Times New Roman"/>
          <w:szCs w:val="24"/>
        </w:rPr>
        <w:t>§ </w:t>
      </w:r>
      <w:r w:rsidRPr="00355750">
        <w:rPr>
          <w:rFonts w:cs="Times New Roman"/>
          <w:szCs w:val="24"/>
        </w:rPr>
        <w:t>16-7 om at kommunen bestemmer tidspunktet for ekspropriasjon. Etter bestemmelsen kan grunneier kreve at eiendommen innløses straks dersom vilkårene for ekspropriasjon er tilstede. Bakgrunnen for regelen er at grunneier skal kunne forutberegne sin rettsstilling og dermed slippe å vente på kommunens ekspropriasjonsvedtak. Når en ubebygd eiendom på grunn av planen blir hindret fra videre utnyttelse, bør grunneier kunne framtvinge ekspropriasjonen.</w:t>
      </w:r>
    </w:p>
    <w:p w14:paraId="2C80C47B" w14:textId="77777777" w:rsidR="008529BC" w:rsidRDefault="00355750" w:rsidP="00355750">
      <w:pPr>
        <w:rPr>
          <w:rFonts w:cs="Times New Roman"/>
          <w:color w:val="000000"/>
          <w:szCs w:val="24"/>
        </w:rPr>
      </w:pPr>
      <w:r w:rsidRPr="00355750">
        <w:rPr>
          <w:rFonts w:cs="Times New Roman"/>
          <w:color w:val="000000"/>
          <w:szCs w:val="24"/>
        </w:rPr>
        <w:t xml:space="preserve">Dersom grunneieren krever innløsning, må det skje innen tre år etter at reguleringsplanen er kunngjort. Kravet kan bare fremmes når hele eller en vesentlig del av eiendommen er regulert til formål som forutsetter offentlig tilegnelse. Hvis eiendommen er bebygd, er fristen tre år etter at bebyggelsen er fjernet. </w:t>
      </w:r>
    </w:p>
    <w:p w14:paraId="625A2DC8" w14:textId="77119B29" w:rsidR="008529BC" w:rsidRDefault="00385F29" w:rsidP="00355750">
      <w:pPr>
        <w:rPr>
          <w:rFonts w:cs="Times New Roman"/>
          <w:color w:val="000000"/>
          <w:szCs w:val="24"/>
        </w:rPr>
      </w:pPr>
      <w:r>
        <w:rPr>
          <w:rFonts w:cs="Times New Roman"/>
          <w:color w:val="000000"/>
          <w:szCs w:val="24"/>
        </w:rPr>
        <w:t xml:space="preserve">Dersom </w:t>
      </w:r>
      <w:r w:rsidR="00355750" w:rsidRPr="00355750">
        <w:rPr>
          <w:rFonts w:cs="Times New Roman"/>
          <w:color w:val="000000"/>
          <w:szCs w:val="24"/>
        </w:rPr>
        <w:t xml:space="preserve">eiendommen </w:t>
      </w:r>
      <w:r>
        <w:rPr>
          <w:rFonts w:cs="Times New Roman"/>
          <w:color w:val="000000"/>
          <w:szCs w:val="24"/>
        </w:rPr>
        <w:t>i sin helhet ikke vil kunne utnyttes av grunneier</w:t>
      </w:r>
      <w:r w:rsidR="00355750" w:rsidRPr="00355750">
        <w:rPr>
          <w:rFonts w:cs="Times New Roman"/>
          <w:color w:val="000000"/>
          <w:szCs w:val="24"/>
        </w:rPr>
        <w:t xml:space="preserve">, er retten til straksinnløsning sikker. Dersom situasjonen er at reguleringen omfatter en ubebygd del av en eiendom, har grunneier ikke en ubetinget rett til å kreve at ekspropriasjon foretas straks. Etter </w:t>
      </w:r>
      <w:r w:rsidR="008529BC">
        <w:rPr>
          <w:rFonts w:cs="Times New Roman"/>
          <w:color w:val="000000"/>
          <w:szCs w:val="24"/>
        </w:rPr>
        <w:t>§ </w:t>
      </w:r>
      <w:r w:rsidR="00355750" w:rsidRPr="00355750">
        <w:rPr>
          <w:rFonts w:cs="Times New Roman"/>
          <w:color w:val="000000"/>
          <w:szCs w:val="24"/>
        </w:rPr>
        <w:t xml:space="preserve">15-2 er det da et vilkår at ekspropriasjonen vil føre til at eiendommen ikke lenger kan brukes på regningssvarende måte. Når det gjelder vurderingstemaet for hva som vil føre til at eiendommen ikke kan brukes på en regningssvarende måte, har det i rettspraksis vært avgjørende om </w:t>
      </w:r>
      <w:r w:rsidR="008529BC">
        <w:rPr>
          <w:rFonts w:cs="Times New Roman"/>
          <w:color w:val="000000"/>
          <w:szCs w:val="24"/>
        </w:rPr>
        <w:t>«</w:t>
      </w:r>
      <w:r w:rsidR="00355750" w:rsidRPr="00355750">
        <w:rPr>
          <w:rFonts w:cs="Times New Roman"/>
          <w:color w:val="000000"/>
          <w:szCs w:val="24"/>
        </w:rPr>
        <w:t>eiendommen etter reguleringen</w:t>
      </w:r>
      <w:r w:rsidR="008529BC">
        <w:rPr>
          <w:rFonts w:cs="Times New Roman"/>
          <w:color w:val="000000"/>
          <w:szCs w:val="24"/>
        </w:rPr>
        <w:t xml:space="preserve"> – </w:t>
      </w:r>
      <w:r w:rsidR="00355750" w:rsidRPr="00355750">
        <w:rPr>
          <w:rFonts w:cs="Times New Roman"/>
          <w:color w:val="000000"/>
          <w:szCs w:val="24"/>
        </w:rPr>
        <w:t>ut fra en vurdering av hele eiendommens forhold</w:t>
      </w:r>
      <w:r w:rsidR="008529BC">
        <w:rPr>
          <w:rFonts w:cs="Times New Roman"/>
          <w:color w:val="000000"/>
          <w:szCs w:val="24"/>
        </w:rPr>
        <w:t xml:space="preserve"> – </w:t>
      </w:r>
      <w:r w:rsidR="00355750" w:rsidRPr="00355750">
        <w:rPr>
          <w:rFonts w:cs="Times New Roman"/>
          <w:color w:val="000000"/>
          <w:szCs w:val="24"/>
        </w:rPr>
        <w:t>overhodet kan utnyttes på en regningssvarende måt</w:t>
      </w:r>
      <w:r w:rsidR="008529BC" w:rsidRPr="00355750">
        <w:rPr>
          <w:rFonts w:cs="Times New Roman"/>
          <w:color w:val="000000"/>
          <w:szCs w:val="24"/>
        </w:rPr>
        <w:t>e</w:t>
      </w:r>
      <w:r w:rsidR="008529BC">
        <w:rPr>
          <w:rFonts w:cs="Times New Roman"/>
          <w:color w:val="000000"/>
          <w:szCs w:val="24"/>
        </w:rPr>
        <w:t>»,</w:t>
      </w:r>
      <w:r w:rsidR="00355750" w:rsidRPr="00355750">
        <w:rPr>
          <w:rFonts w:cs="Times New Roman"/>
          <w:color w:val="000000"/>
          <w:szCs w:val="24"/>
        </w:rPr>
        <w:t xml:space="preserve"> jf. Rt. 1998 s. 1140 (Nedre Foss). Det er med andre ord ikke relevant om det har oppstått et misforhold mellom forventet avkastning før og etter reguleringen. Det er regningssvarende utnyttelse etter nåværende regulering som avgjør om innløsning kan skje. </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10CF9AC8" w14:textId="77777777" w:rsidTr="009653DA">
        <w:tc>
          <w:tcPr>
            <w:tcW w:w="9210" w:type="dxa"/>
            <w:shd w:val="clear" w:color="auto" w:fill="auto"/>
          </w:tcPr>
          <w:p w14:paraId="0771AAE0" w14:textId="77777777" w:rsidR="009653DA" w:rsidRDefault="009653DA" w:rsidP="009653DA">
            <w:pPr>
              <w:pStyle w:val="avsnitt-undertittel"/>
              <w:spacing w:before="120"/>
            </w:pPr>
            <w:r>
              <w:t>§ </w:t>
            </w:r>
            <w:r w:rsidRPr="00355750">
              <w:t xml:space="preserve">15–3 Erstatning for tap ved reguleringsplan </w:t>
            </w:r>
          </w:p>
          <w:p w14:paraId="2EB4FA0A" w14:textId="77777777" w:rsidR="009653DA" w:rsidRDefault="009653DA" w:rsidP="009653DA">
            <w:r w:rsidRPr="00355750">
              <w:t xml:space="preserve">Medfører en reguleringsplan ved bestemmelser om byggegrense innenfor veglinjen eller av andre særlige grunner at en eiendom blir ødelagt som byggetomt, og den heller ikke kan nyttes på annen regningssvarende måte, skal kommunen betale erstatning etter skjønn med mindre den erverver eiendommen i medhold av </w:t>
            </w:r>
            <w:r>
              <w:t>§ </w:t>
            </w:r>
            <w:r w:rsidRPr="00355750">
              <w:t>16-9. Det samme gjelder hvis reguleringsplan medfører at eiendom som bare kan nyttes til landbruksformål ikke lenger kan drives regningssvarende. Ved regulering av naturvernområder etter loven her skal kommunen betale erstatning etter skjønn i samsvar med naturmangfoldloven §</w:t>
            </w:r>
            <w:r>
              <w:t>§ </w:t>
            </w:r>
            <w:r w:rsidRPr="00355750">
              <w:t>50 og 51.</w:t>
            </w:r>
          </w:p>
          <w:p w14:paraId="6FE920FB" w14:textId="77777777" w:rsidR="009653DA" w:rsidRPr="00355750" w:rsidRDefault="009653DA" w:rsidP="009653DA">
            <w:r w:rsidRPr="00355750">
              <w:t xml:space="preserve">Krav om erstatning må være satt fram senest tre år etter at reguleringsplanen er kunngjort etter </w:t>
            </w:r>
            <w:r>
              <w:t>§ </w:t>
            </w:r>
            <w:r w:rsidRPr="00355750">
              <w:t xml:space="preserve">12–12 fjerde og femte ledd, eller vedtak er gjort kjent etter </w:t>
            </w:r>
            <w:r>
              <w:t>§ </w:t>
            </w:r>
            <w:r w:rsidRPr="00355750">
              <w:t xml:space="preserve">12–12 siste ledd. </w:t>
            </w:r>
          </w:p>
          <w:p w14:paraId="5DA324BC" w14:textId="77777777" w:rsidR="009653DA" w:rsidRDefault="009653DA" w:rsidP="009653DA">
            <w:r w:rsidRPr="00355750">
              <w:t xml:space="preserve">Er grunnen bebygd, har eieren eller festeren det samme krav når bebyggelsen er fjernet. Kravet må i så fall være satt fram senest tre år etter dette tidspunkt. </w:t>
            </w:r>
          </w:p>
          <w:p w14:paraId="56C51B2F" w14:textId="77777777" w:rsidR="009653DA" w:rsidRDefault="009653DA" w:rsidP="009653DA">
            <w:r w:rsidRPr="00355750">
              <w:t xml:space="preserve">Erstatning for tap ved reguleringsplan som blir utarbeidet og vedtatt av departementet eller av kommunen i medhold av </w:t>
            </w:r>
            <w:r>
              <w:t>§ </w:t>
            </w:r>
            <w:r w:rsidRPr="00355750">
              <w:t xml:space="preserve">6–4, skal betales av staten når ikke annet er bestemt. </w:t>
            </w:r>
          </w:p>
          <w:p w14:paraId="62B0C093" w14:textId="77777777" w:rsidR="009653DA" w:rsidRDefault="009653DA" w:rsidP="009653DA">
            <w:r w:rsidRPr="00355750">
              <w:t xml:space="preserve">Når en eiendom bebygges i henhold til reguleringsplan som gir den en vesentlig bedre utnytting enn andre eiendommer i området, og verdien av disse som følge av dette er blitt betydelig forringet, kan deres eiere eller festere ved skjønn tilkjennes erstatning hos eieren av den førstnevnte eiendom. Erstatningsbeløpet kan ikke settes høyere enn den verdiøkning som den bedre utnytting medfører for vedkommende eiendom, etter fradrag for de refusjonsbeløp som eieren eller festeren i tilfelle er blitt tilpliktet å betale i medhold av bestemmelsene i lovens kapittel 18 som følge av eiendommens utnytting. </w:t>
            </w:r>
          </w:p>
          <w:p w14:paraId="5E4B7B8C" w14:textId="6177791F" w:rsidR="009653DA" w:rsidRDefault="009653DA" w:rsidP="009653DA">
            <w:r w:rsidRPr="00355750">
              <w:t xml:space="preserve">Krav om erstatning må være satt fram senest tre måneder etter at byggetillatelse er gitt. Eier eller fester av eiendom som gis bedre utnytting, kan kreve forhåndsskjønn til avgjørelse av erstatningsspørsmålet når endelig reguleringsplan foreligger. Erstatningsbeløpet forfaller til betaling når byggearbeider er satt i gang, men tidligst tre måneder etter at beløpet er endelig fastsatt. </w:t>
            </w:r>
          </w:p>
        </w:tc>
      </w:tr>
    </w:tbl>
    <w:p w14:paraId="31C23824" w14:textId="77777777" w:rsidR="009653DA" w:rsidRDefault="009653DA" w:rsidP="00355750">
      <w:pPr>
        <w:rPr>
          <w:rFonts w:cs="Times New Roman"/>
          <w:color w:val="000000"/>
          <w:szCs w:val="24"/>
        </w:rPr>
      </w:pPr>
    </w:p>
    <w:p w14:paraId="395F7BC6" w14:textId="4C71E23C" w:rsidR="008529BC" w:rsidRDefault="00355750" w:rsidP="00355750">
      <w:pPr>
        <w:rPr>
          <w:rFonts w:cs="Times New Roman"/>
          <w:color w:val="000000"/>
          <w:szCs w:val="24"/>
        </w:rPr>
      </w:pPr>
      <w:r w:rsidRPr="00355750">
        <w:rPr>
          <w:rFonts w:cs="Times New Roman"/>
          <w:color w:val="000000"/>
          <w:szCs w:val="24"/>
        </w:rPr>
        <w:t xml:space="preserve">Som hovedregel vil restriksjoner som følger av en reguleringsplan ikke føre til erstatningsplikt for det offentlige selv om restriksjonene begrenser grunneiers eierrådighet. Når rådighetsinnskrenkningene som følge av reguleringsplan blir så omfattende at eiendommen blir ødelagt som byggetomt og eiendommen heller ikke kan brukes på regningssvarende måte, gir imidlertid </w:t>
      </w:r>
      <w:r w:rsidR="008529BC">
        <w:rPr>
          <w:rFonts w:cs="Times New Roman"/>
          <w:color w:val="000000"/>
          <w:szCs w:val="24"/>
        </w:rPr>
        <w:t>§ </w:t>
      </w:r>
      <w:r w:rsidRPr="00355750">
        <w:rPr>
          <w:rFonts w:cs="Times New Roman"/>
          <w:color w:val="000000"/>
          <w:szCs w:val="24"/>
        </w:rPr>
        <w:t xml:space="preserve">15-3 rett til erstatning. Plan- og bygningsloven </w:t>
      </w:r>
      <w:r w:rsidR="008529BC">
        <w:rPr>
          <w:rFonts w:cs="Times New Roman"/>
          <w:color w:val="000000"/>
          <w:szCs w:val="24"/>
        </w:rPr>
        <w:t>§ </w:t>
      </w:r>
      <w:r w:rsidRPr="00355750">
        <w:rPr>
          <w:rFonts w:cs="Times New Roman"/>
          <w:color w:val="000000"/>
          <w:szCs w:val="24"/>
        </w:rPr>
        <w:t xml:space="preserve">15-3 er en bestemmelse om rådighetsinnskrenkninger, men bestemmelsen angir ikke hvordan erstatningen utmåles. En erstatning kan ikke bli større enn tilfellet ville vært om eiendommen ble ekspropriert. </w:t>
      </w:r>
    </w:p>
    <w:p w14:paraId="15A04F15" w14:textId="165117DE" w:rsidR="008529BC" w:rsidRDefault="00355750" w:rsidP="00355750">
      <w:pPr>
        <w:rPr>
          <w:rFonts w:cs="Times New Roman"/>
          <w:color w:val="000000"/>
          <w:szCs w:val="24"/>
        </w:rPr>
      </w:pPr>
      <w:r w:rsidRPr="00355750">
        <w:rPr>
          <w:rFonts w:cs="Times New Roman"/>
          <w:color w:val="000000"/>
          <w:szCs w:val="24"/>
        </w:rPr>
        <w:t xml:space="preserve">I praksis vil det sjelden bli gitt erstatning etter </w:t>
      </w:r>
      <w:r w:rsidR="008529BC">
        <w:rPr>
          <w:rFonts w:cs="Times New Roman"/>
          <w:color w:val="000000"/>
          <w:szCs w:val="24"/>
        </w:rPr>
        <w:t>§ </w:t>
      </w:r>
      <w:r w:rsidRPr="00355750">
        <w:rPr>
          <w:rFonts w:cs="Times New Roman"/>
          <w:color w:val="000000"/>
          <w:szCs w:val="24"/>
        </w:rPr>
        <w:t xml:space="preserve">15-3. Dersom bestemmelsens vilkår er oppfylt vil utnyttelse av grunnen legges død for grunneieren. Den beste løsning vil da normalt være å kreve innløsning etter </w:t>
      </w:r>
      <w:r w:rsidR="008529BC">
        <w:rPr>
          <w:rFonts w:cs="Times New Roman"/>
          <w:color w:val="000000"/>
          <w:szCs w:val="24"/>
        </w:rPr>
        <w:t>§ </w:t>
      </w:r>
      <w:r w:rsidRPr="00355750">
        <w:rPr>
          <w:rFonts w:cs="Times New Roman"/>
          <w:color w:val="000000"/>
          <w:szCs w:val="24"/>
        </w:rPr>
        <w:t xml:space="preserve">15-2. Dersom grunneieren ønsker å beholde eiendommen og kreve erstatning etter </w:t>
      </w:r>
      <w:r w:rsidR="008529BC">
        <w:rPr>
          <w:rFonts w:cs="Times New Roman"/>
          <w:color w:val="000000"/>
          <w:szCs w:val="24"/>
        </w:rPr>
        <w:t>§ </w:t>
      </w:r>
      <w:r w:rsidRPr="00355750">
        <w:rPr>
          <w:rFonts w:cs="Times New Roman"/>
          <w:color w:val="000000"/>
          <w:szCs w:val="24"/>
        </w:rPr>
        <w:t xml:space="preserve">15-3 første ledd, vil kommunen normalt svare med å kreve ekspropriasjon etter </w:t>
      </w:r>
      <w:r w:rsidR="008529BC">
        <w:rPr>
          <w:rFonts w:cs="Times New Roman"/>
          <w:color w:val="000000"/>
          <w:szCs w:val="24"/>
        </w:rPr>
        <w:t>§ </w:t>
      </w:r>
      <w:r w:rsidRPr="00355750">
        <w:rPr>
          <w:rFonts w:cs="Times New Roman"/>
          <w:color w:val="000000"/>
          <w:szCs w:val="24"/>
        </w:rPr>
        <w:t xml:space="preserve">16-9 tredje ledd slik at eiendomsretten overføres. Kommunen vil ellers måtte betale erstatning uten å bli eier av eiendommen. Ved anvendelse av </w:t>
      </w:r>
      <w:r w:rsidR="008529BC">
        <w:rPr>
          <w:rFonts w:cs="Times New Roman"/>
          <w:color w:val="000000"/>
          <w:szCs w:val="24"/>
        </w:rPr>
        <w:t>§ </w:t>
      </w:r>
      <w:r w:rsidRPr="00355750">
        <w:rPr>
          <w:rFonts w:cs="Times New Roman"/>
          <w:color w:val="000000"/>
          <w:szCs w:val="24"/>
        </w:rPr>
        <w:t xml:space="preserve">15-2 eller </w:t>
      </w:r>
      <w:r w:rsidR="008529BC">
        <w:rPr>
          <w:rFonts w:cs="Times New Roman"/>
          <w:color w:val="000000"/>
          <w:szCs w:val="24"/>
        </w:rPr>
        <w:t>§ </w:t>
      </w:r>
      <w:r w:rsidRPr="00355750">
        <w:rPr>
          <w:rFonts w:cs="Times New Roman"/>
          <w:color w:val="000000"/>
          <w:szCs w:val="24"/>
        </w:rPr>
        <w:t>16-9 tredje ledd er man over i en ekspropriasjonssituasjon.</w:t>
      </w:r>
    </w:p>
    <w:p w14:paraId="144A4AAB" w14:textId="57F0CBB0" w:rsidR="008529BC" w:rsidRDefault="00355750" w:rsidP="00355750">
      <w:pPr>
        <w:rPr>
          <w:rFonts w:cs="Times New Roman"/>
          <w:color w:val="000000"/>
          <w:szCs w:val="24"/>
        </w:rPr>
      </w:pPr>
      <w:r w:rsidRPr="00355750">
        <w:rPr>
          <w:rFonts w:cs="Times New Roman"/>
          <w:color w:val="000000"/>
          <w:szCs w:val="24"/>
        </w:rPr>
        <w:t xml:space="preserve">Det første tilfellet som utløser erstatning, gjelder eiendom i område som blir lagt ut til bebyggelse. Dersom det følger av reguleringsbestemmelse at eiendommen ødelegges som byggetomt og at den ikke kan brukes på annen regningssvarende måte, blir kommunen erstatningsansvarlig. Ordlyden viser til at bestemmelsen bare gjelder ubebygd grunn. Er grunnen bebygd, kan ikke erstatning kreves før bebyggelsen er fjernet. At eiendommen må være </w:t>
      </w:r>
      <w:r w:rsidR="008529BC">
        <w:rPr>
          <w:rFonts w:cs="Times New Roman"/>
          <w:color w:val="000000"/>
          <w:szCs w:val="24"/>
        </w:rPr>
        <w:t>«</w:t>
      </w:r>
      <w:r w:rsidRPr="00355750">
        <w:rPr>
          <w:rFonts w:cs="Times New Roman"/>
          <w:color w:val="000000"/>
          <w:szCs w:val="24"/>
        </w:rPr>
        <w:t>ødelagt som byggetom</w:t>
      </w:r>
      <w:r w:rsidR="008529BC" w:rsidRPr="00355750">
        <w:rPr>
          <w:rFonts w:cs="Times New Roman"/>
          <w:color w:val="000000"/>
          <w:szCs w:val="24"/>
        </w:rPr>
        <w:t>t</w:t>
      </w:r>
      <w:r w:rsidR="008529BC">
        <w:rPr>
          <w:rFonts w:cs="Times New Roman"/>
          <w:color w:val="000000"/>
          <w:szCs w:val="24"/>
        </w:rPr>
        <w:t xml:space="preserve">» </w:t>
      </w:r>
      <w:r w:rsidRPr="00355750">
        <w:rPr>
          <w:rFonts w:cs="Times New Roman"/>
          <w:color w:val="000000"/>
          <w:szCs w:val="24"/>
        </w:rPr>
        <w:t>tolkes også strengt. Bestemmelsen forutsetter at eiendommen ville blitt tillatt bebygd.</w:t>
      </w:r>
      <w:r w:rsidR="008529BC">
        <w:rPr>
          <w:rFonts w:cs="Times New Roman"/>
          <w:color w:val="000000"/>
          <w:szCs w:val="24"/>
        </w:rPr>
        <w:t xml:space="preserve"> </w:t>
      </w:r>
    </w:p>
    <w:p w14:paraId="25ED7988" w14:textId="19041C9C" w:rsidR="008529BC" w:rsidRDefault="005C034F" w:rsidP="00355750">
      <w:pPr>
        <w:rPr>
          <w:rFonts w:cs="Times New Roman"/>
          <w:color w:val="000000"/>
          <w:szCs w:val="24"/>
        </w:rPr>
      </w:pPr>
      <w:r>
        <w:rPr>
          <w:rFonts w:cs="Times New Roman"/>
          <w:color w:val="000000"/>
          <w:szCs w:val="24"/>
        </w:rPr>
        <w:t>Vurderingen må knytte seg til</w:t>
      </w:r>
      <w:r w:rsidR="00355750" w:rsidRPr="00355750">
        <w:rPr>
          <w:rFonts w:cs="Times New Roman"/>
          <w:color w:val="000000"/>
          <w:szCs w:val="24"/>
        </w:rPr>
        <w:t xml:space="preserve"> hele eiendommen slik den var før reguleringen. Deling etter at planen er vedtatt tillegges ikke vekt. I utgangspunktet gjelder dette heller ikke deling gjennomført på den aktuelle eiers hånd før planen er vedtatt. </w:t>
      </w:r>
    </w:p>
    <w:p w14:paraId="424425A2" w14:textId="5DBE7BD1" w:rsidR="008529BC" w:rsidRDefault="00355750" w:rsidP="00355750">
      <w:pPr>
        <w:rPr>
          <w:rFonts w:cs="Times New Roman"/>
          <w:color w:val="000000"/>
          <w:szCs w:val="24"/>
        </w:rPr>
      </w:pPr>
      <w:r w:rsidRPr="00355750">
        <w:rPr>
          <w:rFonts w:cs="Times New Roman"/>
          <w:color w:val="000000"/>
          <w:szCs w:val="24"/>
        </w:rPr>
        <w:t xml:space="preserve">Dersom eiendommen blir regulert delvis ubebyggelig, skal situasjonen etter forarbeidene bedømmes etter innløsningsregelen i </w:t>
      </w:r>
      <w:r w:rsidR="008529BC">
        <w:rPr>
          <w:rFonts w:cs="Times New Roman"/>
          <w:color w:val="000000"/>
          <w:szCs w:val="24"/>
        </w:rPr>
        <w:t>§ </w:t>
      </w:r>
      <w:r w:rsidRPr="00355750">
        <w:rPr>
          <w:rFonts w:cs="Times New Roman"/>
          <w:color w:val="000000"/>
          <w:szCs w:val="24"/>
        </w:rPr>
        <w:t xml:space="preserve">15-2. Det vises til omtalen av denne bestemmelsen ovenfor. </w:t>
      </w:r>
    </w:p>
    <w:p w14:paraId="6D990509" w14:textId="77777777" w:rsidR="008529BC" w:rsidRDefault="00355750" w:rsidP="00355750">
      <w:pPr>
        <w:rPr>
          <w:rFonts w:cs="Times New Roman"/>
          <w:color w:val="000000"/>
          <w:szCs w:val="24"/>
        </w:rPr>
      </w:pPr>
      <w:r w:rsidRPr="00355750">
        <w:rPr>
          <w:rFonts w:cs="Times New Roman"/>
          <w:color w:val="000000"/>
          <w:szCs w:val="24"/>
        </w:rPr>
        <w:t xml:space="preserve">Det gis ingen erstatning dersom eiendommen fortsatt kan nyttes på annen regningssvarende måte. Om dette begrepet vises det til omtalen ovenfor. </w:t>
      </w:r>
    </w:p>
    <w:p w14:paraId="504D421E" w14:textId="0B0EEAB2" w:rsidR="008529BC" w:rsidRDefault="00355750" w:rsidP="00355750">
      <w:pPr>
        <w:rPr>
          <w:rFonts w:cs="Times New Roman"/>
          <w:color w:val="000000"/>
          <w:szCs w:val="24"/>
        </w:rPr>
      </w:pPr>
      <w:r w:rsidRPr="00355750">
        <w:rPr>
          <w:rFonts w:cs="Times New Roman"/>
          <w:color w:val="000000"/>
          <w:szCs w:val="24"/>
        </w:rPr>
        <w:t xml:space="preserve">For landbrukseiendommer er erstatning bare aktuelt dersom et område blir regulert til friluftsområde eller naturvernområde, jf. </w:t>
      </w:r>
      <w:r w:rsidR="008529BC">
        <w:rPr>
          <w:rFonts w:cs="Times New Roman"/>
          <w:color w:val="000000"/>
          <w:szCs w:val="24"/>
        </w:rPr>
        <w:t>§ </w:t>
      </w:r>
      <w:r w:rsidRPr="00355750">
        <w:rPr>
          <w:rFonts w:cs="Times New Roman"/>
          <w:color w:val="000000"/>
          <w:szCs w:val="24"/>
        </w:rPr>
        <w:t xml:space="preserve">12-5 nr. 5, og dette resulterer i innskrenkninger i landbruksdriften. Erstatning er bare aktuelt dersom muligheten for regningssvarende drift er avskåret. Også her må den manglende lønnsomheten gjelde hele eiendommen. Gjelder rådighetsinnskrenkningen bare et mindre areal slik at eiendommen fortsatt er drivverdig, kommer ikke bestemmelsen til anvendelse. </w:t>
      </w:r>
    </w:p>
    <w:p w14:paraId="4956C61C" w14:textId="17881738" w:rsidR="00355750" w:rsidRPr="00355750" w:rsidRDefault="00355750" w:rsidP="00355750">
      <w:pPr>
        <w:spacing w:after="200"/>
        <w:rPr>
          <w:rFonts w:cs="Times New Roman"/>
          <w:szCs w:val="24"/>
        </w:rPr>
      </w:pPr>
      <w:r w:rsidRPr="00355750">
        <w:rPr>
          <w:rFonts w:cs="Times New Roman"/>
          <w:szCs w:val="24"/>
        </w:rPr>
        <w:t>Regulering til verneområder skal erstattes i samsvar med naturmangfoldloven §</w:t>
      </w:r>
      <w:r w:rsidR="008529BC">
        <w:rPr>
          <w:rFonts w:cs="Times New Roman"/>
          <w:szCs w:val="24"/>
        </w:rPr>
        <w:t>§ </w:t>
      </w:r>
      <w:r w:rsidRPr="00355750">
        <w:rPr>
          <w:rFonts w:cs="Times New Roman"/>
          <w:szCs w:val="24"/>
        </w:rPr>
        <w:t xml:space="preserve">50 og 51. Dersom et område vernes som nasjonalpark, landskapsvernområde, naturreservat, biotopvernområde eller maritimt verneområde, skal det normalt gis erstatning når grunneier lider økonomisk tap dersom vernet medfører en vanskeliggjøring av igangværende bruk. </w:t>
      </w:r>
    </w:p>
    <w:p w14:paraId="20FAFC90" w14:textId="31259C2B" w:rsidR="00355750" w:rsidRPr="00355750" w:rsidRDefault="00355750" w:rsidP="00355750">
      <w:pPr>
        <w:spacing w:after="200"/>
        <w:rPr>
          <w:rFonts w:cs="Times New Roman"/>
          <w:szCs w:val="24"/>
        </w:rPr>
      </w:pPr>
      <w:r w:rsidRPr="00355750">
        <w:rPr>
          <w:rFonts w:cs="Times New Roman"/>
          <w:szCs w:val="24"/>
        </w:rPr>
        <w:t>Kravet om erstatning må fremmes innen tre år etter at endelig reguleringsplan er kunngjort. Kravet avgjøres ved skjønn.</w:t>
      </w:r>
      <w:r w:rsidRPr="00355750">
        <w:rPr>
          <w:rFonts w:cs="Times New Roman"/>
          <w:szCs w:val="24"/>
        </w:rPr>
        <w:br/>
      </w:r>
      <w:r w:rsidRPr="00355750">
        <w:rPr>
          <w:rFonts w:cs="Times New Roman"/>
          <w:szCs w:val="24"/>
        </w:rPr>
        <w:br/>
        <w:t xml:space="preserve">Dersom en reguleringsplan skaper en vesentlig forskjellsbehandling mellom eiendommer i et utbyggingsområde, åpner </w:t>
      </w:r>
      <w:r w:rsidR="008529BC">
        <w:rPr>
          <w:rFonts w:cs="Times New Roman"/>
          <w:szCs w:val="24"/>
        </w:rPr>
        <w:t>§ </w:t>
      </w:r>
      <w:r w:rsidRPr="00355750">
        <w:rPr>
          <w:rFonts w:cs="Times New Roman"/>
          <w:szCs w:val="24"/>
        </w:rPr>
        <w:t>15-3 femte og sjette ledd for en utjevningsordning der en gunstig stilt grunneier kan bli pålagt å betale erstatning til sine mindre heldige naboer.</w:t>
      </w:r>
    </w:p>
    <w:p w14:paraId="57B7D25D" w14:textId="692A6663" w:rsidR="00355750" w:rsidRPr="00355750" w:rsidRDefault="00355750" w:rsidP="00315CA2">
      <w:pPr>
        <w:pStyle w:val="Overskrift2"/>
      </w:pPr>
      <w:bookmarkStart w:id="748" w:name="_Toc498947882"/>
      <w:bookmarkStart w:id="749" w:name="_Toc499622852"/>
      <w:bookmarkStart w:id="750" w:name="_Toc499642745"/>
      <w:bookmarkStart w:id="751" w:name="_Toc500854974"/>
      <w:bookmarkStart w:id="752" w:name="_Toc501114702"/>
      <w:bookmarkStart w:id="753" w:name="_Toc501625349"/>
      <w:bookmarkStart w:id="754" w:name="_Toc516741928"/>
      <w:r w:rsidRPr="00355750">
        <w:t>Utbyggingsavtale</w:t>
      </w:r>
      <w:bookmarkEnd w:id="748"/>
      <w:r w:rsidRPr="00355750">
        <w:t>r</w:t>
      </w:r>
      <w:bookmarkEnd w:id="749"/>
      <w:bookmarkEnd w:id="750"/>
      <w:bookmarkEnd w:id="751"/>
      <w:bookmarkEnd w:id="752"/>
      <w:bookmarkEnd w:id="753"/>
      <w:bookmarkEnd w:id="754"/>
    </w:p>
    <w:p w14:paraId="5AAEEE63" w14:textId="77777777" w:rsidR="008529BC" w:rsidRDefault="00355750" w:rsidP="00315CA2">
      <w:pPr>
        <w:pStyle w:val="Overskrift3"/>
      </w:pPr>
      <w:bookmarkStart w:id="755" w:name="_Toc498947883"/>
      <w:bookmarkStart w:id="756" w:name="_Toc499622853"/>
      <w:bookmarkStart w:id="757" w:name="_Toc499642746"/>
      <w:bookmarkStart w:id="758" w:name="_Toc500854975"/>
      <w:bookmarkStart w:id="759" w:name="_Toc501114703"/>
      <w:bookmarkStart w:id="760" w:name="_Toc501625350"/>
      <w:bookmarkStart w:id="761" w:name="_Toc516741929"/>
      <w:r w:rsidRPr="00355750">
        <w:t>Innledning</w:t>
      </w:r>
      <w:bookmarkEnd w:id="755"/>
      <w:bookmarkEnd w:id="756"/>
      <w:bookmarkEnd w:id="757"/>
      <w:bookmarkEnd w:id="758"/>
      <w:bookmarkEnd w:id="759"/>
      <w:bookmarkEnd w:id="760"/>
      <w:bookmarkEnd w:id="761"/>
    </w:p>
    <w:p w14:paraId="33021C8E" w14:textId="3EEE653F" w:rsidR="00355750" w:rsidRPr="00355750" w:rsidRDefault="00355750" w:rsidP="00355750">
      <w:pPr>
        <w:spacing w:after="200"/>
        <w:rPr>
          <w:rFonts w:cs="Times New Roman"/>
          <w:szCs w:val="24"/>
        </w:rPr>
      </w:pPr>
      <w:r w:rsidRPr="00355750">
        <w:rPr>
          <w:rFonts w:cs="Times New Roman"/>
          <w:szCs w:val="24"/>
        </w:rPr>
        <w:t>Utbyggingsavtale er en avtale mellom kommunen og utbygger om gjennomføring av kommunal arealplan, og er regulert i plan- og bygningsloven kapittel 17. De fleste utbyggingsavtaler omfatter i hovedsak hvordan offentlig anlegg knyttet til teknisk infrastruktur og grønn struktur skal gjennomføres og finansieres når reguleringsplanen gjennomføres.</w:t>
      </w:r>
      <w:r w:rsidR="007158BC" w:rsidRPr="007158BC">
        <w:rPr>
          <w:rFonts w:cs="Times New Roman"/>
          <w:bCs/>
          <w:szCs w:val="24"/>
        </w:rPr>
        <w:t xml:space="preserve"> Se </w:t>
      </w:r>
      <w:hyperlink r:id="rId183" w:history="1">
        <w:r w:rsidR="007158BC" w:rsidRPr="001304F9">
          <w:rPr>
            <w:rStyle w:val="Hyperkobling"/>
            <w:rFonts w:cs="Times New Roman"/>
            <w:bCs/>
            <w:szCs w:val="24"/>
          </w:rPr>
          <w:t>veileder fra Kommunal- og moderniseringsdepartementet om utbyggingsavtaler</w:t>
        </w:r>
      </w:hyperlink>
      <w:r w:rsidR="007158BC" w:rsidRPr="007158BC">
        <w:rPr>
          <w:rFonts w:cs="Times New Roman"/>
          <w:bCs/>
          <w:szCs w:val="24"/>
        </w:rPr>
        <w:t>.</w:t>
      </w:r>
    </w:p>
    <w:p w14:paraId="730E3AB1" w14:textId="77777777" w:rsidR="00355750" w:rsidRPr="00355750" w:rsidRDefault="00355750" w:rsidP="00355750">
      <w:pPr>
        <w:rPr>
          <w:rFonts w:cs="Times New Roman"/>
          <w:szCs w:val="24"/>
        </w:rPr>
      </w:pPr>
      <w:r w:rsidRPr="00355750">
        <w:rPr>
          <w:rFonts w:cs="Times New Roman"/>
          <w:szCs w:val="24"/>
        </w:rPr>
        <w:t>Utbyggingsavtale er en frivillig avtale og er et verktøy kommunen og utbygger kan bruke for å håndtere gjennomføringen av en plan. Utbyggingsavtalen gir samtidig utbygger og kommunen forutsigbarhet i gjennomføringen av reguleringsplanen.</w:t>
      </w:r>
    </w:p>
    <w:p w14:paraId="03EE809B" w14:textId="4B979034" w:rsidR="00355750" w:rsidRPr="00355750" w:rsidRDefault="00355750" w:rsidP="00355750">
      <w:pPr>
        <w:spacing w:after="200"/>
        <w:rPr>
          <w:rFonts w:cs="Times New Roman"/>
          <w:szCs w:val="24"/>
        </w:rPr>
      </w:pPr>
      <w:r w:rsidRPr="00355750">
        <w:rPr>
          <w:rFonts w:cs="Times New Roman"/>
          <w:szCs w:val="24"/>
        </w:rPr>
        <w:t xml:space="preserve">Utbyggingsavtalen har grunnlag i kommunens planmyndighet etter plan- og bygningsloven. Det vil si at kommunen inngår avtalen som planmyndighet, for eksempel en avtale som gjelder oppfyllelse av rekkefølgekrav i en arealplan. For at kommunen skal kunne inngå utbyggingsavtale, må kommunestyret selv ha gjort vedtak etter </w:t>
      </w:r>
      <w:r w:rsidR="008529BC">
        <w:rPr>
          <w:rFonts w:cs="Times New Roman"/>
          <w:szCs w:val="24"/>
        </w:rPr>
        <w:t>§ </w:t>
      </w:r>
      <w:r w:rsidRPr="00355750">
        <w:rPr>
          <w:rFonts w:cs="Times New Roman"/>
          <w:szCs w:val="24"/>
        </w:rPr>
        <w:t xml:space="preserve">17-2 som angir i hvilke tilfeller utbyggingsavtale er en forutsetning for utbygging, og som synliggjør kommunens forventninger til avtalen. Kommunen skal legge til rette for medvirkning av berørte grupper og interesser når vedtaket utformes. Vedtaket kan tas inn som bestemmelse til kommuneplanens arealdel etter </w:t>
      </w:r>
      <w:r w:rsidR="008529BC">
        <w:rPr>
          <w:rFonts w:cs="Times New Roman"/>
          <w:szCs w:val="24"/>
        </w:rPr>
        <w:t>§ </w:t>
      </w:r>
      <w:r w:rsidRPr="00355750">
        <w:rPr>
          <w:rFonts w:cs="Times New Roman"/>
          <w:szCs w:val="24"/>
        </w:rPr>
        <w:t>11-9 nr. 2.</w:t>
      </w:r>
      <w:r w:rsidRPr="00355750">
        <w:rPr>
          <w:rFonts w:cs="Times New Roman"/>
        </w:rPr>
        <w:t xml:space="preserve"> </w:t>
      </w:r>
    </w:p>
    <w:p w14:paraId="6FC867CA" w14:textId="77777777" w:rsidR="00355750" w:rsidRPr="00355750" w:rsidRDefault="00355750" w:rsidP="00315CA2">
      <w:pPr>
        <w:pStyle w:val="Overskrift3"/>
      </w:pPr>
      <w:bookmarkStart w:id="762" w:name="_Toc498947884"/>
      <w:bookmarkStart w:id="763" w:name="_Toc499622854"/>
      <w:bookmarkStart w:id="764" w:name="_Toc499642747"/>
      <w:bookmarkStart w:id="765" w:name="_Toc500854976"/>
      <w:bookmarkStart w:id="766" w:name="_Toc501114704"/>
      <w:bookmarkStart w:id="767" w:name="_Toc501625351"/>
      <w:bookmarkStart w:id="768" w:name="_Toc516741930"/>
      <w:r w:rsidRPr="00355750">
        <w:t>Plan- og avtaleprosessen</w:t>
      </w:r>
      <w:bookmarkEnd w:id="762"/>
      <w:bookmarkEnd w:id="763"/>
      <w:bookmarkEnd w:id="764"/>
      <w:bookmarkEnd w:id="765"/>
      <w:bookmarkEnd w:id="766"/>
      <w:bookmarkEnd w:id="767"/>
      <w:bookmarkEnd w:id="768"/>
    </w:p>
    <w:p w14:paraId="76429409" w14:textId="77777777" w:rsidR="00355750" w:rsidRPr="00355750" w:rsidRDefault="00355750" w:rsidP="00355750">
      <w:pPr>
        <w:spacing w:after="200"/>
        <w:rPr>
          <w:rFonts w:cs="Times New Roman"/>
          <w:szCs w:val="24"/>
        </w:rPr>
      </w:pPr>
      <w:r w:rsidRPr="00355750">
        <w:rPr>
          <w:rFonts w:cs="Times New Roman"/>
          <w:szCs w:val="24"/>
        </w:rPr>
        <w:t>Utbyggingsavtalene har i praksis de samme prosesskravene som arealplaner etter plan- og bygningsloven. Oppstart av forhandlinger om utbyggingsavtale skal kunngjøres, avtalen skal legges ut til høring og offentlig ettersyn i 30 dager og inngått utbyggingsavtale skal også kunngjøres. Kommunen kan ikke inngå bindende utbyggingsavtale om et område før arealplanen avtalen er knyttet til er vedtatt (gjelder vanligvis reguleringsplan).</w:t>
      </w:r>
    </w:p>
    <w:p w14:paraId="73360D96" w14:textId="77777777" w:rsidR="00355750" w:rsidRPr="00355750" w:rsidRDefault="00355750" w:rsidP="00355750">
      <w:pPr>
        <w:spacing w:after="200"/>
        <w:rPr>
          <w:rFonts w:cs="Times New Roman"/>
          <w:szCs w:val="24"/>
        </w:rPr>
      </w:pPr>
      <w:r w:rsidRPr="00355750">
        <w:rPr>
          <w:rFonts w:cs="Times New Roman"/>
          <w:szCs w:val="24"/>
        </w:rPr>
        <w:t xml:space="preserve">Forhandling av utbyggingsavtale kan skje parallelt med at reguleringsplanen for et område utarbeides eller etter at den er vedtatt. Skal avtalen framforhandles etter at planen er vedtatt, må kommunen sikre sin forhandlingsposisjon gjennom rekkefølgekrav, krav om detaljregulering (gjelder bare for områderegulering) eller at kommunen har eiendommer utbygger er avhengig av. </w:t>
      </w:r>
    </w:p>
    <w:p w14:paraId="7DE0E35F" w14:textId="77777777" w:rsidR="008529BC" w:rsidRDefault="00355750" w:rsidP="00355750">
      <w:pPr>
        <w:spacing w:after="360"/>
        <w:rPr>
          <w:rFonts w:cs="Times New Roman"/>
          <w:szCs w:val="24"/>
        </w:rPr>
      </w:pPr>
      <w:r w:rsidRPr="00355750">
        <w:rPr>
          <w:rFonts w:cs="Times New Roman"/>
          <w:szCs w:val="24"/>
        </w:rPr>
        <w:t>Fremforhandling av avtale parallelt med at reguleringsplan utarbeides er en stor fordel ved at det sikrer at kostnadene ved gjennomføring av planen kan ses i sammenheng med planløsning og for eksempel rekkefølgekrav. Dette vil i praksis si at en får testet muligheten for å få gjennomført planen før den blir vedtatt. Erfaringer tilsier at dette ofte er nyttig for både utbyggere og kommune.</w:t>
      </w:r>
      <w:r w:rsidR="008529BC">
        <w:rPr>
          <w:rFonts w:cs="Times New Roman"/>
          <w:szCs w:val="24"/>
        </w:rPr>
        <w:t xml:space="preserve"> </w:t>
      </w:r>
    </w:p>
    <w:p w14:paraId="071435D1" w14:textId="03FC3744" w:rsidR="00355750" w:rsidRPr="00355750" w:rsidRDefault="00355750" w:rsidP="00355750">
      <w:pPr>
        <w:spacing w:after="360"/>
        <w:rPr>
          <w:rFonts w:cs="Times New Roman"/>
          <w:color w:val="FF0000"/>
        </w:rPr>
      </w:pPr>
      <w:r w:rsidRPr="00355750">
        <w:rPr>
          <w:rFonts w:cs="Times New Roman"/>
          <w:noProof/>
        </w:rPr>
        <w:drawing>
          <wp:inline distT="0" distB="0" distL="0" distR="0" wp14:anchorId="54C670F4" wp14:editId="1B5678E2">
            <wp:extent cx="4141980" cy="5966624"/>
            <wp:effectExtent l="0" t="0" r="0" b="0"/>
            <wp:docPr id="23" name="Bilde 23" descr="Hovedsteg i en samordnet plan- og avtalepros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email">
                      <a:extLst>
                        <a:ext uri="{BEBA8EAE-BF5A-486C-A8C5-ECC9F3942E4B}">
                          <a14:imgProps xmlns:a14="http://schemas.microsoft.com/office/drawing/2010/main">
                            <a14:imgLayer r:embed="rId185">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4151648" cy="5980551"/>
                    </a:xfrm>
                    <a:prstGeom prst="rect">
                      <a:avLst/>
                    </a:prstGeom>
                  </pic:spPr>
                </pic:pic>
              </a:graphicData>
            </a:graphic>
          </wp:inline>
        </w:drawing>
      </w:r>
    </w:p>
    <w:p w14:paraId="2D614D39" w14:textId="675E1552" w:rsidR="00355750" w:rsidRDefault="000B763E" w:rsidP="000B763E">
      <w:pPr>
        <w:pStyle w:val="figur-tittel"/>
        <w:rPr>
          <w:rFonts w:eastAsiaTheme="majorEastAsia"/>
          <w:lang w:bidi="en-US"/>
        </w:rPr>
      </w:pPr>
      <w:r w:rsidRPr="000B763E">
        <w:rPr>
          <w:rFonts w:eastAsiaTheme="majorEastAsia"/>
          <w:lang w:bidi="en-US"/>
        </w:rPr>
        <w:t>Hovedsteg i en samordnet plan- og avtaleprosess.</w:t>
      </w:r>
    </w:p>
    <w:p w14:paraId="08DC4353" w14:textId="77777777" w:rsidR="00355750" w:rsidRPr="00763CE8" w:rsidRDefault="00355750" w:rsidP="00576FDE">
      <w:pPr>
        <w:pStyle w:val="Petit"/>
      </w:pPr>
      <w:r w:rsidRPr="00763CE8">
        <w:t>Kilde: Rapport fra kursserie om utbyggingsavtaler utarbeidet av Asplan Viak på oppdrag fra Akershus fylkeskommune.</w:t>
      </w:r>
    </w:p>
    <w:p w14:paraId="050F82CD" w14:textId="77777777" w:rsidR="00355750" w:rsidRPr="00355750" w:rsidRDefault="00355750" w:rsidP="009653DA">
      <w:pPr>
        <w:pStyle w:val="Overskrift1"/>
        <w:pageBreakBefore/>
        <w:ind w:left="431" w:hanging="431"/>
      </w:pPr>
      <w:bookmarkStart w:id="769" w:name="_Toc498947891"/>
      <w:bookmarkStart w:id="770" w:name="_Toc499622855"/>
      <w:bookmarkStart w:id="771" w:name="_Toc499642748"/>
      <w:bookmarkStart w:id="772" w:name="_Toc500854977"/>
      <w:bookmarkStart w:id="773" w:name="_Toc501114705"/>
      <w:bookmarkStart w:id="774" w:name="_Toc501625352"/>
      <w:bookmarkStart w:id="775" w:name="_Toc516741931"/>
      <w:r w:rsidRPr="00355750">
        <w:t>Dispensasjon</w:t>
      </w:r>
      <w:bookmarkEnd w:id="769"/>
      <w:r w:rsidRPr="00355750">
        <w:t>, endring og oppheving av plan</w:t>
      </w:r>
      <w:bookmarkEnd w:id="770"/>
      <w:bookmarkEnd w:id="771"/>
      <w:bookmarkEnd w:id="772"/>
      <w:bookmarkEnd w:id="773"/>
      <w:bookmarkEnd w:id="774"/>
      <w:bookmarkEnd w:id="775"/>
    </w:p>
    <w:p w14:paraId="3F199610" w14:textId="54889AFF" w:rsidR="00355750" w:rsidRPr="00355750" w:rsidRDefault="00355750" w:rsidP="00315CA2">
      <w:pPr>
        <w:pStyle w:val="Overskrift2"/>
      </w:pPr>
      <w:bookmarkStart w:id="776" w:name="_Toc498947893"/>
      <w:bookmarkStart w:id="777" w:name="_Toc499622856"/>
      <w:bookmarkStart w:id="778" w:name="_Toc499642749"/>
      <w:bookmarkStart w:id="779" w:name="_Toc500854978"/>
      <w:bookmarkStart w:id="780" w:name="_Toc501114706"/>
      <w:bookmarkStart w:id="781" w:name="_Toc501625353"/>
      <w:bookmarkStart w:id="782" w:name="_Toc516741932"/>
      <w:r w:rsidRPr="00355750">
        <w:t>Dispensasjon</w:t>
      </w:r>
      <w:bookmarkEnd w:id="776"/>
      <w:bookmarkEnd w:id="777"/>
      <w:bookmarkEnd w:id="778"/>
      <w:bookmarkEnd w:id="779"/>
      <w:bookmarkEnd w:id="780"/>
      <w:bookmarkEnd w:id="781"/>
      <w:bookmarkEnd w:id="782"/>
    </w:p>
    <w:p w14:paraId="539EC85E" w14:textId="55B70CB0" w:rsidR="00355750" w:rsidRPr="00355750" w:rsidRDefault="00355750" w:rsidP="00355750">
      <w:pPr>
        <w:spacing w:after="200"/>
        <w:rPr>
          <w:rFonts w:cs="Times New Roman"/>
          <w:szCs w:val="24"/>
        </w:rPr>
      </w:pPr>
      <w:r w:rsidRPr="00355750">
        <w:rPr>
          <w:rFonts w:cs="Times New Roman"/>
          <w:szCs w:val="24"/>
        </w:rPr>
        <w:t xml:space="preserve">Hovedregelen er at utbygging skal skje i medhold av en vedtatt plan. Kommunen skal innvilge søknad om byggetillatelse etter </w:t>
      </w:r>
      <w:r w:rsidR="008529BC">
        <w:rPr>
          <w:rFonts w:cs="Times New Roman"/>
          <w:szCs w:val="24"/>
        </w:rPr>
        <w:t>§ </w:t>
      </w:r>
      <w:r w:rsidRPr="00355750">
        <w:rPr>
          <w:rFonts w:cs="Times New Roman"/>
          <w:szCs w:val="24"/>
        </w:rPr>
        <w:t xml:space="preserve">21-4 første ledd dersom tiltaket ikke er i strid med bestemmelser gitt i eller i medhold av plan- og bygningsloven. Tiltaket må altså både være i samsvar med gjeldende arealplaner og materielle regler gitt i loven og tilhørende forskrifter. Når det gjelder kommuneplanens arealdel og reguleringsplaner, er disse rettslig bindende etter sitt innhold med arealformål, bestemmelser og tegnesymboler. Ved dispensasjon etter plan- og bygningsloven </w:t>
      </w:r>
      <w:r w:rsidR="008529BC">
        <w:rPr>
          <w:rFonts w:cs="Times New Roman"/>
          <w:szCs w:val="24"/>
        </w:rPr>
        <w:t>§ </w:t>
      </w:r>
      <w:r w:rsidRPr="00355750">
        <w:rPr>
          <w:rFonts w:cs="Times New Roman"/>
          <w:szCs w:val="24"/>
        </w:rPr>
        <w:t>19-2 kan plan- og bygningsmyndighetene likevel, under visse forutsetninger, gi godkjenning til et tiltak eller regelavvik som ellers ikke ville vært lovlig.</w:t>
      </w:r>
    </w:p>
    <w:p w14:paraId="0D798EDA" w14:textId="77777777" w:rsidR="00355750" w:rsidRPr="00355750" w:rsidRDefault="00355750" w:rsidP="00355750">
      <w:pPr>
        <w:spacing w:after="200"/>
        <w:rPr>
          <w:rFonts w:cs="Times New Roman"/>
          <w:szCs w:val="24"/>
        </w:rPr>
      </w:pPr>
      <w:r w:rsidRPr="00355750">
        <w:rPr>
          <w:rFonts w:cs="Times New Roman"/>
          <w:szCs w:val="24"/>
        </w:rPr>
        <w:t>Loven bygger på et prinsipp om at arealbruk skal styres gjennom de rammer som vedtas i arealplaner. Dispensasjonsbestemmelsen er begrunnet ut fra at det i enkelttilfeller kan være behov for å gjøre unntak eller avvik. Utgangspunktet i forhold til planer er at unntak kan være situasjonsbetinget og på sin plass dersom det:</w:t>
      </w:r>
    </w:p>
    <w:p w14:paraId="0B69E65D" w14:textId="77777777" w:rsidR="00355750" w:rsidRPr="00355750" w:rsidRDefault="00355750" w:rsidP="00315CA2">
      <w:pPr>
        <w:pStyle w:val="Listebombe"/>
      </w:pPr>
      <w:r w:rsidRPr="00355750">
        <w:t>ikke er hensiktsmessig eller på grunn av hastebehov ikke er tid til å gjøre planendring,</w:t>
      </w:r>
    </w:p>
    <w:p w14:paraId="78B734DB" w14:textId="77777777" w:rsidR="00355750" w:rsidRPr="00355750" w:rsidRDefault="00355750" w:rsidP="00315CA2">
      <w:pPr>
        <w:pStyle w:val="Listebombe"/>
      </w:pPr>
      <w:r w:rsidRPr="00355750">
        <w:t>er ubetenkelig ut fra arealdisponeringshensyn,</w:t>
      </w:r>
    </w:p>
    <w:p w14:paraId="2773A2CE" w14:textId="77777777" w:rsidR="00355750" w:rsidRPr="00355750" w:rsidRDefault="00355750" w:rsidP="00315CA2">
      <w:pPr>
        <w:pStyle w:val="Listebombe"/>
      </w:pPr>
      <w:r w:rsidRPr="00355750">
        <w:t>gjelder tidsbestemte eller midlertidige tiltak som det ikke er naturlig å lage plan for eller</w:t>
      </w:r>
    </w:p>
    <w:p w14:paraId="38E1E7DE" w14:textId="77777777" w:rsidR="008529BC" w:rsidRDefault="00355750" w:rsidP="00315CA2">
      <w:pPr>
        <w:pStyle w:val="Listebombe"/>
      </w:pPr>
      <w:r w:rsidRPr="00355750">
        <w:t>gjelder tiltak som er behandlet etter andre lover som gir forsvarlig prosess, avklaring og avgjørelse av samfunnsmessige hensyn.</w:t>
      </w:r>
    </w:p>
    <w:p w14:paraId="2CCB5362" w14:textId="377FB224" w:rsidR="00355750" w:rsidRPr="00355750" w:rsidRDefault="00355750" w:rsidP="00355750">
      <w:pPr>
        <w:spacing w:after="200"/>
        <w:rPr>
          <w:rFonts w:cs="Times New Roman"/>
          <w:szCs w:val="24"/>
        </w:rPr>
      </w:pPr>
      <w:r w:rsidRPr="00355750">
        <w:rPr>
          <w:rFonts w:cs="Times New Roman"/>
          <w:szCs w:val="24"/>
        </w:rPr>
        <w:t>Dispensasjon kan også betraktes som en praktisk sikkerhetsventil. Tiltak som omfattes av loven kan ha svært ulik karakter. Geografiske og andre lokale forhold kan variere. Planer virker over lang tid og både forutsetninger og omgivelsene forandrer seg. Dessuten vil det for mindre tiltak kunne fremstå som unødvendig ressurskrevende å gjennomføre en planendring med den mer omfattende saksbehandling som kreves for dette, særlig der avviket fra plan i seg selv ikke er omstridt eller kontroversielt.</w:t>
      </w:r>
    </w:p>
    <w:p w14:paraId="0F4AB0E5" w14:textId="337E0991" w:rsidR="00355750" w:rsidRPr="00355750" w:rsidRDefault="00355750" w:rsidP="00355750">
      <w:pPr>
        <w:spacing w:after="200"/>
        <w:rPr>
          <w:rFonts w:cs="Times New Roman"/>
          <w:szCs w:val="24"/>
        </w:rPr>
      </w:pPr>
      <w:r w:rsidRPr="00355750">
        <w:rPr>
          <w:rFonts w:cs="Times New Roman"/>
          <w:szCs w:val="24"/>
        </w:rPr>
        <w:t xml:space="preserve">Dispensasjon krever søknad, jf. plan- og bygningsloven </w:t>
      </w:r>
      <w:r w:rsidR="008529BC">
        <w:rPr>
          <w:rFonts w:cs="Times New Roman"/>
          <w:szCs w:val="24"/>
        </w:rPr>
        <w:t>§ </w:t>
      </w:r>
      <w:r w:rsidRPr="00355750">
        <w:rPr>
          <w:rFonts w:cs="Times New Roman"/>
          <w:szCs w:val="24"/>
        </w:rPr>
        <w:t>19-1. Søknaden skal begrunnes og varsles overfor naboer og berørte statlige og regionale myndigheter hvis saksområde blir berørt. Dispensasjon kan gis permanent eller midlertidig (</w:t>
      </w:r>
      <w:r w:rsidR="008529BC">
        <w:rPr>
          <w:rFonts w:cs="Times New Roman"/>
          <w:szCs w:val="24"/>
        </w:rPr>
        <w:t>§ </w:t>
      </w:r>
      <w:r w:rsidRPr="00355750">
        <w:rPr>
          <w:rFonts w:cs="Times New Roman"/>
          <w:szCs w:val="24"/>
        </w:rPr>
        <w:t>19-3), og det kan settes vilkår for dispensasjonen. Arealdisponeringsspørsmål bør som hovedregel behandles gjennom den grundige planprosess</w:t>
      </w:r>
      <w:r w:rsidR="001304F9">
        <w:rPr>
          <w:rFonts w:cs="Times New Roman"/>
          <w:szCs w:val="24"/>
        </w:rPr>
        <w:t>en</w:t>
      </w:r>
      <w:r w:rsidRPr="00355750">
        <w:rPr>
          <w:rFonts w:cs="Times New Roman"/>
          <w:szCs w:val="24"/>
        </w:rPr>
        <w:t xml:space="preserve"> som gjelder for arealplaner etter plan- og bygningsloven, der vedtaket treffes av kommunestyret. </w:t>
      </w:r>
    </w:p>
    <w:p w14:paraId="3F70EFF2" w14:textId="77777777" w:rsidR="00355750" w:rsidRPr="00355750" w:rsidRDefault="00355750" w:rsidP="00355750">
      <w:pPr>
        <w:spacing w:after="200"/>
        <w:rPr>
          <w:rFonts w:cs="Times New Roman"/>
          <w:szCs w:val="24"/>
        </w:rPr>
      </w:pPr>
      <w:r w:rsidRPr="00355750">
        <w:rPr>
          <w:rFonts w:cs="Times New Roman"/>
          <w:szCs w:val="24"/>
        </w:rPr>
        <w:t>Kommunens adgang til å gi dispensasjon er begrenset. Det kreves at hensynene bak den bestemmelsen det dispenseres fra ikke blir vesentlig tilsidesatt. I tillegg må det foretas en interesseavveining, der fordelene ved tiltaket må vurderes opp mot ulempene. Det må foreligge en klar overvekt av hensyn som taler for dispensasjon. Det innebærer at det normalt ikke vil være anledning til å gi dispensasjon når hensynene bak bestemmelsen det søkes dispensasjon fra fortsatt gjør seg gjeldende med styrke.</w:t>
      </w:r>
    </w:p>
    <w:p w14:paraId="6AB1FDF0" w14:textId="77777777" w:rsidR="00355750" w:rsidRPr="00355750" w:rsidRDefault="00355750" w:rsidP="00355750">
      <w:pPr>
        <w:spacing w:after="200"/>
        <w:rPr>
          <w:rFonts w:cs="Times New Roman"/>
          <w:szCs w:val="24"/>
        </w:rPr>
      </w:pPr>
      <w:r w:rsidRPr="00355750">
        <w:rPr>
          <w:rFonts w:cs="Times New Roman"/>
          <w:szCs w:val="24"/>
        </w:rPr>
        <w:t>Vurderingen av lovens vilkår for å kunne dispensere er et rettsanvendelsesskjønn som kan overprøves av domstolene. Forvaltningslovens regel om å vektlegge det kommunale selvstyret kommer således i betraktning kun ved interesseavveiningen om dispensasjon skal gis når lovens formelle vilkår for å gi dispensasjon er oppfylt. Den kommer til anvendelse på samme måte ved behandlingen av klager og domstolskontroll.</w:t>
      </w:r>
    </w:p>
    <w:p w14:paraId="4967D706" w14:textId="66C2A414" w:rsidR="00355750" w:rsidRPr="005A28C2" w:rsidRDefault="00355750" w:rsidP="00355750">
      <w:pPr>
        <w:spacing w:after="200"/>
        <w:rPr>
          <w:rFonts w:cs="Times New Roman"/>
          <w:szCs w:val="24"/>
        </w:rPr>
      </w:pPr>
      <w:r w:rsidRPr="00355750">
        <w:rPr>
          <w:rFonts w:cs="Times New Roman"/>
          <w:szCs w:val="24"/>
        </w:rPr>
        <w:t xml:space="preserve">Det kan ikke dispenseres fra saksbehandlingsregler. Dette gjelder både for plansaker og byggesaker. Når det gjelder plankrav som følger av </w:t>
      </w:r>
      <w:r w:rsidR="008529BC">
        <w:rPr>
          <w:rFonts w:cs="Times New Roman"/>
          <w:szCs w:val="24"/>
        </w:rPr>
        <w:t>§ </w:t>
      </w:r>
      <w:r w:rsidRPr="00355750">
        <w:rPr>
          <w:rFonts w:cs="Times New Roman"/>
          <w:szCs w:val="24"/>
        </w:rPr>
        <w:t xml:space="preserve">11-9 nr. 1 eller </w:t>
      </w:r>
      <w:r w:rsidR="008529BC">
        <w:rPr>
          <w:rFonts w:cs="Times New Roman"/>
          <w:szCs w:val="24"/>
        </w:rPr>
        <w:t>§ </w:t>
      </w:r>
      <w:r w:rsidRPr="00355750">
        <w:rPr>
          <w:rFonts w:cs="Times New Roman"/>
          <w:szCs w:val="24"/>
        </w:rPr>
        <w:t xml:space="preserve">12-1 kan det dispenseres fra plankravet under forutsetning av at planen ikke krever konsekvensutredning. </w:t>
      </w:r>
      <w:r w:rsidRPr="005A28C2">
        <w:rPr>
          <w:rFonts w:cs="Times New Roman"/>
          <w:szCs w:val="24"/>
        </w:rPr>
        <w:t>De generelle vilkårene for dispensasjon må selvfølgelig alltid være til stede.</w:t>
      </w:r>
    </w:p>
    <w:p w14:paraId="1EA521EB" w14:textId="77777777" w:rsidR="008529BC" w:rsidRDefault="005A28C2" w:rsidP="005A28C2">
      <w:pPr>
        <w:autoSpaceDE w:val="0"/>
        <w:autoSpaceDN w:val="0"/>
        <w:adjustRightInd w:val="0"/>
        <w:rPr>
          <w:rFonts w:cs="Times New Roman"/>
          <w:szCs w:val="24"/>
        </w:rPr>
      </w:pPr>
      <w:r w:rsidRPr="005A28C2">
        <w:rPr>
          <w:rFonts w:cs="Times New Roman"/>
          <w:szCs w:val="24"/>
        </w:rPr>
        <w:t xml:space="preserve">Dersom kommunen gir dispensasjon fra planer der det er gjort ROS-analyse, bør det vurderes om ROS-analysen er dekkende for utbyggingsformålet. Hvis analysen ikke er dekkende, bør kommunen kreve en oppdatert ROS-analyse som er tilpasset utbyggingsplanens kompleksitet. Dette gjelder også </w:t>
      </w:r>
      <w:r>
        <w:rPr>
          <w:rFonts w:cs="Times New Roman"/>
          <w:szCs w:val="24"/>
        </w:rPr>
        <w:t>dersom ROS-analysen er gammel</w:t>
      </w:r>
      <w:r w:rsidRPr="005A28C2">
        <w:rPr>
          <w:rFonts w:cs="Times New Roman"/>
          <w:szCs w:val="24"/>
        </w:rPr>
        <w:t>.</w:t>
      </w:r>
    </w:p>
    <w:p w14:paraId="2FB0DE2B" w14:textId="4D8912DA" w:rsidR="00355750" w:rsidRPr="00355750" w:rsidRDefault="00355750" w:rsidP="00355750">
      <w:pPr>
        <w:spacing w:after="200"/>
        <w:rPr>
          <w:rFonts w:cs="Times New Roman"/>
          <w:szCs w:val="24"/>
        </w:rPr>
      </w:pPr>
      <w:r w:rsidRPr="00355750">
        <w:rPr>
          <w:rFonts w:cs="Times New Roman"/>
          <w:szCs w:val="24"/>
        </w:rPr>
        <w:t>Vurderingen av omsøkte tiltak i forhold til lovens kriterier vil være rettsanvendelse. Det gjelder:</w:t>
      </w:r>
    </w:p>
    <w:p w14:paraId="2F47DB0F" w14:textId="77777777" w:rsidR="00355750" w:rsidRPr="00355750" w:rsidRDefault="00355750" w:rsidP="00315CA2">
      <w:pPr>
        <w:pStyle w:val="Listebombe"/>
      </w:pPr>
      <w:r w:rsidRPr="00355750">
        <w:t>om hensynene bak bestemmelsen det dispenseres fra eller hensynene i formålsbestemmelsen blir vesentlig tilsidesatt,</w:t>
      </w:r>
    </w:p>
    <w:p w14:paraId="72AB9434" w14:textId="77777777" w:rsidR="00355750" w:rsidRPr="00355750" w:rsidRDefault="00355750" w:rsidP="00315CA2">
      <w:pPr>
        <w:pStyle w:val="Listebombe"/>
      </w:pPr>
      <w:r w:rsidRPr="00355750">
        <w:t>om fordelene ved å gi dispensasjon vil være klart større enn ulempene etter en samlet vurdering,</w:t>
      </w:r>
    </w:p>
    <w:p w14:paraId="3B619337" w14:textId="77777777" w:rsidR="00355750" w:rsidRPr="00355750" w:rsidRDefault="00355750" w:rsidP="00315CA2">
      <w:pPr>
        <w:pStyle w:val="Listebombe"/>
      </w:pPr>
      <w:r w:rsidRPr="00355750">
        <w:t>om det legges (tilstrekkelig) vekt på dispensasjonens konsekvenser for helse, miljø, jordvern, sikkerhet og tilgjengelighet,</w:t>
      </w:r>
    </w:p>
    <w:p w14:paraId="2959766E" w14:textId="77777777" w:rsidR="00355750" w:rsidRPr="00355750" w:rsidRDefault="00355750" w:rsidP="00315CA2">
      <w:pPr>
        <w:pStyle w:val="Listebombe"/>
      </w:pPr>
      <w:r w:rsidRPr="00355750">
        <w:t>om det legges vekt på foreliggende nasjonale eller regionale rammer og mål,</w:t>
      </w:r>
    </w:p>
    <w:p w14:paraId="68211E71" w14:textId="77777777" w:rsidR="00355750" w:rsidRPr="00355750" w:rsidRDefault="00355750" w:rsidP="00315CA2">
      <w:pPr>
        <w:pStyle w:val="Listebombe"/>
      </w:pPr>
      <w:r w:rsidRPr="00355750">
        <w:t>om negativ uttalelse fra statlig eller regional fagmyndighet tillegges tilstrekkelig vekt og</w:t>
      </w:r>
    </w:p>
    <w:p w14:paraId="338E3C63" w14:textId="77777777" w:rsidR="008529BC" w:rsidRDefault="00355750" w:rsidP="00315CA2">
      <w:pPr>
        <w:pStyle w:val="Listebombe"/>
      </w:pPr>
      <w:r w:rsidRPr="00355750">
        <w:t>om det dispenseres fra saksbehandlingsregler.</w:t>
      </w:r>
    </w:p>
    <w:p w14:paraId="7DB3AEFD" w14:textId="112243BA" w:rsidR="00355750" w:rsidRPr="00355750" w:rsidRDefault="00355750" w:rsidP="00355750">
      <w:pPr>
        <w:spacing w:after="200"/>
        <w:rPr>
          <w:rFonts w:cs="Times New Roman"/>
          <w:szCs w:val="24"/>
        </w:rPr>
      </w:pPr>
      <w:r w:rsidRPr="00355750">
        <w:rPr>
          <w:rFonts w:cs="Times New Roman"/>
          <w:szCs w:val="24"/>
        </w:rPr>
        <w:t xml:space="preserve">Hvis vurderingen etter første, andre og siste kulepunkt konkluderer med at lovens vilkår ikke er oppfylt, vil dispensasjon ikke kunne gis. Tredje og fjerde kulepunkt vil først og fremst være aktuelle skjønnsmomenter i vurderingene etter første og andre kulepunkt. Det gjelder for så vidt også femte kulepunkt, men dette punktet vil være en ramme og påminnelse overfor kommunene, og et grunnlag for vedkommende myndighet og klageorganet i forbindelse med en ev. klagesituasjon dersom kommunen likevel fatter vedtak i strid med uttalelse fra fagorgan. Hvis konklusjonen etter vurderingene i forhold til foregående kriterier er at det rettslig sett er anledning til å gi dispensasjon, må kommunen vurdere om den finner grunn til å gi dispensasjon (jf. at kommunen </w:t>
      </w:r>
      <w:r w:rsidR="008529BC">
        <w:rPr>
          <w:rFonts w:cs="Times New Roman"/>
          <w:szCs w:val="24"/>
        </w:rPr>
        <w:t>«</w:t>
      </w:r>
      <w:r w:rsidRPr="00355750">
        <w:rPr>
          <w:rFonts w:cs="Times New Roman"/>
          <w:szCs w:val="24"/>
        </w:rPr>
        <w:t>ka</w:t>
      </w:r>
      <w:r w:rsidR="008529BC" w:rsidRPr="00355750">
        <w:rPr>
          <w:rFonts w:cs="Times New Roman"/>
          <w:szCs w:val="24"/>
        </w:rPr>
        <w:t>n</w:t>
      </w:r>
      <w:r w:rsidR="008529BC">
        <w:rPr>
          <w:rFonts w:cs="Times New Roman"/>
          <w:szCs w:val="24"/>
        </w:rPr>
        <w:t xml:space="preserve">» </w:t>
      </w:r>
      <w:r w:rsidRPr="00355750">
        <w:rPr>
          <w:rFonts w:cs="Times New Roman"/>
          <w:szCs w:val="24"/>
        </w:rPr>
        <w:t>dispensere). Det forutsettes at kommunen må ha en saklig grunn for ikke å dispensere (og som i tilfelle ikke kan avbøtes gjennom dispensasjonsvilkår). Dette kan for eksempel være at kommunen vil se saken i en større sammenheng, eller at det har vært mange nok dispensasjoner i området og at det ev. bør utarbeides ny plan før det gis tillatelse til flere tiltak.</w:t>
      </w:r>
    </w:p>
    <w:p w14:paraId="714D1CD0" w14:textId="664668C4" w:rsidR="00355750" w:rsidRPr="00355750" w:rsidRDefault="00355750" w:rsidP="00355750">
      <w:pPr>
        <w:spacing w:after="200"/>
        <w:rPr>
          <w:rFonts w:cs="Times New Roman"/>
          <w:szCs w:val="24"/>
        </w:rPr>
      </w:pPr>
      <w:r w:rsidRPr="00355750">
        <w:rPr>
          <w:rFonts w:cs="Times New Roman"/>
          <w:szCs w:val="24"/>
        </w:rPr>
        <w:t xml:space="preserve">Nærmere </w:t>
      </w:r>
      <w:hyperlink r:id="rId186" w:history="1">
        <w:r w:rsidRPr="00355750">
          <w:rPr>
            <w:rFonts w:cs="Times New Roman"/>
            <w:color w:val="0000FF" w:themeColor="hyperlink"/>
            <w:szCs w:val="24"/>
            <w:u w:val="single"/>
          </w:rPr>
          <w:t>veiledning om saksbehandling av dispensasjonssaker</w:t>
        </w:r>
      </w:hyperlink>
      <w:r w:rsidRPr="00355750">
        <w:rPr>
          <w:rFonts w:cs="Times New Roman"/>
          <w:szCs w:val="24"/>
        </w:rPr>
        <w:t xml:space="preserve"> er gitt i eksempelvis veileder fra </w:t>
      </w:r>
      <w:r w:rsidR="007158BC">
        <w:rPr>
          <w:rFonts w:cs="Times New Roman"/>
          <w:szCs w:val="24"/>
        </w:rPr>
        <w:t>F</w:t>
      </w:r>
      <w:r w:rsidRPr="00355750">
        <w:rPr>
          <w:rFonts w:cs="Times New Roman"/>
          <w:szCs w:val="24"/>
        </w:rPr>
        <w:t>ylkesmannen i Finnmark, November 2014.</w:t>
      </w:r>
    </w:p>
    <w:p w14:paraId="52163508" w14:textId="77777777" w:rsidR="008529BC" w:rsidRDefault="00355750" w:rsidP="00315CA2">
      <w:pPr>
        <w:pStyle w:val="Overskrift2"/>
      </w:pPr>
      <w:bookmarkStart w:id="783" w:name="_Toc498947892"/>
      <w:bookmarkStart w:id="784" w:name="_Toc499622857"/>
      <w:bookmarkStart w:id="785" w:name="_Toc499642750"/>
      <w:bookmarkStart w:id="786" w:name="_Toc500854979"/>
      <w:bookmarkStart w:id="787" w:name="_Toc501114707"/>
      <w:bookmarkStart w:id="788" w:name="_Toc501625354"/>
      <w:bookmarkStart w:id="789" w:name="_Toc516741933"/>
      <w:r w:rsidRPr="00355750">
        <w:t>Endring og oppheving av reguleringsplan</w:t>
      </w:r>
      <w:bookmarkEnd w:id="783"/>
      <w:bookmarkEnd w:id="784"/>
      <w:bookmarkEnd w:id="785"/>
      <w:bookmarkEnd w:id="786"/>
      <w:bookmarkEnd w:id="787"/>
      <w:bookmarkEnd w:id="788"/>
      <w:bookmarkEnd w:id="789"/>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37C21383" w14:textId="77777777" w:rsidTr="009653DA">
        <w:tc>
          <w:tcPr>
            <w:tcW w:w="9210" w:type="dxa"/>
            <w:shd w:val="clear" w:color="auto" w:fill="auto"/>
          </w:tcPr>
          <w:p w14:paraId="2B734AFA" w14:textId="77777777" w:rsidR="009653DA" w:rsidRPr="00355750" w:rsidRDefault="009653DA" w:rsidP="009653DA">
            <w:pPr>
              <w:pStyle w:val="avsnitt-undertittel"/>
              <w:spacing w:before="120"/>
            </w:pPr>
            <w:bookmarkStart w:id="790" w:name="_Toc501625355"/>
            <w:bookmarkStart w:id="791" w:name="_Toc516741934"/>
            <w:r>
              <w:t>§ </w:t>
            </w:r>
            <w:r w:rsidRPr="00355750">
              <w:t>12-14 Endring og oppheving av reguleringsplan</w:t>
            </w:r>
          </w:p>
          <w:p w14:paraId="0110301E" w14:textId="77777777" w:rsidR="009653DA" w:rsidRPr="00355750" w:rsidRDefault="009653DA" w:rsidP="009653DA">
            <w:r w:rsidRPr="00355750">
              <w:t>For utfylling, endring og oppheving av reguleringsplan gjelder samme bestemmelser som for utarbeiding av ny plan.</w:t>
            </w:r>
          </w:p>
          <w:p w14:paraId="65129376" w14:textId="77777777" w:rsidR="009653DA" w:rsidRPr="00355750" w:rsidRDefault="009653DA" w:rsidP="009653DA">
            <w:r w:rsidRPr="00355750">
              <w:t>Kommunestyret kan delegere myndigheten til å treffe vedtak om endringer i reguleringsplan når endringene i liten grad vil påvirke gjennomføringen av planen for øvrig, ikke går utover hovedrammene i planen, og heller ikke berører hensynet til viktige natur- og friluftsområder.</w:t>
            </w:r>
          </w:p>
          <w:p w14:paraId="14B00849" w14:textId="77777777" w:rsidR="009653DA" w:rsidRPr="00355750" w:rsidRDefault="009653DA" w:rsidP="009653DA">
            <w:r w:rsidRPr="00355750">
              <w:t xml:space="preserve">Før det treffes slikt vedtak, skal saken forelegges berørte myndigheter, og eierne og festerne av eiendommer som direkte berøres av vedtaket, og andre berørte, skal gis anledning til å uttale seg. Jf. for øvrig </w:t>
            </w:r>
            <w:r>
              <w:t>§ </w:t>
            </w:r>
            <w:r w:rsidRPr="00355750">
              <w:t>1-9.</w:t>
            </w:r>
          </w:p>
          <w:p w14:paraId="5AF9AF2C" w14:textId="403AA579" w:rsidR="009653DA" w:rsidRDefault="009653DA" w:rsidP="009653DA">
            <w:r w:rsidRPr="00355750">
              <w:t xml:space="preserve">Kommunestyret kan delegere myndigheten til å treffe vedtak om å oppheve plan som i det vesentlige er i strid med overordnet plan. Før det treffes slikt vedtak, skal eierne og festerne av eiendommer som direkte berøres av vedtaket, gis anledning til å uttale seg. Jf. for øvrig </w:t>
            </w:r>
            <w:r>
              <w:t>§ </w:t>
            </w:r>
            <w:r w:rsidRPr="00355750">
              <w:t>1-9.</w:t>
            </w:r>
          </w:p>
        </w:tc>
      </w:tr>
    </w:tbl>
    <w:p w14:paraId="6ED4BCA3" w14:textId="77777777" w:rsidR="009653DA" w:rsidRDefault="009653DA" w:rsidP="009653DA"/>
    <w:p w14:paraId="0932ACD8" w14:textId="6C708924" w:rsidR="00355750" w:rsidRPr="00355750" w:rsidRDefault="00355750" w:rsidP="00315CA2">
      <w:pPr>
        <w:pStyle w:val="Overskrift3"/>
      </w:pPr>
      <w:r w:rsidRPr="00355750">
        <w:t>Delegering av myndighet til å treffe vedtak om endring av reguleringsplan</w:t>
      </w:r>
      <w:bookmarkEnd w:id="790"/>
      <w:bookmarkEnd w:id="791"/>
    </w:p>
    <w:p w14:paraId="781D8028" w14:textId="67727CB6" w:rsidR="00355750" w:rsidRPr="00355750" w:rsidRDefault="00355750" w:rsidP="00355750">
      <w:pPr>
        <w:spacing w:after="200"/>
        <w:rPr>
          <w:rFonts w:cs="Times New Roman"/>
          <w:szCs w:val="24"/>
        </w:rPr>
      </w:pPr>
      <w:r w:rsidRPr="00355750">
        <w:rPr>
          <w:rFonts w:cs="Times New Roman"/>
          <w:szCs w:val="24"/>
        </w:rPr>
        <w:t xml:space="preserve">Hovedregelen er at det gjelder de samme reglene for endring og oppheving av reguleringsplan som for utarbeiding av ny plan, jf. plan- og bygningsloven </w:t>
      </w:r>
      <w:r w:rsidR="008529BC">
        <w:rPr>
          <w:rFonts w:cs="Times New Roman"/>
          <w:szCs w:val="24"/>
        </w:rPr>
        <w:t>§ </w:t>
      </w:r>
      <w:r w:rsidRPr="00355750">
        <w:rPr>
          <w:rFonts w:cs="Times New Roman"/>
          <w:szCs w:val="24"/>
        </w:rPr>
        <w:t xml:space="preserve">12-14 første ledd. Dette er begrunnet med at et planvedtak som bygger på en grundig faglig utredning, offentlig medvirkning og politisk prosess, må være forpliktende, og skal ikke kunne fravikes i hovedtrekkene uten etter en ny og tilsvarende prosess. Kommunestyrets myndighet til å vedta en ny reguleringsplan kan som hovedregel ikke delegeres. Kommunestyret kan likevel, med hjemmel i andre ledd, delegere sin myndighet til å treffe vedtak om endringer i reguleringsplanen til et underordnet organ. I praksis vil det si et politisk utvalg eller administrasjonssjefen. Delegasjonsadgangen er begrenset, og kan bare skje så langt endringene i liten grad vil påvirke gjennomføringen av planen for øvrig, ikke går utover hovedrammene i planen, og heller ikke berører hensynet til viktige natur- og friluftsområder, jf. </w:t>
      </w:r>
      <w:r w:rsidR="008529BC">
        <w:rPr>
          <w:rFonts w:cs="Times New Roman"/>
          <w:szCs w:val="24"/>
        </w:rPr>
        <w:t>§ </w:t>
      </w:r>
      <w:r w:rsidRPr="00355750">
        <w:rPr>
          <w:rFonts w:cs="Times New Roman"/>
          <w:szCs w:val="24"/>
        </w:rPr>
        <w:t>12-14 andre ledd.</w:t>
      </w:r>
    </w:p>
    <w:p w14:paraId="1ECA6662" w14:textId="3D79C352" w:rsidR="00355750" w:rsidRPr="00355750" w:rsidRDefault="00355750" w:rsidP="00355750">
      <w:pPr>
        <w:spacing w:after="200"/>
        <w:rPr>
          <w:rFonts w:cs="Times New Roman"/>
          <w:szCs w:val="24"/>
        </w:rPr>
      </w:pPr>
      <w:r w:rsidRPr="00355750">
        <w:rPr>
          <w:rFonts w:cs="Times New Roman"/>
          <w:szCs w:val="24"/>
        </w:rPr>
        <w:t xml:space="preserve">Endringsforslaget skal forelegges berørte myndigheter før det treffes vedtak, samtidig som eierne og festerne av eiendommer som direkte berøres av vedtaket, og andre berørte, skal gis anledning til å uttale seg, jf. tredje ledd. Begrepet </w:t>
      </w:r>
      <w:r w:rsidR="008529BC">
        <w:rPr>
          <w:rFonts w:cs="Times New Roman"/>
          <w:szCs w:val="24"/>
        </w:rPr>
        <w:t>«</w:t>
      </w:r>
      <w:r w:rsidRPr="00355750">
        <w:rPr>
          <w:rFonts w:cs="Times New Roman"/>
          <w:szCs w:val="24"/>
        </w:rPr>
        <w:t>andre berørt</w:t>
      </w:r>
      <w:r w:rsidR="008529BC" w:rsidRPr="00355750">
        <w:rPr>
          <w:rFonts w:cs="Times New Roman"/>
          <w:szCs w:val="24"/>
        </w:rPr>
        <w:t>e</w:t>
      </w:r>
      <w:r w:rsidR="008529BC">
        <w:rPr>
          <w:rFonts w:cs="Times New Roman"/>
          <w:szCs w:val="24"/>
        </w:rPr>
        <w:t xml:space="preserve">» </w:t>
      </w:r>
      <w:r w:rsidRPr="00355750">
        <w:rPr>
          <w:rFonts w:cs="Times New Roman"/>
          <w:szCs w:val="24"/>
        </w:rPr>
        <w:t xml:space="preserve">er generelt, og det må derfor vurderes i det konkrete tilfellet hvem som skal få forslag til endring til uttalelse. Naboer, herunder gjenboere, vil måtte anses som berørte, og likedan rettighetshavere som for eksempel et berørt reinbeitedistrikt. Velforeninger og organisasjoner vil også kunne anses for å være berørt av en reguleringsendring, avhengig av de konkrete forholdene i saken. Muligheten til å uttale seg vil sikre at alle hensyn kommer frem og blir vurdert. Det er imidlertid ikke slik at enhver negativ uttalelse fra berørte myndigheter, eiere og festere eller andre berørte vil forhindre at saken kan behandles på en enkel måte. Dersom berørte myndigheter gir merknader som klart har karakter av innsigelse, vil det imidlertid være nødvendig å behandle saken videre som en ordinær planendring. Bestemmelsen setter ingen spesiell frist for uttalelse, men det må gis en rimelig frist. Det er lagt til grunn at en rimelig frist vil kunne være på 2–3 uker. De ordinære krav til høring og offentlig ettersyn med frist på 6 uker vil ikke gjelde. </w:t>
      </w:r>
    </w:p>
    <w:p w14:paraId="55C68E26" w14:textId="55D8BAD9" w:rsidR="00355750" w:rsidRPr="00355750" w:rsidRDefault="00355750" w:rsidP="00355750">
      <w:pPr>
        <w:spacing w:after="200"/>
        <w:rPr>
          <w:rFonts w:cs="Times New Roman"/>
          <w:szCs w:val="24"/>
        </w:rPr>
      </w:pPr>
      <w:r w:rsidRPr="00355750">
        <w:rPr>
          <w:rFonts w:cs="Times New Roman"/>
          <w:szCs w:val="24"/>
        </w:rPr>
        <w:t xml:space="preserve">Hva som ligger i at endringene </w:t>
      </w:r>
      <w:r w:rsidR="008529BC">
        <w:rPr>
          <w:rFonts w:cs="Times New Roman"/>
          <w:szCs w:val="24"/>
        </w:rPr>
        <w:t>«</w:t>
      </w:r>
      <w:r w:rsidRPr="00355750">
        <w:rPr>
          <w:rFonts w:cs="Times New Roman"/>
          <w:szCs w:val="24"/>
        </w:rPr>
        <w:t>i liten grad vil påvirke gjennomføringen av planen for øvrig og heller ikke går ut over hovedrammene i plane</w:t>
      </w:r>
      <w:r w:rsidR="008529BC" w:rsidRPr="00355750">
        <w:rPr>
          <w:rFonts w:cs="Times New Roman"/>
          <w:szCs w:val="24"/>
        </w:rPr>
        <w:t>n</w:t>
      </w:r>
      <w:r w:rsidR="008529BC">
        <w:rPr>
          <w:rFonts w:cs="Times New Roman"/>
          <w:szCs w:val="24"/>
        </w:rPr>
        <w:t xml:space="preserve">» </w:t>
      </w:r>
      <w:r w:rsidRPr="00355750">
        <w:rPr>
          <w:rFonts w:cs="Times New Roman"/>
          <w:szCs w:val="24"/>
        </w:rPr>
        <w:t xml:space="preserve">må vurderes av kommunen konkret i det enkelte tilfellet. Justering av grenser for arealformål vil som tidligere kunne være aktuelt. Det kan også være mulig å gjøre endringer i arealformål. Det må imidlertid i den konkrete vurderingen tas hensyn til hva slags tiltak det gjelder og hvilke interesser som blir berørt. Dersom det gjelder tiltak i strid med nasjonale eller viktige regionale interesser som gir grunnlag for innsigelse, vil det ikke være aktuelt å gjennomføre endringen etter den enklere prosessen. Dersom endringen får konsekvenser av vesentlig betydning for andre saker som gjør at det er nødvendig å se endringen i en større sammenheng, vil det heller ikke være aktuelt å behandle den uten ordinær prosess. </w:t>
      </w:r>
    </w:p>
    <w:p w14:paraId="3D482BC2" w14:textId="66878E58" w:rsidR="00355750" w:rsidRPr="00355750" w:rsidRDefault="00355750" w:rsidP="00355750">
      <w:pPr>
        <w:spacing w:after="200"/>
        <w:rPr>
          <w:rFonts w:cs="Times New Roman"/>
          <w:szCs w:val="24"/>
        </w:rPr>
      </w:pPr>
      <w:r w:rsidRPr="00355750">
        <w:rPr>
          <w:rFonts w:cs="Times New Roman"/>
          <w:szCs w:val="24"/>
        </w:rPr>
        <w:t xml:space="preserve">Det må i det enkelte tilfellet vurderes om det gjelder endringer som </w:t>
      </w:r>
      <w:r w:rsidR="008529BC">
        <w:rPr>
          <w:rFonts w:cs="Times New Roman"/>
          <w:szCs w:val="24"/>
        </w:rPr>
        <w:t>«</w:t>
      </w:r>
      <w:r w:rsidRPr="00355750">
        <w:rPr>
          <w:rFonts w:cs="Times New Roman"/>
          <w:szCs w:val="24"/>
        </w:rPr>
        <w:t>i liten grad vil påvirke gjennomføringen av planen for øvri</w:t>
      </w:r>
      <w:r w:rsidR="008529BC" w:rsidRPr="00355750">
        <w:rPr>
          <w:rFonts w:cs="Times New Roman"/>
          <w:szCs w:val="24"/>
        </w:rPr>
        <w:t>g</w:t>
      </w:r>
      <w:r w:rsidR="008529BC">
        <w:rPr>
          <w:rFonts w:cs="Times New Roman"/>
          <w:szCs w:val="24"/>
        </w:rPr>
        <w:t>».</w:t>
      </w:r>
      <w:r w:rsidRPr="00355750">
        <w:rPr>
          <w:rFonts w:cs="Times New Roman"/>
          <w:szCs w:val="24"/>
        </w:rPr>
        <w:t xml:space="preserve"> En endring som berører viktig infrastruktur eller har sammenheng med andre tiltak planen inneholder vil kunne falle utenfor. </w:t>
      </w:r>
    </w:p>
    <w:p w14:paraId="14C39728" w14:textId="5BC4E59F" w:rsidR="00355750" w:rsidRPr="00355750" w:rsidRDefault="00355750" w:rsidP="00355750">
      <w:pPr>
        <w:spacing w:after="200"/>
        <w:rPr>
          <w:rFonts w:cs="Times New Roman"/>
          <w:szCs w:val="24"/>
        </w:rPr>
      </w:pPr>
      <w:r w:rsidRPr="00355750">
        <w:rPr>
          <w:rFonts w:cs="Times New Roman"/>
          <w:szCs w:val="24"/>
        </w:rPr>
        <w:t xml:space="preserve">Viktige grøntstrukturområder som turdrag, friområder og parker er omfattet av delegasjonsforbudet. Det må gjøres en konkret vurdering i det enkelte tilfelle av om det er tale om viktige natur- og friluftsområder og grøntområder. Størrelsen behøver i så måte ikke være avgjørende, både små og store områder kan være viktige. Beliggenheten og menneskenes bruk vil kunne ha betydning, men også </w:t>
      </w:r>
      <w:r w:rsidR="008529BC">
        <w:rPr>
          <w:rFonts w:cs="Times New Roman"/>
          <w:szCs w:val="24"/>
        </w:rPr>
        <w:t>«</w:t>
      </w:r>
      <w:r w:rsidRPr="00355750">
        <w:rPr>
          <w:rFonts w:cs="Times New Roman"/>
          <w:szCs w:val="24"/>
        </w:rPr>
        <w:t>kvaliteten</w:t>
      </w:r>
      <w:r w:rsidR="008529BC" w:rsidRPr="00355750">
        <w:rPr>
          <w:rFonts w:cs="Times New Roman"/>
          <w:szCs w:val="24"/>
        </w:rPr>
        <w:t>e</w:t>
      </w:r>
      <w:r w:rsidR="008529BC">
        <w:rPr>
          <w:rFonts w:cs="Times New Roman"/>
          <w:szCs w:val="24"/>
        </w:rPr>
        <w:t xml:space="preserve">» </w:t>
      </w:r>
      <w:r w:rsidRPr="00355750">
        <w:rPr>
          <w:rFonts w:cs="Times New Roman"/>
          <w:szCs w:val="24"/>
        </w:rPr>
        <w:t>på området, som f.eks. naturtyper og arter, ferdselsretten, oppholdsretten og høstingsretten etter friluftsloven mv. Departementet legger til grunn at også hensynet til jordvern er viktig.</w:t>
      </w:r>
    </w:p>
    <w:p w14:paraId="2E8A9FAA" w14:textId="77777777" w:rsidR="00355750" w:rsidRPr="00355750" w:rsidRDefault="00355750" w:rsidP="00355750">
      <w:pPr>
        <w:spacing w:after="200"/>
        <w:rPr>
          <w:rFonts w:cs="Times New Roman"/>
          <w:szCs w:val="24"/>
        </w:rPr>
      </w:pPr>
      <w:r w:rsidRPr="00355750">
        <w:rPr>
          <w:rFonts w:cs="Times New Roman"/>
          <w:szCs w:val="24"/>
        </w:rPr>
        <w:t xml:space="preserve">Det er i lovforarbeidene forutsatt at den enklere saksbehandlingen for endringer i plan bare gjelder så langt endringene ikke er spesielt konfliktfylte. Protester fra naboer eller andre berørte vil imidlertid ikke nødvendigvis føre til at endringen ikke kan gjennomføres på den enklere måten. Heller ikke vil enhver merknad fra berørte myndigheter forhindre dette. Imidlertid vil merknader fra berørte myndigheter som har karakter av innsigelse, føre til at endringen må behandles videre etter en ordinær planprosess og at vedtaket må fattes av kommunestyret selv. </w:t>
      </w:r>
    </w:p>
    <w:p w14:paraId="171C1733" w14:textId="318BB3A2" w:rsidR="00355750" w:rsidRPr="00355750" w:rsidRDefault="00355750" w:rsidP="00355750">
      <w:pPr>
        <w:spacing w:after="200"/>
        <w:rPr>
          <w:rFonts w:cs="Times New Roman"/>
          <w:szCs w:val="24"/>
        </w:rPr>
      </w:pPr>
      <w:r w:rsidRPr="00355750">
        <w:rPr>
          <w:rFonts w:cs="Times New Roman"/>
          <w:szCs w:val="24"/>
        </w:rPr>
        <w:t xml:space="preserve">Muligheten til å gjøre endringer etter bestemmelsene i </w:t>
      </w:r>
      <w:r w:rsidR="008529BC">
        <w:rPr>
          <w:rFonts w:cs="Times New Roman"/>
          <w:szCs w:val="24"/>
        </w:rPr>
        <w:t>§ </w:t>
      </w:r>
      <w:r w:rsidRPr="00355750">
        <w:rPr>
          <w:rFonts w:cs="Times New Roman"/>
          <w:szCs w:val="24"/>
        </w:rPr>
        <w:t>12-14 annet ledd omfatter også å vedta utfyllinger innenfor hovedtrekkene i reguleringsplanen, selv om ordet utfylling ikke lenger fremgår direkte av ordlyden i bestemmelsen. Ordet utfylling er strengt tatt overflødig, fordi det er omfattet av det generelle og mer vidtrekkende begrepet endringer.</w:t>
      </w:r>
    </w:p>
    <w:p w14:paraId="2BB2BC39" w14:textId="0D6C0ED1" w:rsidR="00355750" w:rsidRPr="00355750" w:rsidRDefault="00355750" w:rsidP="00355750">
      <w:pPr>
        <w:spacing w:after="200"/>
        <w:rPr>
          <w:rFonts w:cs="Times New Roman"/>
          <w:szCs w:val="24"/>
        </w:rPr>
      </w:pPr>
      <w:r w:rsidRPr="00355750">
        <w:rPr>
          <w:rFonts w:cs="Times New Roman"/>
          <w:szCs w:val="24"/>
        </w:rPr>
        <w:t xml:space="preserve">Hvis det bare er bestemmelsene til en gammel plan som endres, vil hjemmelen for de nye bestemmelsene være </w:t>
      </w:r>
      <w:r w:rsidR="008529BC">
        <w:rPr>
          <w:rFonts w:cs="Times New Roman"/>
          <w:szCs w:val="24"/>
        </w:rPr>
        <w:t>§ </w:t>
      </w:r>
      <w:r w:rsidRPr="00355750">
        <w:rPr>
          <w:rFonts w:cs="Times New Roman"/>
          <w:szCs w:val="24"/>
        </w:rPr>
        <w:t>12-7. Det er likevel ikke noe i veien for at disse bestemmelsene relateres til de gjeldende arealformålene i planen. Det samme må gjelde ved andre mindre justeringer. Hvis man skal endre arealformålene i planen</w:t>
      </w:r>
      <w:r w:rsidR="008529BC">
        <w:rPr>
          <w:rFonts w:cs="Times New Roman"/>
          <w:szCs w:val="24"/>
        </w:rPr>
        <w:t xml:space="preserve"> </w:t>
      </w:r>
      <w:r w:rsidRPr="00355750">
        <w:rPr>
          <w:rFonts w:cs="Times New Roman"/>
          <w:szCs w:val="24"/>
        </w:rPr>
        <w:t xml:space="preserve">må de nye formålene brukes. Det vil ikke være noe i veien for at man får en </w:t>
      </w:r>
      <w:r w:rsidR="008529BC">
        <w:rPr>
          <w:rFonts w:cs="Times New Roman"/>
          <w:szCs w:val="24"/>
        </w:rPr>
        <w:t>«</w:t>
      </w:r>
      <w:r w:rsidRPr="00355750">
        <w:rPr>
          <w:rFonts w:cs="Times New Roman"/>
          <w:szCs w:val="24"/>
        </w:rPr>
        <w:t>ny pla</w:t>
      </w:r>
      <w:r w:rsidR="008529BC" w:rsidRPr="00355750">
        <w:rPr>
          <w:rFonts w:cs="Times New Roman"/>
          <w:szCs w:val="24"/>
        </w:rPr>
        <w:t>n</w:t>
      </w:r>
      <w:r w:rsidR="008529BC">
        <w:rPr>
          <w:rFonts w:cs="Times New Roman"/>
          <w:szCs w:val="24"/>
        </w:rPr>
        <w:t xml:space="preserve">» </w:t>
      </w:r>
      <w:r w:rsidRPr="00355750">
        <w:rPr>
          <w:rFonts w:cs="Times New Roman"/>
          <w:szCs w:val="24"/>
        </w:rPr>
        <w:t>for en del av et eldre planområde uten at arealformålene i resten av planområdet oppdateres. Det blir samme situasjon fremstillingsmessig som hvis man lager en plan for et uregulert område som ligger inntil et tidligere regulert område.</w:t>
      </w:r>
    </w:p>
    <w:p w14:paraId="02EB8F22" w14:textId="77777777" w:rsidR="00355750" w:rsidRPr="00355750" w:rsidRDefault="00355750" w:rsidP="00355750">
      <w:pPr>
        <w:spacing w:after="200"/>
        <w:rPr>
          <w:rFonts w:cs="Times New Roman"/>
          <w:szCs w:val="24"/>
        </w:rPr>
      </w:pPr>
      <w:r w:rsidRPr="00355750">
        <w:rPr>
          <w:rFonts w:cs="Times New Roman"/>
          <w:szCs w:val="24"/>
        </w:rPr>
        <w:t>Forslag om å endre en del av en gammel plan kan ha så stor sammenheng med de øvrige deler av planen at det vil være naturlig å kreve at hele planen endres etter reglene i ny lov. Dette vil bero på en konkret vurdering.</w:t>
      </w:r>
    </w:p>
    <w:p w14:paraId="6A45D6EB" w14:textId="77777777" w:rsidR="008529BC" w:rsidRDefault="00355750" w:rsidP="008928F2">
      <w:pPr>
        <w:pStyle w:val="avsnitt-tittel"/>
      </w:pPr>
      <w:r w:rsidRPr="00355750">
        <w:t>Tegneregler for endring av plan</w:t>
      </w:r>
    </w:p>
    <w:p w14:paraId="5B256AE7" w14:textId="47581552" w:rsidR="00355750" w:rsidRPr="00355750" w:rsidRDefault="00355750" w:rsidP="00355750">
      <w:pPr>
        <w:spacing w:after="200"/>
        <w:rPr>
          <w:rFonts w:cs="Times New Roman"/>
          <w:szCs w:val="24"/>
        </w:rPr>
      </w:pPr>
      <w:r w:rsidRPr="00355750">
        <w:rPr>
          <w:rFonts w:cs="Times New Roman"/>
          <w:szCs w:val="24"/>
        </w:rPr>
        <w:t xml:space="preserve">Ved endring av plan skal de gjeldende tegnereglene etter plan- og bygningsloven alltid benyttes. Dette gjelder også ved mindre endring av plan, jf. </w:t>
      </w:r>
      <w:r w:rsidR="008529BC">
        <w:rPr>
          <w:rFonts w:cs="Times New Roman"/>
          <w:szCs w:val="24"/>
        </w:rPr>
        <w:t>§ </w:t>
      </w:r>
      <w:r w:rsidRPr="00355750">
        <w:rPr>
          <w:rFonts w:cs="Times New Roman"/>
          <w:szCs w:val="24"/>
        </w:rPr>
        <w:t>12-14 annet ledd. Bakgrunnen for dette er at plan- og bygningsloven ikke har overgangsbestemmelser som åpner for bruk av gamle tegneregler. Gjeldende kodeverk for tegnereglene er inntatt i SOSI versjon 4.1 (av juni 2009), med senere justeringer. Kodeverket f</w:t>
      </w:r>
      <w:r w:rsidR="007759CB">
        <w:rPr>
          <w:rFonts w:cs="Times New Roman"/>
          <w:szCs w:val="24"/>
        </w:rPr>
        <w:t>or eldre planer (dvs. etter plan- og bygningsloven av</w:t>
      </w:r>
      <w:r w:rsidRPr="00355750">
        <w:rPr>
          <w:rFonts w:cs="Times New Roman"/>
          <w:szCs w:val="24"/>
        </w:rPr>
        <w:t xml:space="preserve"> 1985 eller eldre) er kodet i SOSI versjon 4.0 eller eldre.</w:t>
      </w:r>
    </w:p>
    <w:p w14:paraId="458306CB" w14:textId="5785E772" w:rsidR="00355750" w:rsidRPr="00355750" w:rsidRDefault="00355750" w:rsidP="00355750">
      <w:pPr>
        <w:spacing w:after="200"/>
        <w:rPr>
          <w:rFonts w:cs="Times New Roman"/>
          <w:szCs w:val="24"/>
        </w:rPr>
      </w:pPr>
      <w:r w:rsidRPr="00355750">
        <w:rPr>
          <w:rFonts w:cs="Times New Roman"/>
          <w:szCs w:val="24"/>
        </w:rPr>
        <w:t xml:space="preserve">Ved endring av eldre plan (og innføring av nye objekttyper eller egenskaper), skal hele planen normalt oppgraderes og kodes i henhold til </w:t>
      </w:r>
      <w:r w:rsidR="00801B56">
        <w:rPr>
          <w:rFonts w:cs="Times New Roman"/>
          <w:szCs w:val="24"/>
        </w:rPr>
        <w:t>gjeldende SOSI-</w:t>
      </w:r>
      <w:r w:rsidRPr="00355750">
        <w:rPr>
          <w:rFonts w:cs="Times New Roman"/>
          <w:szCs w:val="24"/>
        </w:rPr>
        <w:t xml:space="preserve">versjon. </w:t>
      </w:r>
    </w:p>
    <w:p w14:paraId="4EA882A5" w14:textId="77777777" w:rsidR="00355750" w:rsidRPr="00355750" w:rsidRDefault="00355750" w:rsidP="00355750">
      <w:pPr>
        <w:spacing w:after="200"/>
        <w:rPr>
          <w:rFonts w:cs="Times New Roman"/>
          <w:szCs w:val="24"/>
        </w:rPr>
      </w:pPr>
      <w:r w:rsidRPr="00355750">
        <w:rPr>
          <w:rFonts w:cs="Times New Roman"/>
          <w:szCs w:val="24"/>
        </w:rPr>
        <w:t xml:space="preserve">Dersom det bare gjelder å flytte/justere eksisterende elementer i den eldre planen, slik som formålsgrenser, byggegrenser eller endre juridisk tekst som feltnavn og grad av utnytting, blir det ikke innført nye elementer i planen og man kan bruke de opprinnelige arealbrukskoder med tilhørende tegneregler. Forutsetningen for å kunne unnlate omkoding av hele planen er følgelig at endringene ikke krever at man innfører nye objekttyper og egenskaper i planen. </w:t>
      </w:r>
    </w:p>
    <w:p w14:paraId="31A8D92C" w14:textId="6B8AB72D" w:rsidR="00355750" w:rsidRPr="00355750" w:rsidRDefault="00355750" w:rsidP="00355750">
      <w:pPr>
        <w:spacing w:after="200"/>
        <w:rPr>
          <w:rFonts w:cs="Times New Roman"/>
          <w:szCs w:val="24"/>
        </w:rPr>
      </w:pPr>
      <w:r w:rsidRPr="00355750">
        <w:rPr>
          <w:rFonts w:cs="Times New Roman"/>
          <w:szCs w:val="24"/>
        </w:rPr>
        <w:t>Noen kommuner har fremstilt mindre endring av plan ved å lage et planomriss av området som skal endres og forvalte dette omrisset som en ny plan med egen arealplan-ID. Fremstilling av mindre endring av plan skal nå følge det som er fastsatt i produktspesifikasjonen Del 4</w:t>
      </w:r>
      <w:r w:rsidR="00801B56">
        <w:rPr>
          <w:rFonts w:cs="Times New Roman"/>
          <w:szCs w:val="24"/>
        </w:rPr>
        <w:t>.</w:t>
      </w:r>
    </w:p>
    <w:p w14:paraId="35A02FAC" w14:textId="7F474A59" w:rsidR="00355750" w:rsidRPr="00355750" w:rsidRDefault="00355750" w:rsidP="00355750">
      <w:pPr>
        <w:spacing w:after="200"/>
        <w:rPr>
          <w:rFonts w:cs="Times New Roman"/>
          <w:szCs w:val="24"/>
        </w:rPr>
      </w:pPr>
      <w:r w:rsidRPr="00355750">
        <w:rPr>
          <w:rFonts w:cs="Times New Roman"/>
          <w:szCs w:val="24"/>
        </w:rPr>
        <w:t>For mindre endring av eldre planer enn de som er i SOSI versjon 4.0 gjelder det ingen tekniske formkrav. Man kan med andre ord gjøre endringene slik en selv ønsker, men være klar over at mindre endring ikke gir adgang til å innføre nye arealformål. Forenklet sagt kan man</w:t>
      </w:r>
      <w:r w:rsidR="00801B56">
        <w:rPr>
          <w:rFonts w:cs="Times New Roman"/>
          <w:szCs w:val="24"/>
        </w:rPr>
        <w:t xml:space="preserve"> gjøre justeringer i det som allerede</w:t>
      </w:r>
      <w:r w:rsidRPr="00355750">
        <w:rPr>
          <w:rFonts w:cs="Times New Roman"/>
          <w:szCs w:val="24"/>
        </w:rPr>
        <w:t xml:space="preserve"> ligger inne i planen, men ikke innføre nye elementer.</w:t>
      </w:r>
    </w:p>
    <w:p w14:paraId="5D51A649" w14:textId="14ED4697" w:rsidR="00355750" w:rsidRPr="00355750" w:rsidRDefault="00355750" w:rsidP="00315CA2">
      <w:pPr>
        <w:pStyle w:val="Overskrift3"/>
      </w:pPr>
      <w:bookmarkStart w:id="792" w:name="_Toc501625356"/>
      <w:bookmarkStart w:id="793" w:name="_Toc516741935"/>
      <w:r w:rsidRPr="00355750">
        <w:t>Delegering av myndighet til å treffe vedtak om oppheving av reguleringsplan</w:t>
      </w:r>
      <w:bookmarkEnd w:id="792"/>
      <w:bookmarkEnd w:id="793"/>
    </w:p>
    <w:p w14:paraId="48685657" w14:textId="17B410FF"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Ihht. plan- og bygningsloven </w:t>
      </w:r>
      <w:r w:rsidR="008529BC">
        <w:rPr>
          <w:rFonts w:cs="Times New Roman"/>
          <w:color w:val="000000"/>
          <w:szCs w:val="24"/>
        </w:rPr>
        <w:t>§ </w:t>
      </w:r>
      <w:r w:rsidRPr="00355750">
        <w:rPr>
          <w:rFonts w:cs="Times New Roman"/>
          <w:color w:val="000000"/>
          <w:szCs w:val="24"/>
        </w:rPr>
        <w:t xml:space="preserve">12-14 fjerde ledd kan kommunestyret delegere myndigheten til å treffe vedtak om å oppheve plan som i det vesentlige er i strid med overordnet plan. Bestemmelsen gjør det enklere å oppheve reguleringsplaner, som f.eks. eldre planer som utviklingen har løpt fra. Før det treffes slikt vedtak, skal eierne og festerne av eiendommer som direkte berøres av vedtaket, gis anledning til å uttale seg, jf. for øvrig </w:t>
      </w:r>
      <w:r w:rsidR="008529BC">
        <w:rPr>
          <w:rFonts w:cs="Times New Roman"/>
          <w:color w:val="000000"/>
          <w:szCs w:val="24"/>
        </w:rPr>
        <w:t>§ </w:t>
      </w:r>
      <w:r w:rsidRPr="00355750">
        <w:rPr>
          <w:rFonts w:cs="Times New Roman"/>
          <w:color w:val="000000"/>
          <w:szCs w:val="24"/>
        </w:rPr>
        <w:t>1-9.</w:t>
      </w:r>
      <w:r w:rsidRPr="00355750">
        <w:rPr>
          <w:rFonts w:cs="Times New Roman"/>
          <w:i/>
          <w:iCs/>
          <w:color w:val="000000"/>
          <w:szCs w:val="24"/>
        </w:rPr>
        <w:t xml:space="preserve"> </w:t>
      </w:r>
    </w:p>
    <w:p w14:paraId="706910F0" w14:textId="092908F1" w:rsidR="00355750" w:rsidRPr="00355750" w:rsidRDefault="00355750" w:rsidP="00355750">
      <w:pPr>
        <w:spacing w:after="200"/>
        <w:rPr>
          <w:rFonts w:cs="Times New Roman"/>
          <w:szCs w:val="24"/>
        </w:rPr>
      </w:pPr>
      <w:r w:rsidRPr="00355750">
        <w:rPr>
          <w:rFonts w:cs="Times New Roman"/>
          <w:szCs w:val="24"/>
        </w:rPr>
        <w:t xml:space="preserve">Med reguleringsplan </w:t>
      </w:r>
      <w:r w:rsidR="008529BC">
        <w:rPr>
          <w:rFonts w:cs="Times New Roman"/>
          <w:szCs w:val="24"/>
        </w:rPr>
        <w:t>«</w:t>
      </w:r>
      <w:r w:rsidRPr="00355750">
        <w:rPr>
          <w:rFonts w:cs="Times New Roman"/>
          <w:iCs/>
          <w:szCs w:val="24"/>
        </w:rPr>
        <w:t>som i det vesentlige er i strid med overordnet pla</w:t>
      </w:r>
      <w:r w:rsidR="008529BC" w:rsidRPr="00355750">
        <w:rPr>
          <w:rFonts w:cs="Times New Roman"/>
          <w:iCs/>
          <w:szCs w:val="24"/>
        </w:rPr>
        <w:t>n</w:t>
      </w:r>
      <w:r w:rsidR="008529BC">
        <w:rPr>
          <w:rFonts w:cs="Times New Roman"/>
          <w:szCs w:val="24"/>
        </w:rPr>
        <w:t xml:space="preserve">» </w:t>
      </w:r>
      <w:r w:rsidRPr="00355750">
        <w:rPr>
          <w:rFonts w:cs="Times New Roman"/>
          <w:szCs w:val="24"/>
        </w:rPr>
        <w:t xml:space="preserve">menes f.eks. tilfellet der nyere arealdel i kommuneplan eller kommunedelplan er i motstrid med tidligere reguleringsplan. Det er ikke tilstrekkelig at det er motstrid; den nyere planen må </w:t>
      </w:r>
      <w:r w:rsidR="008529BC">
        <w:rPr>
          <w:rFonts w:cs="Times New Roman"/>
          <w:szCs w:val="24"/>
        </w:rPr>
        <w:t>«</w:t>
      </w:r>
      <w:r w:rsidRPr="00355750">
        <w:rPr>
          <w:rFonts w:cs="Times New Roman"/>
          <w:szCs w:val="24"/>
        </w:rPr>
        <w:t>i det vesentlige være i strid med overordnet plan.</w:t>
      </w:r>
      <w:r w:rsidR="008529BC">
        <w:rPr>
          <w:rFonts w:cs="Times New Roman"/>
          <w:szCs w:val="24"/>
        </w:rPr>
        <w:t xml:space="preserve">» </w:t>
      </w:r>
      <w:r w:rsidRPr="00355750">
        <w:rPr>
          <w:rFonts w:cs="Times New Roman"/>
          <w:szCs w:val="24"/>
        </w:rPr>
        <w:t xml:space="preserve">Ved behandlingen av saken kan det komme frem om det er elementer i den tidligere vedtatte reguleringsplanen som bør videreføres, slik at det ikke er aktuelt med oppheving etter de enklere reglene i </w:t>
      </w:r>
      <w:r w:rsidR="008529BC">
        <w:rPr>
          <w:rFonts w:cs="Times New Roman"/>
          <w:szCs w:val="24"/>
        </w:rPr>
        <w:t>§ </w:t>
      </w:r>
      <w:r w:rsidRPr="00355750">
        <w:rPr>
          <w:rFonts w:cs="Times New Roman"/>
          <w:szCs w:val="24"/>
        </w:rPr>
        <w:t xml:space="preserve">12-14 fjerde ledd. Dette vil avhenge av forholdene i det enkelte tilfellet. </w:t>
      </w:r>
    </w:p>
    <w:p w14:paraId="09BBB842" w14:textId="3BE952FD" w:rsidR="00355750" w:rsidRPr="00355750" w:rsidRDefault="00355750" w:rsidP="00355750">
      <w:pPr>
        <w:spacing w:after="200"/>
        <w:rPr>
          <w:rFonts w:cs="Times New Roman"/>
          <w:szCs w:val="24"/>
        </w:rPr>
      </w:pPr>
      <w:r w:rsidRPr="00355750">
        <w:rPr>
          <w:rFonts w:cs="Times New Roman"/>
          <w:szCs w:val="24"/>
        </w:rPr>
        <w:t xml:space="preserve">I en del tilfeller vil ny overordnet plan bare delvis sette til side en eldre reguleringsplan og planen kan fortsatt ha vesentlige rettsvirkninger. I slike tilfeller vil det ikke ligge til rette for å begrense saksbehandlingen. Det er vanskelig å angi eksakte grenser for når en gammel reguleringsplan fortsatt har slike vesentlige rettsvirkninger at opphevingen krever en full opphevelsesbehandling etter </w:t>
      </w:r>
      <w:r w:rsidR="008529BC">
        <w:rPr>
          <w:rFonts w:cs="Times New Roman"/>
          <w:szCs w:val="24"/>
        </w:rPr>
        <w:t>§ </w:t>
      </w:r>
      <w:r w:rsidRPr="00355750">
        <w:rPr>
          <w:rFonts w:cs="Times New Roman"/>
          <w:szCs w:val="24"/>
        </w:rPr>
        <w:t>12-14 første ledd. Kommun</w:t>
      </w:r>
      <w:r w:rsidR="00801B56">
        <w:rPr>
          <w:rFonts w:cs="Times New Roman"/>
          <w:szCs w:val="24"/>
        </w:rPr>
        <w:t xml:space="preserve">en må foreta en nærmere </w:t>
      </w:r>
      <w:r w:rsidRPr="00355750">
        <w:rPr>
          <w:rFonts w:cs="Times New Roman"/>
          <w:szCs w:val="24"/>
        </w:rPr>
        <w:t>vurdering av dette i det enkelte tilfellet ut fra den aktuelle plansituasjonen. Det alminnelige forvaltningsrettslige prinsippet om at en sak skal være så godt opplyst som mulig før vedtak treffes, vil gjelde.</w:t>
      </w:r>
    </w:p>
    <w:p w14:paraId="01987334" w14:textId="0088CF1E" w:rsidR="00355750" w:rsidRPr="00355750" w:rsidRDefault="00355750" w:rsidP="00355750">
      <w:pPr>
        <w:spacing w:after="200"/>
        <w:rPr>
          <w:rFonts w:cs="Times New Roman"/>
          <w:szCs w:val="24"/>
        </w:rPr>
      </w:pPr>
      <w:r w:rsidRPr="00355750">
        <w:rPr>
          <w:rFonts w:cs="Times New Roman"/>
          <w:szCs w:val="24"/>
        </w:rPr>
        <w:t xml:space="preserve">Eksempel på særskilte forhold som må vurderes nærmere, er der det i eldre reguleringsplaner kan ligge informasjon om kulturminner og annen miljøinformasjon som er innarbeidet som restriksjoner i reguleringsplanens kart og bestemmelser. Det kan være gjort undersøkelser som normalt ikke blir gjennomført i samme grad på kommuneplannivå, som for eksempel undersøkelse i medhold av </w:t>
      </w:r>
      <w:hyperlink r:id="rId187" w:history="1">
        <w:r w:rsidRPr="00355750">
          <w:rPr>
            <w:rFonts w:cs="Times New Roman"/>
            <w:color w:val="0000FF" w:themeColor="hyperlink"/>
            <w:szCs w:val="24"/>
            <w:u w:val="single"/>
          </w:rPr>
          <w:t xml:space="preserve">kulturminneloven </w:t>
        </w:r>
        <w:r w:rsidR="008529BC">
          <w:rPr>
            <w:rFonts w:cs="Times New Roman"/>
            <w:color w:val="0000FF" w:themeColor="hyperlink"/>
            <w:szCs w:val="24"/>
            <w:u w:val="single"/>
          </w:rPr>
          <w:t>§ </w:t>
        </w:r>
        <w:r w:rsidRPr="00355750">
          <w:rPr>
            <w:rFonts w:cs="Times New Roman"/>
            <w:color w:val="0000FF" w:themeColor="hyperlink"/>
            <w:szCs w:val="24"/>
            <w:u w:val="single"/>
          </w:rPr>
          <w:t>9</w:t>
        </w:r>
      </w:hyperlink>
      <w:r w:rsidRPr="00355750">
        <w:rPr>
          <w:rFonts w:cs="Times New Roman"/>
          <w:szCs w:val="24"/>
        </w:rPr>
        <w:t xml:space="preserve"> av om planen berører automatisk fredete kulturminner. Det er viktig at restriksjoner som ivaretar hensyn av betydning ikke utilsiktet faller bort ved oppheving av reguleringsplanen. Det er kommunen som må vurdere og påse dette. Det kan likevel være aktuelt å forelegge saken for berørte myndigheter, selv om det i utgangspunktet ikke gjelder krav om dette.</w:t>
      </w:r>
    </w:p>
    <w:p w14:paraId="56E5E0FB" w14:textId="1ABC58C9"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Bestemmelsen i </w:t>
      </w:r>
      <w:r w:rsidR="008529BC">
        <w:rPr>
          <w:rFonts w:cs="Times New Roman"/>
          <w:color w:val="000000"/>
          <w:szCs w:val="24"/>
        </w:rPr>
        <w:t>§ </w:t>
      </w:r>
      <w:r w:rsidRPr="00355750">
        <w:rPr>
          <w:rFonts w:cs="Times New Roman"/>
          <w:color w:val="000000"/>
          <w:szCs w:val="24"/>
        </w:rPr>
        <w:t xml:space="preserve">12-14 fjerde ledd setter krav om at det skal innhentes uttalelse fra eiere og festere av eiendommer som direkte berøres av vedtaket. Det stilles ikke krav om å forelegge planen for myndigheter eller andre berørte. For at saken skal bli tilstrekkelig opplyst, kan det likevel være behov for å innhente uttalelse fra andre, jf. henvisningen til plan- og bygningsloven </w:t>
      </w:r>
      <w:r w:rsidR="008529BC">
        <w:rPr>
          <w:rFonts w:cs="Times New Roman"/>
          <w:color w:val="000000"/>
          <w:szCs w:val="24"/>
        </w:rPr>
        <w:t>§ </w:t>
      </w:r>
      <w:r w:rsidRPr="00355750">
        <w:rPr>
          <w:rFonts w:cs="Times New Roman"/>
          <w:color w:val="000000"/>
          <w:szCs w:val="24"/>
        </w:rPr>
        <w:t xml:space="preserve">1-9 om forholdet til </w:t>
      </w:r>
      <w:hyperlink r:id="rId188" w:history="1">
        <w:r w:rsidRPr="00355750">
          <w:rPr>
            <w:rFonts w:cs="Times New Roman"/>
            <w:color w:val="0000FF" w:themeColor="hyperlink"/>
            <w:szCs w:val="24"/>
            <w:u w:val="single"/>
          </w:rPr>
          <w:t>forvaltningsloven</w:t>
        </w:r>
      </w:hyperlink>
      <w:r w:rsidRPr="00355750">
        <w:rPr>
          <w:rFonts w:cs="Times New Roman"/>
          <w:color w:val="000000"/>
          <w:szCs w:val="24"/>
        </w:rPr>
        <w:t xml:space="preserve">. </w:t>
      </w:r>
    </w:p>
    <w:p w14:paraId="0D4577B2" w14:textId="77777777"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Bestemmelsen setter ingen spesiell frist for uttalelse, men det må gis en rimelig frist. Det legges til grunn at en rimelig frist vil kunne være på 2-3 uker. De ordinære krav til høring og offentlig ettersyn med frist på 6 uker vil ikke gjelde. </w:t>
      </w:r>
    </w:p>
    <w:p w14:paraId="0A3AADFE" w14:textId="0790BD5D" w:rsidR="00355750" w:rsidRPr="00355750" w:rsidRDefault="00355750" w:rsidP="00355750">
      <w:pPr>
        <w:spacing w:after="200"/>
        <w:rPr>
          <w:rFonts w:cs="Times New Roman"/>
          <w:szCs w:val="24"/>
        </w:rPr>
      </w:pPr>
      <w:r w:rsidRPr="00355750">
        <w:rPr>
          <w:rFonts w:cs="Times New Roman"/>
          <w:color w:val="000000"/>
          <w:szCs w:val="24"/>
        </w:rPr>
        <w:t xml:space="preserve">Vedtak om oppheving av en utdatert plan vil være et enkeltvedtak som kan påklages etter reglene i </w:t>
      </w:r>
      <w:hyperlink r:id="rId189" w:history="1">
        <w:r w:rsidRPr="00355750">
          <w:rPr>
            <w:rFonts w:cs="Times New Roman"/>
            <w:color w:val="0000FF" w:themeColor="hyperlink"/>
            <w:szCs w:val="24"/>
            <w:u w:val="single"/>
          </w:rPr>
          <w:t>forvaltningsloven</w:t>
        </w:r>
      </w:hyperlink>
      <w:r w:rsidRPr="00355750">
        <w:rPr>
          <w:rFonts w:cs="Times New Roman"/>
          <w:color w:val="000000"/>
          <w:szCs w:val="24"/>
        </w:rPr>
        <w:t xml:space="preserve">, jf. plan- og bygningsloven </w:t>
      </w:r>
      <w:r w:rsidR="008529BC">
        <w:rPr>
          <w:rFonts w:cs="Times New Roman"/>
          <w:color w:val="000000"/>
          <w:szCs w:val="24"/>
        </w:rPr>
        <w:t>§ </w:t>
      </w:r>
      <w:r w:rsidRPr="00355750">
        <w:rPr>
          <w:rFonts w:cs="Times New Roman"/>
          <w:color w:val="000000"/>
          <w:szCs w:val="24"/>
        </w:rPr>
        <w:t>1-9.</w:t>
      </w:r>
    </w:p>
    <w:p w14:paraId="0831A153" w14:textId="3FB875F9" w:rsidR="00355750" w:rsidRPr="00355750" w:rsidRDefault="00355750" w:rsidP="009653DA">
      <w:pPr>
        <w:pStyle w:val="Overskrift1"/>
        <w:pageBreakBefore/>
        <w:ind w:left="431" w:hanging="431"/>
      </w:pPr>
      <w:bookmarkStart w:id="794" w:name="_Toc498947894"/>
      <w:bookmarkStart w:id="795" w:name="_Toc499622858"/>
      <w:bookmarkStart w:id="796" w:name="_Toc499642751"/>
      <w:bookmarkStart w:id="797" w:name="_Toc500854980"/>
      <w:bookmarkStart w:id="798" w:name="_Toc501114708"/>
      <w:bookmarkStart w:id="799" w:name="_Toc501625357"/>
      <w:bookmarkStart w:id="800" w:name="_Toc516741936"/>
      <w:r w:rsidRPr="00355750">
        <w:t>Forholdet til sektorlover</w:t>
      </w:r>
      <w:bookmarkEnd w:id="794"/>
      <w:bookmarkEnd w:id="795"/>
      <w:bookmarkEnd w:id="796"/>
      <w:bookmarkEnd w:id="797"/>
      <w:bookmarkEnd w:id="798"/>
      <w:bookmarkEnd w:id="799"/>
      <w:bookmarkEnd w:id="800"/>
    </w:p>
    <w:p w14:paraId="73069B88" w14:textId="1FB74FE7" w:rsidR="00355750" w:rsidRPr="00355750" w:rsidRDefault="00355750" w:rsidP="00FB6792">
      <w:pPr>
        <w:pStyle w:val="Overskrift2"/>
        <w:ind w:left="680" w:hanging="680"/>
      </w:pPr>
      <w:bookmarkStart w:id="801" w:name="_Toc499622859"/>
      <w:bookmarkStart w:id="802" w:name="_Toc499642752"/>
      <w:bookmarkStart w:id="803" w:name="_Toc500854981"/>
      <w:bookmarkStart w:id="804" w:name="_Toc501114709"/>
      <w:bookmarkStart w:id="805" w:name="_Toc501625358"/>
      <w:bookmarkStart w:id="806" w:name="_Toc516741937"/>
      <w:r w:rsidRPr="00355750">
        <w:t>Generelt</w:t>
      </w:r>
      <w:bookmarkEnd w:id="801"/>
      <w:bookmarkEnd w:id="802"/>
      <w:bookmarkEnd w:id="803"/>
      <w:bookmarkEnd w:id="804"/>
      <w:bookmarkEnd w:id="805"/>
      <w:bookmarkEnd w:id="806"/>
    </w:p>
    <w:p w14:paraId="5F899AF4" w14:textId="38BBA5A6" w:rsidR="00355750" w:rsidRPr="00355750" w:rsidRDefault="00355750" w:rsidP="00355750">
      <w:pPr>
        <w:spacing w:after="200"/>
        <w:rPr>
          <w:rFonts w:cs="Times New Roman"/>
          <w:szCs w:val="24"/>
        </w:rPr>
      </w:pPr>
      <w:r w:rsidRPr="00355750">
        <w:rPr>
          <w:rFonts w:cs="Times New Roman"/>
          <w:szCs w:val="24"/>
        </w:rPr>
        <w:t xml:space="preserve">Planlegging og forvaltning av arealer og andre naturressurser skal som et hovedprinsipp foregå etter bestemmelsene i plan- og bygningsloven. Dette framgår direkte av formålsbestemmelsen i </w:t>
      </w:r>
      <w:r w:rsidR="008529BC">
        <w:rPr>
          <w:rFonts w:cs="Times New Roman"/>
          <w:szCs w:val="24"/>
        </w:rPr>
        <w:t>§ </w:t>
      </w:r>
      <w:r w:rsidRPr="00355750">
        <w:rPr>
          <w:rFonts w:cs="Times New Roman"/>
          <w:szCs w:val="24"/>
        </w:rPr>
        <w:t xml:space="preserve">1-1. Lovens plansystem skal både formelt og reelt fungere som en arena for samordning av sektorer og interesser, og statlige sektormyndigheter har plikt til å ta hensyn til arealplaner, vedtatt i medhold av plan- og bygningsloven, ved utøving av sektormyndighet. </w:t>
      </w:r>
    </w:p>
    <w:p w14:paraId="507DE94C" w14:textId="77777777" w:rsidR="008529BC" w:rsidRDefault="00355750" w:rsidP="00355750">
      <w:pPr>
        <w:rPr>
          <w:rFonts w:cs="Times New Roman"/>
          <w:szCs w:val="24"/>
        </w:rPr>
      </w:pPr>
      <w:r w:rsidRPr="00355750">
        <w:rPr>
          <w:rFonts w:cs="Times New Roman"/>
          <w:szCs w:val="24"/>
        </w:rPr>
        <w:t xml:space="preserve">Beslutninger om arealdisponering og om bruk og vern av naturressurser skal i størst mulig utstrekning tas av lokalt, sektornøytralt og folkevalgt organ. En rekke sektorlover har imidlertid bestemmelser om disponering av arealer og naturressurser innenfor sine spesielle saksområder. Disse lovene håndheves for det meste av fagetater på ulike nivåer i forvaltningen. Sektorlovenes regler for behandling av slike saker avviker fra reglene om planlegging og enkeltsaksbehandling i plan- og bygningsloven, og graden av samordning med plan- og bygningslovens regler varierer. </w:t>
      </w:r>
    </w:p>
    <w:p w14:paraId="49D1D7D4" w14:textId="3D0DABA0" w:rsidR="00355750" w:rsidRPr="00355750" w:rsidRDefault="00355750" w:rsidP="00355750">
      <w:pPr>
        <w:rPr>
          <w:rFonts w:cs="Times New Roman"/>
          <w:szCs w:val="24"/>
        </w:rPr>
      </w:pPr>
      <w:r w:rsidRPr="00355750">
        <w:rPr>
          <w:rFonts w:cs="Times New Roman"/>
          <w:szCs w:val="24"/>
        </w:rPr>
        <w:t xml:space="preserve">Sektorlovene har ulik kobling til plan- og bygningslovens plansystem. Veglova og jernbaneloven har f.eks. bestemmelser om at planlegging av tiltak som reguleres av sektorloven skal skje etter plan- og bygningsloven, se nedenfor under pkt. 8.1. I forurensningsloven derimot fastslås det at sektorlovens regler for saksbehandling skal opprettholdes, men at planmyndigheten må samtykke i at saker ferdigbehandles etter sektorloven dersom de er i strid med plan etter plan- og bygningsloven. Se nærmere nedenfor under pkt. 8.1. Det finnes også eksempler på at plan- og bygningsloven og sektorlover har mer likestilte beslutningssystemer, der et tiltak underlegges en grundig vurdering både etter vedkommende sektorlov og etter plan- og bygningsloven. I slike saker der sektorlov og plan- og bygningslov krever særskilt behandling, må siktemålet være å få parallellitet i behandlingen slik at man slipper separate og etterfølgende behandlinger. Det er også viktig at behandlingen av sektorlov og plan- og bygningslov skjer på en slik måte at rettsvirkningene av vedtak og plan blir i samsvar. </w:t>
      </w:r>
    </w:p>
    <w:p w14:paraId="1251C0D3" w14:textId="29476F1D" w:rsidR="00355750" w:rsidRPr="00355750" w:rsidRDefault="00355750" w:rsidP="00FB6792">
      <w:pPr>
        <w:pStyle w:val="Overskrift2"/>
        <w:ind w:left="680" w:hanging="680"/>
      </w:pPr>
      <w:bookmarkStart w:id="807" w:name="_Toc498947895"/>
      <w:bookmarkStart w:id="808" w:name="_Toc499622860"/>
      <w:bookmarkStart w:id="809" w:name="_Toc499642753"/>
      <w:bookmarkStart w:id="810" w:name="_Toc500854982"/>
      <w:bookmarkStart w:id="811" w:name="_Toc501114710"/>
      <w:bookmarkStart w:id="812" w:name="_Toc501625359"/>
      <w:bookmarkStart w:id="813" w:name="_Toc516741938"/>
      <w:r w:rsidRPr="00355750">
        <w:t>Oversikt over sektorlover som berører plan- og bygningsloven</w:t>
      </w:r>
      <w:bookmarkEnd w:id="807"/>
      <w:bookmarkEnd w:id="808"/>
      <w:bookmarkEnd w:id="809"/>
      <w:bookmarkEnd w:id="810"/>
      <w:bookmarkEnd w:id="811"/>
      <w:bookmarkEnd w:id="812"/>
      <w:bookmarkEnd w:id="813"/>
    </w:p>
    <w:p w14:paraId="655F2C34" w14:textId="77777777" w:rsidR="00355750" w:rsidRPr="00355750" w:rsidRDefault="00355750" w:rsidP="00355750">
      <w:pPr>
        <w:rPr>
          <w:rFonts w:cs="Times New Roman"/>
          <w:szCs w:val="24"/>
        </w:rPr>
      </w:pPr>
      <w:r w:rsidRPr="00355750">
        <w:rPr>
          <w:rFonts w:cs="Times New Roman"/>
          <w:szCs w:val="24"/>
        </w:rPr>
        <w:t>Nedenfor følger en oversikt over de viktigste sektorlovene og deres bestemmelser om forholdet til plan- og bygningsloven.</w:t>
      </w:r>
    </w:p>
    <w:p w14:paraId="0F2FA0A8" w14:textId="77777777" w:rsidR="00355750" w:rsidRPr="00355750" w:rsidRDefault="00355750" w:rsidP="00315CA2">
      <w:pPr>
        <w:pStyle w:val="Overskrift3"/>
      </w:pPr>
      <w:bookmarkStart w:id="814" w:name="_Toc498947896"/>
      <w:bookmarkStart w:id="815" w:name="_Toc499622861"/>
      <w:bookmarkStart w:id="816" w:name="_Toc499642754"/>
      <w:bookmarkStart w:id="817" w:name="_Toc500854983"/>
      <w:bookmarkStart w:id="818" w:name="_Toc501114711"/>
      <w:bookmarkStart w:id="819" w:name="_Toc501625360"/>
      <w:bookmarkStart w:id="820" w:name="_Toc516741939"/>
      <w:r w:rsidRPr="00355750">
        <w:t>Lov om produksjon, omforming, overføring, omsetning, fordeling og bruk av energi m.m. (energiloven)</w:t>
      </w:r>
      <w:bookmarkEnd w:id="814"/>
      <w:bookmarkEnd w:id="815"/>
      <w:bookmarkEnd w:id="816"/>
      <w:bookmarkEnd w:id="817"/>
      <w:bookmarkEnd w:id="818"/>
      <w:bookmarkEnd w:id="819"/>
      <w:bookmarkEnd w:id="820"/>
    </w:p>
    <w:p w14:paraId="0BF1A16A" w14:textId="77777777" w:rsidR="003E2DF8" w:rsidRDefault="00355750" w:rsidP="00EE464D">
      <w:pPr>
        <w:rPr>
          <w:rFonts w:cs="Times New Roman"/>
          <w:szCs w:val="24"/>
        </w:rPr>
      </w:pPr>
      <w:r w:rsidRPr="00355750">
        <w:rPr>
          <w:rFonts w:cs="Times New Roman"/>
          <w:szCs w:val="24"/>
        </w:rPr>
        <w:t xml:space="preserve">Etter plan- og bygningsloven </w:t>
      </w:r>
      <w:r w:rsidR="008529BC">
        <w:rPr>
          <w:rFonts w:cs="Times New Roman"/>
          <w:szCs w:val="24"/>
        </w:rPr>
        <w:t>§ </w:t>
      </w:r>
      <w:r w:rsidRPr="00355750">
        <w:rPr>
          <w:rFonts w:cs="Times New Roman"/>
          <w:szCs w:val="24"/>
        </w:rPr>
        <w:t xml:space="preserve">1-3 er rørledninger i sjø for transport av petroleum og anlegg for overføring eller omforming av elektrisk energi, som nevnt i </w:t>
      </w:r>
      <w:hyperlink r:id="rId190" w:history="1">
        <w:r w:rsidRPr="00355750">
          <w:rPr>
            <w:rFonts w:cs="Times New Roman"/>
            <w:color w:val="0000FF" w:themeColor="hyperlink"/>
            <w:szCs w:val="24"/>
            <w:u w:val="single"/>
          </w:rPr>
          <w:t xml:space="preserve">energiloven </w:t>
        </w:r>
        <w:r w:rsidR="008529BC">
          <w:rPr>
            <w:rFonts w:cs="Times New Roman"/>
            <w:color w:val="0000FF" w:themeColor="hyperlink"/>
            <w:szCs w:val="24"/>
            <w:u w:val="single"/>
          </w:rPr>
          <w:t>§ </w:t>
        </w:r>
        <w:r w:rsidRPr="00355750">
          <w:rPr>
            <w:rFonts w:cs="Times New Roman"/>
            <w:color w:val="0000FF" w:themeColor="hyperlink"/>
            <w:szCs w:val="24"/>
            <w:u w:val="single"/>
          </w:rPr>
          <w:t>3-1 tredje ledd</w:t>
        </w:r>
      </w:hyperlink>
      <w:r w:rsidRPr="00355750">
        <w:rPr>
          <w:rFonts w:cs="Times New Roman"/>
          <w:szCs w:val="24"/>
        </w:rPr>
        <w:t xml:space="preserve">, unntatt fra plan- og bygningslovens plankrav. Følgen av dette er blant annet at kraftlinjeprosjekter kun trenger konsesjon etter energiloven, og kan bygges uavhengig av rettslig bindende arealplaner. Unntaket fra plan- og bygningsloven gjelder imidlertid ikke lovens kapittel 14 om konsekvensutredningsplikt for tiltak som kan få vesentlige miljø- og samfunnsvirkninger, og hensynet til gjeldende arealplaner og planbestemmelser vil utgjøre relevante hensyn ved energimyndighetenes konsesjonsbehandling. En av hovedbegrunnelsene for å vedta en særregulering for energitiltak i plan- og bygningsloven var at konsesjonsbehandlingen langt på vei ivaretar kravene til saksbehandling etter plan- og bygningsloven. </w:t>
      </w:r>
    </w:p>
    <w:p w14:paraId="1282270E" w14:textId="554D2783" w:rsidR="00355750" w:rsidRPr="003E2DF8" w:rsidRDefault="00355750" w:rsidP="003E2DF8">
      <w:pPr>
        <w:rPr>
          <w:rFonts w:cs="Times New Roman"/>
          <w:szCs w:val="24"/>
        </w:rPr>
      </w:pPr>
      <w:r w:rsidRPr="00355750">
        <w:t xml:space="preserve">For å unngå at kommunene trenerer eller stanser energitiltak som har fått konsesjon etter energiloven, er det innført en særbestemmelse i plan- og bygningsloven </w:t>
      </w:r>
      <w:r w:rsidR="008529BC">
        <w:t>§ </w:t>
      </w:r>
      <w:r w:rsidRPr="00355750">
        <w:t xml:space="preserve">6-4 om statlig arealplan. I følge bestemmelsens tredje ledd kan </w:t>
      </w:r>
      <w:r w:rsidR="00A905B3">
        <w:t>Olje- og energidepartementet</w:t>
      </w:r>
      <w:r w:rsidRPr="00355750">
        <w:t xml:space="preserve"> i den enkelte sak bestemme at en konsesjon etter energiloven eller vassdragslovgivningen uten videre skal ha virkning som statlig arealplan. Tilsvarende bestemmelse er også inntatt i energiloven </w:t>
      </w:r>
      <w:r w:rsidR="008529BC">
        <w:t>§ </w:t>
      </w:r>
      <w:r w:rsidRPr="00355750">
        <w:t>3-1 fjerde ledd. Det innebærer at konsesjonsvedtaket kan gis forrang foran eksisterende planer.</w:t>
      </w:r>
    </w:p>
    <w:p w14:paraId="2620ED00" w14:textId="77777777" w:rsidR="00355750" w:rsidRPr="00355750" w:rsidRDefault="00355750" w:rsidP="00315CA2">
      <w:pPr>
        <w:pStyle w:val="Overskrift3"/>
        <w:rPr>
          <w:rFonts w:cs="Times New Roman"/>
          <w:lang w:val="nn-NO"/>
        </w:rPr>
      </w:pPr>
      <w:bookmarkStart w:id="821" w:name="_Toc498947897"/>
      <w:bookmarkStart w:id="822" w:name="_Toc499622862"/>
      <w:bookmarkStart w:id="823" w:name="_Toc499642755"/>
      <w:bookmarkStart w:id="824" w:name="_Toc500854984"/>
      <w:bookmarkStart w:id="825" w:name="_Toc501114712"/>
      <w:bookmarkStart w:id="826" w:name="_Toc501625361"/>
      <w:bookmarkStart w:id="827" w:name="_Toc516741940"/>
      <w:r w:rsidRPr="00355750">
        <w:rPr>
          <w:rFonts w:cs="Times New Roman"/>
          <w:lang w:val="nn-NO"/>
        </w:rPr>
        <w:t>Lov 21. juni 1963 nr. 23 om vegar (</w:t>
      </w:r>
      <w:hyperlink r:id="rId191" w:history="1">
        <w:r w:rsidRPr="00355750">
          <w:rPr>
            <w:rFonts w:cs="Times New Roman"/>
            <w:color w:val="0000FF" w:themeColor="hyperlink"/>
            <w:u w:val="single"/>
            <w:lang w:val="nn-NO"/>
          </w:rPr>
          <w:t>veglova</w:t>
        </w:r>
      </w:hyperlink>
      <w:r w:rsidRPr="00355750">
        <w:rPr>
          <w:rFonts w:cs="Times New Roman"/>
          <w:lang w:val="nn-NO"/>
        </w:rPr>
        <w:t>)</w:t>
      </w:r>
      <w:bookmarkEnd w:id="821"/>
      <w:bookmarkEnd w:id="822"/>
      <w:bookmarkEnd w:id="823"/>
      <w:bookmarkEnd w:id="824"/>
      <w:bookmarkEnd w:id="825"/>
      <w:bookmarkEnd w:id="826"/>
      <w:bookmarkEnd w:id="827"/>
      <w:r w:rsidRPr="00355750">
        <w:rPr>
          <w:rFonts w:cs="Times New Roman"/>
          <w:lang w:val="nn-NO"/>
        </w:rPr>
        <w:t xml:space="preserve"> </w:t>
      </w:r>
    </w:p>
    <w:p w14:paraId="5830D338" w14:textId="7C383D15" w:rsidR="00355750" w:rsidRPr="00376C1C" w:rsidRDefault="00355750" w:rsidP="003E2DF8">
      <w:r w:rsidRPr="00355750">
        <w:rPr>
          <w:lang w:val="nn-NO"/>
        </w:rPr>
        <w:t xml:space="preserve">Lovens </w:t>
      </w:r>
      <w:r w:rsidR="008529BC">
        <w:rPr>
          <w:lang w:val="nn-NO"/>
        </w:rPr>
        <w:t>§ </w:t>
      </w:r>
      <w:r w:rsidRPr="00355750">
        <w:rPr>
          <w:lang w:val="nn-NO"/>
        </w:rPr>
        <w:t xml:space="preserve">12 fastsetter at planlegging av riksveg, fylkesveg og kommunal veg skal skje etter </w:t>
      </w:r>
      <w:r w:rsidRPr="00EA5690">
        <w:rPr>
          <w:lang w:val="nn-NO"/>
        </w:rPr>
        <w:t xml:space="preserve">reglene om planlegging i plan- og bygningsloven. </w:t>
      </w:r>
      <w:r w:rsidRPr="00376C1C">
        <w:t>Planlegging av veiprosjekter kan med en slik løsning skje på grunnlag av brede prosesser hvor alle berørte myndigheter vil ha rett og plikt til å delta.</w:t>
      </w:r>
    </w:p>
    <w:p w14:paraId="6423EA5A" w14:textId="539C6E2A" w:rsidR="00355750" w:rsidRPr="00355750" w:rsidRDefault="00355750" w:rsidP="00315CA2">
      <w:pPr>
        <w:pStyle w:val="Overskrift3"/>
      </w:pPr>
      <w:bookmarkStart w:id="828" w:name="_Toc498947898"/>
      <w:bookmarkStart w:id="829" w:name="_Toc499622863"/>
      <w:bookmarkStart w:id="830" w:name="_Toc499642756"/>
      <w:bookmarkStart w:id="831" w:name="_Toc500854985"/>
      <w:bookmarkStart w:id="832" w:name="_Toc501114713"/>
      <w:bookmarkStart w:id="833" w:name="_Toc501625362"/>
      <w:bookmarkStart w:id="834" w:name="_Toc516741941"/>
      <w:r w:rsidRPr="00376C1C">
        <w:t>Lov av 13. mars 1981 nr. 6 om ver</w:t>
      </w:r>
      <w:r w:rsidR="003E2DF8" w:rsidRPr="00376C1C">
        <w:t xml:space="preserve">n mot forurensning og om avfall </w:t>
      </w:r>
      <w:r w:rsidRPr="00355750">
        <w:t>(</w:t>
      </w:r>
      <w:hyperlink r:id="rId192" w:history="1">
        <w:r w:rsidRPr="00355750">
          <w:rPr>
            <w:color w:val="0000FF" w:themeColor="hyperlink"/>
            <w:u w:val="single"/>
          </w:rPr>
          <w:t>forurensningsloven</w:t>
        </w:r>
      </w:hyperlink>
      <w:r w:rsidRPr="00355750">
        <w:t>)</w:t>
      </w:r>
      <w:bookmarkEnd w:id="828"/>
      <w:bookmarkEnd w:id="829"/>
      <w:bookmarkEnd w:id="830"/>
      <w:bookmarkEnd w:id="831"/>
      <w:bookmarkEnd w:id="832"/>
      <w:bookmarkEnd w:id="833"/>
      <w:bookmarkEnd w:id="834"/>
      <w:r w:rsidRPr="00355750">
        <w:t xml:space="preserve"> </w:t>
      </w:r>
    </w:p>
    <w:p w14:paraId="0DD4499B" w14:textId="77777777" w:rsidR="007A6A3E" w:rsidRPr="007A6A3E" w:rsidRDefault="007A6A3E" w:rsidP="003E2DF8"/>
    <w:p w14:paraId="50E264D2" w14:textId="0E0FC3B9" w:rsidR="00355750" w:rsidRPr="00376C1C" w:rsidRDefault="00355750" w:rsidP="003E2DF8">
      <w:r w:rsidRPr="00376C1C">
        <w:t xml:space="preserve">Lovens </w:t>
      </w:r>
      <w:r w:rsidR="008529BC" w:rsidRPr="00376C1C">
        <w:t>§ </w:t>
      </w:r>
      <w:r w:rsidRPr="00376C1C">
        <w:t>11 fjerde ledd annet punktum fastsetter at hvis en virksomhet er i strid med endelige planer etter plan- og bygningsloven, skal forurensningsmyndigheten bare gi tillatelse etter forurensningsloven med samtykke fra planmyndigheten</w:t>
      </w:r>
      <w:r w:rsidR="00EE464D" w:rsidRPr="00376C1C">
        <w:t>.</w:t>
      </w:r>
      <w:r w:rsidRPr="00376C1C">
        <w:t xml:space="preserve"> </w:t>
      </w:r>
    </w:p>
    <w:p w14:paraId="1842BC3C" w14:textId="77777777" w:rsidR="00355750" w:rsidRPr="00355750" w:rsidRDefault="00355750" w:rsidP="00315CA2">
      <w:pPr>
        <w:pStyle w:val="Overskrift3"/>
        <w:rPr>
          <w:rFonts w:cs="Times New Roman"/>
          <w:lang w:val="nn-NO"/>
        </w:rPr>
      </w:pPr>
      <w:bookmarkStart w:id="835" w:name="_Toc498947899"/>
      <w:bookmarkStart w:id="836" w:name="_Toc499622864"/>
      <w:bookmarkStart w:id="837" w:name="_Toc499642757"/>
      <w:bookmarkStart w:id="838" w:name="_Toc500854986"/>
      <w:bookmarkStart w:id="839" w:name="_Toc501114714"/>
      <w:bookmarkStart w:id="840" w:name="_Toc501625363"/>
      <w:bookmarkStart w:id="841" w:name="_Toc516741942"/>
      <w:r w:rsidRPr="00355750">
        <w:rPr>
          <w:rFonts w:cs="Times New Roman"/>
          <w:lang w:val="nn-NO"/>
        </w:rPr>
        <w:t>Lov 17. juni 2005 nr. 79 om akvakultur (</w:t>
      </w:r>
      <w:hyperlink r:id="rId193" w:history="1">
        <w:r w:rsidRPr="00355750">
          <w:rPr>
            <w:rFonts w:cs="Times New Roman"/>
            <w:color w:val="0000FF" w:themeColor="hyperlink"/>
            <w:u w:val="single"/>
            <w:lang w:val="nn-NO"/>
          </w:rPr>
          <w:t>akvakulturloven</w:t>
        </w:r>
      </w:hyperlink>
      <w:r w:rsidRPr="00355750">
        <w:rPr>
          <w:rFonts w:cs="Times New Roman"/>
          <w:lang w:val="nn-NO"/>
        </w:rPr>
        <w:t>)</w:t>
      </w:r>
      <w:bookmarkEnd w:id="835"/>
      <w:bookmarkEnd w:id="836"/>
      <w:bookmarkEnd w:id="837"/>
      <w:bookmarkEnd w:id="838"/>
      <w:bookmarkEnd w:id="839"/>
      <w:bookmarkEnd w:id="840"/>
      <w:bookmarkEnd w:id="841"/>
      <w:r w:rsidRPr="00355750">
        <w:rPr>
          <w:rFonts w:cs="Times New Roman"/>
          <w:lang w:val="nn-NO"/>
        </w:rPr>
        <w:t xml:space="preserve"> </w:t>
      </w:r>
    </w:p>
    <w:p w14:paraId="533C0B82" w14:textId="7DA0C368" w:rsidR="00355750" w:rsidRPr="00355750" w:rsidRDefault="00355750" w:rsidP="00355750">
      <w:pPr>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15 første ledd bokstav a) fastsetter at tillatelse til akvakultur ikke kan gis i strid med vedtatte arealplaner etter plan- og bygningsloven. I bestemmelsens annet ledd fremgår det at tillatelse til akvakultur likevel kan gis dersom det foreligger samtykke fra vedkommende plan- eller vernemyndighet.</w:t>
      </w:r>
      <w:r w:rsidRPr="00355750">
        <w:rPr>
          <w:rFonts w:cs="Times New Roman"/>
          <w:i/>
          <w:szCs w:val="24"/>
        </w:rPr>
        <w:t xml:space="preserve"> </w:t>
      </w:r>
      <w:r w:rsidRPr="00355750">
        <w:rPr>
          <w:rFonts w:cs="Times New Roman"/>
          <w:szCs w:val="24"/>
        </w:rPr>
        <w:t>Hensynet er å effektivisere saksbehandlingstiden for tiltakshaver.</w:t>
      </w:r>
    </w:p>
    <w:p w14:paraId="41925F88" w14:textId="77777777" w:rsidR="00355750" w:rsidRPr="00355750" w:rsidRDefault="00355750" w:rsidP="00315CA2">
      <w:pPr>
        <w:pStyle w:val="Overskrift3"/>
        <w:rPr>
          <w:lang w:val="nn-NO"/>
        </w:rPr>
      </w:pPr>
      <w:bookmarkStart w:id="842" w:name="_Toc498947900"/>
      <w:bookmarkStart w:id="843" w:name="_Toc499622865"/>
      <w:bookmarkStart w:id="844" w:name="_Toc499642758"/>
      <w:bookmarkStart w:id="845" w:name="_Toc500854987"/>
      <w:bookmarkStart w:id="846" w:name="_Toc501114715"/>
      <w:bookmarkStart w:id="847" w:name="_Toc501625364"/>
      <w:bookmarkStart w:id="848" w:name="_Toc516741943"/>
      <w:r w:rsidRPr="00355750">
        <w:rPr>
          <w:lang w:val="nn-NO"/>
        </w:rPr>
        <w:t>Lov av 9. juni 1978 nr. 50 om kulturminner (</w:t>
      </w:r>
      <w:hyperlink r:id="rId194" w:history="1">
        <w:r w:rsidRPr="00355750">
          <w:rPr>
            <w:color w:val="0000FF" w:themeColor="hyperlink"/>
            <w:u w:val="single"/>
            <w:lang w:val="nn-NO"/>
          </w:rPr>
          <w:t>kulturminneloven</w:t>
        </w:r>
      </w:hyperlink>
      <w:r w:rsidRPr="00355750">
        <w:rPr>
          <w:lang w:val="nn-NO"/>
        </w:rPr>
        <w:t>)</w:t>
      </w:r>
      <w:bookmarkEnd w:id="842"/>
      <w:bookmarkEnd w:id="843"/>
      <w:bookmarkEnd w:id="844"/>
      <w:bookmarkEnd w:id="845"/>
      <w:bookmarkEnd w:id="846"/>
      <w:bookmarkEnd w:id="847"/>
      <w:bookmarkEnd w:id="848"/>
      <w:r w:rsidRPr="00355750">
        <w:rPr>
          <w:lang w:val="nn-NO"/>
        </w:rPr>
        <w:t xml:space="preserve"> </w:t>
      </w:r>
    </w:p>
    <w:p w14:paraId="2767AE10" w14:textId="04B75C24"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8 fjerde ledd fastsetter at tillatelse i medhold av bestemmelsens første ledd ikke skal innhentes for bygge- og anleggstiltak som er i samsvar med reguleringsplan som er vedtatt etter kulturminnelovens ikrafttreden. Tilsvarende gjelder for områder som i kommuneplanens arealdel er utlagt til bebyggelse og anlegg, og der vedkommende myndighet etter loven har sagt seg enig i arealbruken.</w:t>
      </w:r>
      <w:r w:rsidRPr="00355750">
        <w:rPr>
          <w:rFonts w:cs="Times New Roman"/>
          <w:i/>
          <w:szCs w:val="24"/>
        </w:rPr>
        <w:t xml:space="preserve"> </w:t>
      </w:r>
      <w:r w:rsidRPr="00355750">
        <w:rPr>
          <w:rFonts w:cs="Times New Roman"/>
          <w:szCs w:val="24"/>
        </w:rPr>
        <w:t>Unntakene innebærer at forholdet til automatisk fredete kulturminner avgjøres i forbindelse med kommunens planbehandling.</w:t>
      </w:r>
    </w:p>
    <w:p w14:paraId="4F8D647E" w14:textId="77777777" w:rsidR="00355750" w:rsidRPr="00355750" w:rsidRDefault="00355750" w:rsidP="00315CA2">
      <w:pPr>
        <w:pStyle w:val="Overskrift3"/>
        <w:rPr>
          <w:rFonts w:cs="Times New Roman"/>
          <w:szCs w:val="24"/>
          <w:lang w:val="nn-NO"/>
        </w:rPr>
      </w:pPr>
      <w:bookmarkStart w:id="849" w:name="_Toc498947901"/>
      <w:bookmarkStart w:id="850" w:name="_Toc499622866"/>
      <w:bookmarkStart w:id="851" w:name="_Toc499642759"/>
      <w:bookmarkStart w:id="852" w:name="_Toc500854988"/>
      <w:bookmarkStart w:id="853" w:name="_Toc501114716"/>
      <w:bookmarkStart w:id="854" w:name="_Toc501625365"/>
      <w:bookmarkStart w:id="855" w:name="_Toc516741944"/>
      <w:r w:rsidRPr="00355750">
        <w:rPr>
          <w:rFonts w:cs="Times New Roman"/>
          <w:lang w:val="nn-NO"/>
        </w:rPr>
        <w:t>Lov av 12. mai 1995 nr. 23 om jord (</w:t>
      </w:r>
      <w:hyperlink r:id="rId195" w:history="1">
        <w:r w:rsidRPr="00355750">
          <w:rPr>
            <w:rFonts w:cs="Times New Roman"/>
            <w:color w:val="0000FF" w:themeColor="hyperlink"/>
            <w:u w:val="single"/>
            <w:lang w:val="nn-NO"/>
          </w:rPr>
          <w:t>jordlova</w:t>
        </w:r>
      </w:hyperlink>
      <w:r w:rsidRPr="00355750">
        <w:rPr>
          <w:rFonts w:cs="Times New Roman"/>
          <w:lang w:val="nn-NO"/>
        </w:rPr>
        <w:t>)</w:t>
      </w:r>
      <w:bookmarkEnd w:id="849"/>
      <w:bookmarkEnd w:id="850"/>
      <w:bookmarkEnd w:id="851"/>
      <w:bookmarkEnd w:id="852"/>
      <w:bookmarkEnd w:id="853"/>
      <w:bookmarkEnd w:id="854"/>
      <w:bookmarkEnd w:id="855"/>
      <w:r w:rsidRPr="00355750">
        <w:rPr>
          <w:rFonts w:cs="Times New Roman"/>
          <w:lang w:val="nn-NO"/>
        </w:rPr>
        <w:t xml:space="preserve"> </w:t>
      </w:r>
    </w:p>
    <w:p w14:paraId="7E5516F4" w14:textId="2D7F840E"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2 første ledd fastsetter at bestemmelsene om omdisponering og deling (§</w:t>
      </w:r>
      <w:r w:rsidR="008529BC">
        <w:rPr>
          <w:rFonts w:cs="Times New Roman"/>
          <w:szCs w:val="24"/>
        </w:rPr>
        <w:t>§ </w:t>
      </w:r>
      <w:r w:rsidRPr="00355750">
        <w:rPr>
          <w:rFonts w:cs="Times New Roman"/>
          <w:szCs w:val="24"/>
        </w:rPr>
        <w:t>9 og 12) ikke gjelder i områder som:</w:t>
      </w:r>
    </w:p>
    <w:p w14:paraId="68FA1816" w14:textId="7C2EFC8A" w:rsidR="00315CA2" w:rsidRDefault="008529BC" w:rsidP="00315CA2">
      <w:pPr>
        <w:pStyle w:val="friliste"/>
      </w:pPr>
      <w:r>
        <w:t>«</w:t>
      </w:r>
      <w:r w:rsidR="00355750" w:rsidRPr="00355750">
        <w:t xml:space="preserve">a) </w:t>
      </w:r>
      <w:r w:rsidR="00315CA2">
        <w:tab/>
      </w:r>
      <w:r w:rsidR="00355750" w:rsidRPr="00355750">
        <w:t xml:space="preserve">I reguleringsplan er lagt ut til anna føremål enn landbruk eller hensynssone som med tilhørende bestemmelse fastlegger faresone, jf. plan- og bygningsloven </w:t>
      </w:r>
      <w:r>
        <w:t>§ </w:t>
      </w:r>
      <w:r w:rsidR="00355750" w:rsidRPr="00355750">
        <w:t xml:space="preserve">12-6. </w:t>
      </w:r>
    </w:p>
    <w:p w14:paraId="50CD651E" w14:textId="039B51A9" w:rsidR="00315CA2" w:rsidRDefault="00355750" w:rsidP="00315CA2">
      <w:pPr>
        <w:pStyle w:val="friliste"/>
      </w:pPr>
      <w:r w:rsidRPr="00355750">
        <w:t xml:space="preserve">b) </w:t>
      </w:r>
      <w:r w:rsidR="00315CA2">
        <w:tab/>
      </w:r>
      <w:r w:rsidRPr="00355750">
        <w:t xml:space="preserve">I bindande arealdel av kommuneplan er lagt ut til </w:t>
      </w:r>
    </w:p>
    <w:p w14:paraId="4B7BED4F" w14:textId="04C812A9" w:rsidR="00315CA2" w:rsidRDefault="00355750" w:rsidP="00315CA2">
      <w:pPr>
        <w:pStyle w:val="friliste2"/>
      </w:pPr>
      <w:r w:rsidRPr="00355750">
        <w:t xml:space="preserve">1. </w:t>
      </w:r>
      <w:r w:rsidR="00315CA2">
        <w:tab/>
      </w:r>
      <w:r w:rsidRPr="00355750">
        <w:t xml:space="preserve">bebyggelse og anlegg, eller </w:t>
      </w:r>
    </w:p>
    <w:p w14:paraId="7400B6F8" w14:textId="77777777" w:rsidR="008529BC" w:rsidRDefault="00355750" w:rsidP="00315CA2">
      <w:pPr>
        <w:pStyle w:val="friliste2"/>
      </w:pPr>
      <w:r w:rsidRPr="00355750">
        <w:t xml:space="preserve">2. </w:t>
      </w:r>
      <w:r w:rsidR="00315CA2">
        <w:tab/>
      </w:r>
      <w:r w:rsidRPr="00355750">
        <w:t>landbruks-, natur- og friluftsområde samt reindrift der grunnutnyttinga er i samsvar med føresegner om spreidd utbygging som krev at det ligg føre reguleringsplan før deling og utbygging kan skje.</w:t>
      </w:r>
      <w:r w:rsidR="008529BC">
        <w:t>»</w:t>
      </w:r>
    </w:p>
    <w:p w14:paraId="413C416E" w14:textId="3B101BA1" w:rsidR="00355750" w:rsidRPr="00355750" w:rsidRDefault="00355750" w:rsidP="00315CA2">
      <w:pPr>
        <w:pStyle w:val="Overskrift3"/>
        <w:rPr>
          <w:rFonts w:cs="Times New Roman"/>
          <w:lang w:val="nn-NO"/>
        </w:rPr>
      </w:pPr>
      <w:bookmarkStart w:id="856" w:name="_Toc498947902"/>
      <w:bookmarkStart w:id="857" w:name="_Toc499622867"/>
      <w:bookmarkStart w:id="858" w:name="_Toc499642760"/>
      <w:bookmarkStart w:id="859" w:name="_Toc500854989"/>
      <w:bookmarkStart w:id="860" w:name="_Toc501114717"/>
      <w:bookmarkStart w:id="861" w:name="_Toc501625366"/>
      <w:bookmarkStart w:id="862" w:name="_Toc516741945"/>
      <w:r w:rsidRPr="00355750">
        <w:rPr>
          <w:rFonts w:cs="Times New Roman"/>
          <w:lang w:val="nn-NO"/>
        </w:rPr>
        <w:t>Lov av 19. juni 2009 nr. 100 (</w:t>
      </w:r>
      <w:hyperlink r:id="rId196" w:history="1">
        <w:r w:rsidRPr="00355750">
          <w:rPr>
            <w:rFonts w:cs="Times New Roman"/>
            <w:color w:val="0000FF" w:themeColor="hyperlink"/>
            <w:u w:val="single"/>
            <w:lang w:val="nn-NO"/>
          </w:rPr>
          <w:t>naturmangfoldloven</w:t>
        </w:r>
      </w:hyperlink>
      <w:r w:rsidRPr="00355750">
        <w:rPr>
          <w:rFonts w:cs="Times New Roman"/>
          <w:lang w:val="nn-NO"/>
        </w:rPr>
        <w:t>)</w:t>
      </w:r>
      <w:bookmarkEnd w:id="856"/>
      <w:bookmarkEnd w:id="857"/>
      <w:bookmarkEnd w:id="858"/>
      <w:bookmarkEnd w:id="859"/>
      <w:bookmarkEnd w:id="860"/>
      <w:bookmarkEnd w:id="861"/>
      <w:bookmarkEnd w:id="862"/>
      <w:r w:rsidRPr="00355750">
        <w:rPr>
          <w:rFonts w:cs="Times New Roman"/>
          <w:lang w:val="nn-NO"/>
        </w:rPr>
        <w:t xml:space="preserve"> </w:t>
      </w:r>
    </w:p>
    <w:p w14:paraId="3FA6E58A" w14:textId="414429B2" w:rsidR="00355750" w:rsidRPr="00355750" w:rsidRDefault="00355750" w:rsidP="00355750">
      <w:pPr>
        <w:spacing w:after="200"/>
        <w:rPr>
          <w:rFonts w:cs="Open Sans"/>
          <w:szCs w:val="24"/>
        </w:rPr>
      </w:pPr>
      <w:r w:rsidRPr="00355750">
        <w:rPr>
          <w:rFonts w:cs="Times New Roman"/>
          <w:szCs w:val="24"/>
        </w:rPr>
        <w:t xml:space="preserve">I henhold til </w:t>
      </w:r>
      <w:r w:rsidR="008529BC">
        <w:rPr>
          <w:rFonts w:cs="Times New Roman"/>
          <w:szCs w:val="24"/>
        </w:rPr>
        <w:t>§ </w:t>
      </w:r>
      <w:r w:rsidRPr="00355750">
        <w:rPr>
          <w:rFonts w:cs="Times New Roman"/>
          <w:szCs w:val="24"/>
        </w:rPr>
        <w:t xml:space="preserve">53 første ledd er kommunen forpliktet til å ta spesielt hensyn til utvalgte naturtyper i sin planlegging. Lovens </w:t>
      </w:r>
      <w:r w:rsidR="008529BC">
        <w:rPr>
          <w:rFonts w:cs="Times New Roman"/>
          <w:szCs w:val="24"/>
        </w:rPr>
        <w:t>§ </w:t>
      </w:r>
      <w:r w:rsidRPr="00355750">
        <w:rPr>
          <w:rFonts w:cs="Times New Roman"/>
          <w:szCs w:val="24"/>
        </w:rPr>
        <w:t xml:space="preserve">53 fjerde ledd fastsetter at rettslig bindende plan etter plan- og bygningsloven som avklarer arealbruken for en forekomst av en utvalgt naturtype, og som er vedtatt etter at forskrift etter </w:t>
      </w:r>
      <w:r w:rsidR="008529BC">
        <w:rPr>
          <w:rFonts w:cs="Times New Roman"/>
          <w:szCs w:val="24"/>
        </w:rPr>
        <w:t>§ </w:t>
      </w:r>
      <w:r w:rsidRPr="00355750">
        <w:rPr>
          <w:rFonts w:cs="Times New Roman"/>
          <w:szCs w:val="24"/>
        </w:rPr>
        <w:t>52 er gitt, går foran reglene i bestemmelsens første til tredje ledd. I tillegg kommer prinsippene for offentlig beslutningstaking i §</w:t>
      </w:r>
      <w:r w:rsidR="008529BC">
        <w:rPr>
          <w:rFonts w:cs="Times New Roman"/>
          <w:szCs w:val="24"/>
        </w:rPr>
        <w:t>§ </w:t>
      </w:r>
      <w:r w:rsidRPr="00355750">
        <w:rPr>
          <w:rFonts w:cs="Times New Roman"/>
          <w:szCs w:val="24"/>
        </w:rPr>
        <w:t>8 til 12 som skal legges til grunn som retningslinjer ved utøving av offentlig myndighet.</w:t>
      </w:r>
      <w:r w:rsidRPr="00355750">
        <w:rPr>
          <w:rFonts w:cs="Open Sans"/>
          <w:szCs w:val="24"/>
        </w:rPr>
        <w:t xml:space="preserve"> Manglende bruk av prinsippene kan føre til at vedtak blir ugyldige. Følgende prinsipper skal legges til grunn: </w:t>
      </w:r>
    </w:p>
    <w:p w14:paraId="00C0AB0A" w14:textId="77777777" w:rsidR="00355750" w:rsidRPr="00355750" w:rsidRDefault="00355750" w:rsidP="00315CA2">
      <w:pPr>
        <w:pStyle w:val="Listebombe"/>
        <w:rPr>
          <w:rFonts w:cs="Times New Roman"/>
        </w:rPr>
      </w:pPr>
      <w:r w:rsidRPr="00355750">
        <w:t xml:space="preserve">prinsippet om at all forvaltning av natur skal være kunnskapsbasert, </w:t>
      </w:r>
    </w:p>
    <w:p w14:paraId="7A6E522E" w14:textId="77777777" w:rsidR="00355750" w:rsidRPr="00355750" w:rsidRDefault="00355750" w:rsidP="00315CA2">
      <w:pPr>
        <w:pStyle w:val="Listebombe"/>
        <w:rPr>
          <w:rFonts w:cs="Times New Roman"/>
        </w:rPr>
      </w:pPr>
      <w:r w:rsidRPr="00355750">
        <w:t xml:space="preserve">føre-var-prinsippet gjelder når det skal tas en beslutning uten av det finnes tilstrekkelig kunnskap om virkningene for naturmiljøet, </w:t>
      </w:r>
    </w:p>
    <w:p w14:paraId="7553ADB6" w14:textId="77777777" w:rsidR="00355750" w:rsidRPr="00355750" w:rsidRDefault="00355750" w:rsidP="00315CA2">
      <w:pPr>
        <w:pStyle w:val="Listebombe"/>
        <w:rPr>
          <w:rFonts w:cs="Times New Roman"/>
        </w:rPr>
      </w:pPr>
      <w:r w:rsidRPr="00355750">
        <w:t xml:space="preserve">prinsippet om at samlet belastning over tid må vurderes, </w:t>
      </w:r>
    </w:p>
    <w:p w14:paraId="263C265D" w14:textId="77777777" w:rsidR="00355750" w:rsidRPr="00355750" w:rsidRDefault="00355750" w:rsidP="00315CA2">
      <w:pPr>
        <w:pStyle w:val="Listebombe"/>
        <w:rPr>
          <w:rFonts w:cs="Times New Roman"/>
        </w:rPr>
      </w:pPr>
      <w:r w:rsidRPr="00355750">
        <w:t xml:space="preserve">prinsippet om at kostnadene ved miljøforringelse skal bæres av tiltakshaver og </w:t>
      </w:r>
    </w:p>
    <w:p w14:paraId="6C989260" w14:textId="77777777" w:rsidR="00355750" w:rsidRPr="00355750" w:rsidRDefault="00355750" w:rsidP="00315CA2">
      <w:pPr>
        <w:pStyle w:val="Listebombe"/>
        <w:rPr>
          <w:rFonts w:cs="Times New Roman"/>
        </w:rPr>
      </w:pPr>
      <w:r w:rsidRPr="00355750">
        <w:t xml:space="preserve">prinsippet om at det skal velges teknikker, driftsmetoder og lokalisering som gir det beste samfunnsmessige resultatet. </w:t>
      </w:r>
    </w:p>
    <w:p w14:paraId="34346FDA" w14:textId="77777777" w:rsidR="00355750" w:rsidRPr="00355750" w:rsidRDefault="00355750" w:rsidP="00315CA2">
      <w:pPr>
        <w:pStyle w:val="Overskrift3"/>
        <w:rPr>
          <w:rFonts w:cs="Times New Roman"/>
          <w:lang w:val="nn-NO"/>
        </w:rPr>
      </w:pPr>
      <w:bookmarkStart w:id="863" w:name="_Toc498947903"/>
      <w:bookmarkStart w:id="864" w:name="_Toc499622868"/>
      <w:bookmarkStart w:id="865" w:name="_Toc499642761"/>
      <w:bookmarkStart w:id="866" w:name="_Toc500854990"/>
      <w:bookmarkStart w:id="867" w:name="_Toc501114718"/>
      <w:bookmarkStart w:id="868" w:name="_Toc501625367"/>
      <w:bookmarkStart w:id="869" w:name="_Toc516741946"/>
      <w:r w:rsidRPr="00355750">
        <w:rPr>
          <w:rFonts w:cs="Times New Roman"/>
          <w:lang w:val="nn-NO"/>
        </w:rPr>
        <w:t>Lov av 19. juni 2009 nr. 101 (</w:t>
      </w:r>
      <w:hyperlink r:id="rId197" w:history="1">
        <w:r w:rsidRPr="00355750">
          <w:rPr>
            <w:rFonts w:cs="Times New Roman"/>
            <w:color w:val="0000FF" w:themeColor="hyperlink"/>
            <w:u w:val="single"/>
            <w:lang w:val="nn-NO"/>
          </w:rPr>
          <w:t>mineralloven</w:t>
        </w:r>
      </w:hyperlink>
      <w:r w:rsidRPr="00355750">
        <w:rPr>
          <w:rFonts w:cs="Times New Roman"/>
          <w:lang w:val="nn-NO"/>
        </w:rPr>
        <w:t>)</w:t>
      </w:r>
      <w:bookmarkEnd w:id="863"/>
      <w:bookmarkEnd w:id="864"/>
      <w:bookmarkEnd w:id="865"/>
      <w:bookmarkEnd w:id="866"/>
      <w:bookmarkEnd w:id="867"/>
      <w:bookmarkEnd w:id="868"/>
      <w:bookmarkEnd w:id="869"/>
      <w:r w:rsidRPr="00355750">
        <w:rPr>
          <w:rFonts w:cs="Times New Roman"/>
          <w:lang w:val="nn-NO"/>
        </w:rPr>
        <w:t xml:space="preserve"> </w:t>
      </w:r>
    </w:p>
    <w:p w14:paraId="5AB3C527" w14:textId="7B23C852"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5 fastsetter at tillatelse etter loven ikke erstatter krav om tillatelse, godkjenning, arealplan etter annen lovgivning. Leting, undersøkelse, utvinning og drift på mineralske forekomster kan bare utøves innenfor de begrensninger som følger av mineralloven og annen lovgivning, herunder plan- og bygningsloven.</w:t>
      </w:r>
      <w:r w:rsidR="008529BC">
        <w:rPr>
          <w:rFonts w:cs="Times New Roman"/>
          <w:szCs w:val="24"/>
        </w:rPr>
        <w:t xml:space="preserve"> </w:t>
      </w:r>
    </w:p>
    <w:p w14:paraId="3D9F4388" w14:textId="77777777" w:rsidR="00355750" w:rsidRPr="00355750" w:rsidRDefault="00355750" w:rsidP="00315CA2">
      <w:pPr>
        <w:pStyle w:val="Overskrift3"/>
      </w:pPr>
      <w:bookmarkStart w:id="870" w:name="_Toc498947904"/>
      <w:bookmarkStart w:id="871" w:name="_Toc499622869"/>
      <w:bookmarkStart w:id="872" w:name="_Toc499642762"/>
      <w:bookmarkStart w:id="873" w:name="_Toc500854991"/>
      <w:bookmarkStart w:id="874" w:name="_Toc501114719"/>
      <w:bookmarkStart w:id="875" w:name="_Toc501625368"/>
      <w:bookmarkStart w:id="876" w:name="_Toc516741947"/>
      <w:r w:rsidRPr="00355750">
        <w:t>Lov av 24. november 2000 nr. 82 om vassdrag og grunnvann (</w:t>
      </w:r>
      <w:hyperlink r:id="rId198" w:history="1">
        <w:r w:rsidRPr="00355750">
          <w:rPr>
            <w:color w:val="0000FF" w:themeColor="hyperlink"/>
            <w:u w:val="single"/>
          </w:rPr>
          <w:t>vannressursloven</w:t>
        </w:r>
      </w:hyperlink>
      <w:r w:rsidRPr="00355750">
        <w:t>)</w:t>
      </w:r>
      <w:bookmarkEnd w:id="870"/>
      <w:bookmarkEnd w:id="871"/>
      <w:bookmarkEnd w:id="872"/>
      <w:bookmarkEnd w:id="873"/>
      <w:bookmarkEnd w:id="874"/>
      <w:bookmarkEnd w:id="875"/>
      <w:bookmarkEnd w:id="876"/>
      <w:r w:rsidRPr="00355750">
        <w:t xml:space="preserve"> </w:t>
      </w:r>
    </w:p>
    <w:p w14:paraId="21EE947F" w14:textId="207EA3B2" w:rsidR="00355750" w:rsidRPr="00355750" w:rsidRDefault="00355750" w:rsidP="00355750">
      <w:pPr>
        <w:shd w:val="clear" w:color="auto" w:fill="FFFFFF"/>
        <w:spacing w:after="158"/>
        <w:rPr>
          <w:rFonts w:cs="Times New Roman"/>
          <w:color w:val="333333"/>
          <w:szCs w:val="24"/>
        </w:rPr>
      </w:pPr>
      <w:r w:rsidRPr="00355750">
        <w:rPr>
          <w:rFonts w:cs="Times New Roman"/>
          <w:szCs w:val="24"/>
        </w:rPr>
        <w:t xml:space="preserve">Lovens </w:t>
      </w:r>
      <w:r w:rsidR="008529BC">
        <w:rPr>
          <w:rFonts w:cs="Times New Roman"/>
          <w:szCs w:val="24"/>
        </w:rPr>
        <w:t>§ </w:t>
      </w:r>
      <w:r w:rsidRPr="00355750">
        <w:rPr>
          <w:rFonts w:cs="Times New Roman"/>
          <w:szCs w:val="24"/>
        </w:rPr>
        <w:t xml:space="preserve">22 tredje ledd fastsetter at samlet planlegging av ulike tiltak innen et vassdrag fortrinnsvis bør skje etter reglene i plan- og bygningsloven. </w:t>
      </w:r>
      <w:r w:rsidR="008529BC">
        <w:rPr>
          <w:rFonts w:cs="Times New Roman"/>
          <w:szCs w:val="24"/>
        </w:rPr>
        <w:t>§ </w:t>
      </w:r>
      <w:r w:rsidRPr="00355750">
        <w:rPr>
          <w:rFonts w:cs="Times New Roman"/>
          <w:szCs w:val="24"/>
        </w:rPr>
        <w:t>20 fastslår at vassdragsmyndigheten i forskrift kan fastsette at det ikke trengs konsesjon for tiltak som er tillatt i reguleringsplan etter plan- og bygningsloven</w:t>
      </w:r>
    </w:p>
    <w:p w14:paraId="58C388AD" w14:textId="77777777" w:rsidR="00355750" w:rsidRPr="00355750" w:rsidRDefault="00355750" w:rsidP="00FB6792">
      <w:pPr>
        <w:pStyle w:val="Overskrift3"/>
        <w:ind w:left="851" w:hanging="851"/>
      </w:pPr>
      <w:bookmarkStart w:id="877" w:name="_Toc498947905"/>
      <w:bookmarkStart w:id="878" w:name="_Toc499622870"/>
      <w:bookmarkStart w:id="879" w:name="_Toc499642763"/>
      <w:bookmarkStart w:id="880" w:name="_Toc500854992"/>
      <w:bookmarkStart w:id="881" w:name="_Toc501114720"/>
      <w:bookmarkStart w:id="882" w:name="_Toc501625369"/>
      <w:bookmarkStart w:id="883" w:name="_Toc516741948"/>
      <w:r w:rsidRPr="00355750">
        <w:t>Lov av 14. desember 1917 nr. 17 om vassdragsreguleringer (</w:t>
      </w:r>
      <w:hyperlink r:id="rId199" w:history="1">
        <w:r w:rsidRPr="00355750">
          <w:rPr>
            <w:color w:val="0000FF" w:themeColor="hyperlink"/>
            <w:u w:val="single"/>
          </w:rPr>
          <w:t>vassdragsreguleringsloven</w:t>
        </w:r>
      </w:hyperlink>
      <w:r w:rsidRPr="00355750">
        <w:t>)</w:t>
      </w:r>
      <w:bookmarkEnd w:id="877"/>
      <w:bookmarkEnd w:id="878"/>
      <w:bookmarkEnd w:id="879"/>
      <w:bookmarkEnd w:id="880"/>
      <w:bookmarkEnd w:id="881"/>
      <w:bookmarkEnd w:id="882"/>
      <w:bookmarkEnd w:id="883"/>
      <w:r w:rsidRPr="00355750">
        <w:t xml:space="preserve"> </w:t>
      </w:r>
    </w:p>
    <w:p w14:paraId="605F4C0F" w14:textId="31A0FBDC"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 xml:space="preserve">2 fjerde ledd fastsetter at konsesjon etter bestemmelsens første ledd ikke kan erstattes av rettslig bindende planer etter plan- og bygningsloven. Det framgår av bestemmelsens femte ledd at departementet kan bestemme at ethvert kraftproduksjonsanlegg med endelig konsesjon etter loven uten videre skal ha virkning som statlig arealplan etter plan- og bygningsloven </w:t>
      </w:r>
      <w:r w:rsidR="008529BC">
        <w:rPr>
          <w:rFonts w:cs="Times New Roman"/>
          <w:szCs w:val="24"/>
        </w:rPr>
        <w:t>§ </w:t>
      </w:r>
      <w:r w:rsidRPr="00355750">
        <w:rPr>
          <w:rFonts w:cs="Times New Roman"/>
          <w:szCs w:val="24"/>
        </w:rPr>
        <w:t>6-4.</w:t>
      </w:r>
    </w:p>
    <w:p w14:paraId="42F5B4EA" w14:textId="4D4AFE7C" w:rsidR="00355750" w:rsidRPr="00355750" w:rsidRDefault="00355750" w:rsidP="00FB6792">
      <w:pPr>
        <w:pStyle w:val="Overskrift3"/>
        <w:ind w:left="851" w:hanging="851"/>
      </w:pPr>
      <w:bookmarkStart w:id="884" w:name="_Toc498947906"/>
      <w:bookmarkStart w:id="885" w:name="_Toc499622871"/>
      <w:bookmarkStart w:id="886" w:name="_Toc499642764"/>
      <w:bookmarkStart w:id="887" w:name="_Toc500854993"/>
      <w:bookmarkStart w:id="888" w:name="_Toc501114721"/>
      <w:bookmarkStart w:id="889" w:name="_Toc501625370"/>
      <w:bookmarkStart w:id="890" w:name="_Toc516741949"/>
      <w:r w:rsidRPr="00355750">
        <w:t>Lov av 11</w:t>
      </w:r>
      <w:r w:rsidR="00711376">
        <w:t>.</w:t>
      </w:r>
      <w:r w:rsidRPr="00355750">
        <w:t xml:space="preserve"> juni 1993 nr. 100 om anlegg og drift av jernbane, herunder sporveier, tunnelbane og forstadsbane m.m. (</w:t>
      </w:r>
      <w:hyperlink r:id="rId200" w:history="1">
        <w:r w:rsidRPr="00355750">
          <w:rPr>
            <w:color w:val="0000FF" w:themeColor="hyperlink"/>
            <w:u w:val="single"/>
          </w:rPr>
          <w:t>jernbaneloven</w:t>
        </w:r>
      </w:hyperlink>
      <w:r w:rsidRPr="00355750">
        <w:t>)</w:t>
      </w:r>
      <w:bookmarkEnd w:id="884"/>
      <w:bookmarkEnd w:id="885"/>
      <w:bookmarkEnd w:id="886"/>
      <w:bookmarkEnd w:id="887"/>
      <w:bookmarkEnd w:id="888"/>
      <w:bookmarkEnd w:id="889"/>
      <w:bookmarkEnd w:id="890"/>
      <w:r w:rsidRPr="00355750">
        <w:t xml:space="preserve"> </w:t>
      </w:r>
    </w:p>
    <w:p w14:paraId="672A4A33" w14:textId="08F833AB"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 xml:space="preserve">4 fastlegger at planlegging og anlegg av kjørevei skal følge fastsatte forskrifter om kjøreveiens tekniske utforming for å ivareta hensynet til en sikker og hensiktsmessig trafikkavvikling, men skal for øvrig skje etter plan- og bygningsloven. Jernbanelovens </w:t>
      </w:r>
      <w:r w:rsidR="008529BC">
        <w:rPr>
          <w:rFonts w:cs="Times New Roman"/>
          <w:szCs w:val="24"/>
        </w:rPr>
        <w:t>§ </w:t>
      </w:r>
      <w:r w:rsidRPr="00355750">
        <w:rPr>
          <w:rFonts w:cs="Times New Roman"/>
          <w:szCs w:val="24"/>
        </w:rPr>
        <w:t xml:space="preserve">10 fastsetter at det er forbudt uten etter avtale med kjøreveiens eier å oppføre bygning eller annen installasjon, foreta utgraving eller oppfylling innen 30 meter regnet fra nærmeste spors midtlinje. Dette gjelder også dersom det foreligger reguleringsplan med annen byggegrense. I slike tilfeller skal det gis tillatelse hvis det ikke foreligger særlige grunner for avslag. </w:t>
      </w:r>
    </w:p>
    <w:p w14:paraId="5C6D7485" w14:textId="77777777" w:rsidR="00355750" w:rsidRPr="00355750" w:rsidRDefault="00355750" w:rsidP="00FB6792">
      <w:pPr>
        <w:pStyle w:val="Overskrift3"/>
        <w:ind w:left="851" w:hanging="851"/>
      </w:pPr>
      <w:bookmarkStart w:id="891" w:name="_Toc498947907"/>
      <w:bookmarkStart w:id="892" w:name="_Toc499622872"/>
      <w:bookmarkStart w:id="893" w:name="_Toc499642765"/>
      <w:bookmarkStart w:id="894" w:name="_Toc500854994"/>
      <w:bookmarkStart w:id="895" w:name="_Toc501114722"/>
      <w:bookmarkStart w:id="896" w:name="_Toc501625371"/>
      <w:bookmarkStart w:id="897" w:name="_Toc516741950"/>
      <w:r w:rsidRPr="00355750">
        <w:t>Lov av 28. november 2003 nr. 98 om konsesjon ved erverv av fast eiendom (</w:t>
      </w:r>
      <w:hyperlink r:id="rId201" w:history="1">
        <w:r w:rsidRPr="00355750">
          <w:rPr>
            <w:color w:val="0000FF" w:themeColor="hyperlink"/>
            <w:u w:val="single"/>
          </w:rPr>
          <w:t>konsesjonsloven</w:t>
        </w:r>
      </w:hyperlink>
      <w:r w:rsidRPr="00355750">
        <w:t>)</w:t>
      </w:r>
      <w:bookmarkEnd w:id="891"/>
      <w:bookmarkEnd w:id="892"/>
      <w:bookmarkEnd w:id="893"/>
      <w:bookmarkEnd w:id="894"/>
      <w:bookmarkEnd w:id="895"/>
      <w:bookmarkEnd w:id="896"/>
      <w:bookmarkEnd w:id="897"/>
      <w:r w:rsidRPr="00355750">
        <w:t xml:space="preserve"> </w:t>
      </w:r>
    </w:p>
    <w:p w14:paraId="6E1C0507" w14:textId="010AED2D"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4 første ledd fastsetter at konsesjon ikke er nødvendig ved erverv av ubebygde enkelttomter for bolig eller fritidshus som ligger i et område som i kommuneplanens arealdel eller reguleringsplan etter plan- og bygningsloven er utlagt til bebyggelse og anlegg, og der tomteinndelinger er foretatt eller godkjent av bygningsmyndighetene. Konsesjon er heller ikke nødvendig ved erverv av andre ubebygde arealer, dersom de ligger i et område som i reguleringsplan er regulert til annet enn landbruks-, natur- og friluftsformål samt reindrift, eller som i kommuneplanens arealdel er lagt ut til bebyggelse og anlegg.</w:t>
      </w:r>
    </w:p>
    <w:p w14:paraId="43F9E144" w14:textId="77777777" w:rsidR="00355750" w:rsidRPr="00355750" w:rsidRDefault="00355750" w:rsidP="00FB6792">
      <w:pPr>
        <w:pStyle w:val="Overskrift3"/>
        <w:ind w:left="851" w:hanging="851"/>
        <w:rPr>
          <w:lang w:val="nn-NO"/>
        </w:rPr>
      </w:pPr>
      <w:bookmarkStart w:id="898" w:name="_Toc498947908"/>
      <w:bookmarkStart w:id="899" w:name="_Toc499622873"/>
      <w:bookmarkStart w:id="900" w:name="_Toc499642766"/>
      <w:bookmarkStart w:id="901" w:name="_Toc500854995"/>
      <w:bookmarkStart w:id="902" w:name="_Toc501114723"/>
      <w:bookmarkStart w:id="903" w:name="_Toc501625372"/>
      <w:bookmarkStart w:id="904" w:name="_Toc516741951"/>
      <w:r w:rsidRPr="00355750">
        <w:rPr>
          <w:lang w:val="nn-NO"/>
        </w:rPr>
        <w:t>Lov av 5. juni 2009 nr. 35 om naturområder i Oslo og nærliggende kommuner (</w:t>
      </w:r>
      <w:hyperlink r:id="rId202" w:history="1">
        <w:r w:rsidRPr="00355750">
          <w:rPr>
            <w:color w:val="0000FF" w:themeColor="hyperlink"/>
            <w:u w:val="single"/>
            <w:lang w:val="nn-NO"/>
          </w:rPr>
          <w:t>markaloven</w:t>
        </w:r>
      </w:hyperlink>
      <w:r w:rsidRPr="00355750">
        <w:rPr>
          <w:lang w:val="nn-NO"/>
        </w:rPr>
        <w:t>)</w:t>
      </w:r>
      <w:bookmarkEnd w:id="898"/>
      <w:bookmarkEnd w:id="899"/>
      <w:bookmarkEnd w:id="900"/>
      <w:bookmarkEnd w:id="901"/>
      <w:bookmarkEnd w:id="902"/>
      <w:bookmarkEnd w:id="903"/>
      <w:bookmarkEnd w:id="904"/>
      <w:r w:rsidRPr="00355750">
        <w:rPr>
          <w:lang w:val="nn-NO"/>
        </w:rPr>
        <w:t xml:space="preserve"> </w:t>
      </w:r>
    </w:p>
    <w:p w14:paraId="6443D421" w14:textId="07DA4F91" w:rsidR="00355750" w:rsidRPr="00355750" w:rsidRDefault="00355750" w:rsidP="00355750">
      <w:pPr>
        <w:spacing w:after="200"/>
        <w:rPr>
          <w:rFonts w:cs="Times New Roman"/>
          <w:szCs w:val="24"/>
          <w:lang w:val="nn-NO"/>
        </w:rPr>
      </w:pPr>
      <w:r w:rsidRPr="00355750">
        <w:rPr>
          <w:rFonts w:cs="Times New Roman"/>
          <w:szCs w:val="24"/>
          <w:lang w:val="nn-NO"/>
        </w:rPr>
        <w:t xml:space="preserve">Lovens </w:t>
      </w:r>
      <w:r w:rsidR="008529BC">
        <w:rPr>
          <w:rFonts w:cs="Times New Roman"/>
          <w:szCs w:val="24"/>
          <w:lang w:val="nn-NO"/>
        </w:rPr>
        <w:t>§ </w:t>
      </w:r>
      <w:r w:rsidRPr="00355750">
        <w:rPr>
          <w:rFonts w:cs="Times New Roman"/>
          <w:szCs w:val="24"/>
          <w:lang w:val="nn-NO"/>
        </w:rPr>
        <w:t>4 fastsetter at marka er landbruks-, natur- og friluftsområde (LNF-område) etter plan- og bygningsloven, med presiseringer og unntak som følger av lovens §</w:t>
      </w:r>
      <w:r w:rsidR="008529BC">
        <w:rPr>
          <w:rFonts w:cs="Times New Roman"/>
          <w:szCs w:val="24"/>
          <w:lang w:val="nn-NO"/>
        </w:rPr>
        <w:t>§ </w:t>
      </w:r>
      <w:r w:rsidRPr="00355750">
        <w:rPr>
          <w:rFonts w:cs="Times New Roman"/>
          <w:szCs w:val="24"/>
          <w:lang w:val="nn-NO"/>
        </w:rPr>
        <w:t xml:space="preserve">5 og 6. Etter lovens </w:t>
      </w:r>
      <w:r w:rsidR="008529BC">
        <w:rPr>
          <w:rFonts w:cs="Times New Roman"/>
          <w:szCs w:val="24"/>
          <w:lang w:val="nn-NO"/>
        </w:rPr>
        <w:t>§ </w:t>
      </w:r>
      <w:r w:rsidRPr="00355750">
        <w:rPr>
          <w:rFonts w:cs="Times New Roman"/>
          <w:szCs w:val="24"/>
          <w:lang w:val="nn-NO"/>
        </w:rPr>
        <w:t>6 annet ledd må endelig vedtak om arealdel av kommuneplan eller reguleringsplan som vedrører marka stadfestes av departementet før planen får rettsvirkning etter plan- og bygningsloven.</w:t>
      </w:r>
    </w:p>
    <w:p w14:paraId="192DDB72" w14:textId="77777777" w:rsidR="00355750" w:rsidRPr="00355750" w:rsidRDefault="00355750" w:rsidP="00FB6792">
      <w:pPr>
        <w:pStyle w:val="Overskrift3"/>
        <w:ind w:left="851" w:hanging="851"/>
      </w:pPr>
      <w:bookmarkStart w:id="905" w:name="_Toc498947909"/>
      <w:bookmarkStart w:id="906" w:name="_Toc499622874"/>
      <w:bookmarkStart w:id="907" w:name="_Toc499642767"/>
      <w:bookmarkStart w:id="908" w:name="_Toc500854996"/>
      <w:bookmarkStart w:id="909" w:name="_Toc501114724"/>
      <w:bookmarkStart w:id="910" w:name="_Toc501625373"/>
      <w:bookmarkStart w:id="911" w:name="_Toc516741952"/>
      <w:r w:rsidRPr="00355750">
        <w:t>Lov av 17. april 2009 nr. 19 om havner og farvann (</w:t>
      </w:r>
      <w:hyperlink r:id="rId203" w:history="1">
        <w:r w:rsidRPr="00355750">
          <w:rPr>
            <w:color w:val="0000FF" w:themeColor="hyperlink"/>
            <w:u w:val="single"/>
          </w:rPr>
          <w:t>havne- og farvannsloven</w:t>
        </w:r>
      </w:hyperlink>
      <w:r w:rsidRPr="00355750">
        <w:t>)</w:t>
      </w:r>
      <w:bookmarkEnd w:id="905"/>
      <w:bookmarkEnd w:id="906"/>
      <w:bookmarkEnd w:id="907"/>
      <w:bookmarkEnd w:id="908"/>
      <w:bookmarkEnd w:id="909"/>
      <w:bookmarkEnd w:id="910"/>
      <w:bookmarkEnd w:id="911"/>
      <w:r w:rsidRPr="00355750">
        <w:t xml:space="preserve"> </w:t>
      </w:r>
    </w:p>
    <w:p w14:paraId="0F4855A5" w14:textId="5CC8E721"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 xml:space="preserve">9 første ledd fastsetter at kommunen har forvaltningsansvar og myndighet etter loven innenfor området hvor kommunen har planmyndighet etter plan- og bygningsloven, med mindre noe annet følger av bestemmelser gitt i eller i medhold av havne- og farvannsloven. Etter </w:t>
      </w:r>
      <w:r w:rsidR="008529BC">
        <w:rPr>
          <w:rFonts w:cs="Times New Roman"/>
          <w:szCs w:val="24"/>
        </w:rPr>
        <w:t>§ </w:t>
      </w:r>
      <w:r w:rsidRPr="00355750">
        <w:rPr>
          <w:rFonts w:cs="Times New Roman"/>
          <w:szCs w:val="24"/>
        </w:rPr>
        <w:t>32 andre ledd fremgår det at tillatelse til tiltak etter lovens kapittel 4 ikke kan gis i strid med vedtatte arealplaner etter plan- og bygningsloven uten etter dispensasjon fra vedkommende plan- og bygningsmyndighet.</w:t>
      </w:r>
    </w:p>
    <w:p w14:paraId="650A5B61" w14:textId="77777777" w:rsidR="00355750" w:rsidRPr="00355750" w:rsidRDefault="00355750" w:rsidP="00FB6792">
      <w:pPr>
        <w:pStyle w:val="Overskrift3"/>
        <w:ind w:left="851" w:hanging="851"/>
        <w:rPr>
          <w:lang w:val="nn-NO"/>
        </w:rPr>
      </w:pPr>
      <w:bookmarkStart w:id="912" w:name="_Toc498947910"/>
      <w:bookmarkStart w:id="913" w:name="_Toc499622875"/>
      <w:bookmarkStart w:id="914" w:name="_Toc499642768"/>
      <w:bookmarkStart w:id="915" w:name="_Toc500854997"/>
      <w:bookmarkStart w:id="916" w:name="_Toc501114725"/>
      <w:bookmarkStart w:id="917" w:name="_Toc501625374"/>
      <w:bookmarkStart w:id="918" w:name="_Toc516741953"/>
      <w:r w:rsidRPr="00355750">
        <w:rPr>
          <w:lang w:val="nn-NO"/>
        </w:rPr>
        <w:t>Lov av 21. juni 2013 nr. 100 om fastsetjing og endring av eigedoms- og rettshøve på fast eigedom m.m (</w:t>
      </w:r>
      <w:hyperlink r:id="rId204" w:history="1">
        <w:r w:rsidRPr="00355750">
          <w:rPr>
            <w:color w:val="0000FF" w:themeColor="hyperlink"/>
            <w:u w:val="single"/>
            <w:lang w:val="nn-NO"/>
          </w:rPr>
          <w:t>jordskiftelova</w:t>
        </w:r>
      </w:hyperlink>
      <w:r w:rsidRPr="00355750">
        <w:rPr>
          <w:lang w:val="nn-NO"/>
        </w:rPr>
        <w:t>)</w:t>
      </w:r>
      <w:bookmarkEnd w:id="912"/>
      <w:bookmarkEnd w:id="913"/>
      <w:bookmarkEnd w:id="914"/>
      <w:bookmarkEnd w:id="915"/>
      <w:bookmarkEnd w:id="916"/>
      <w:bookmarkEnd w:id="917"/>
      <w:bookmarkEnd w:id="918"/>
      <w:r w:rsidRPr="00355750">
        <w:rPr>
          <w:lang w:val="nn-NO"/>
        </w:rPr>
        <w:t xml:space="preserve"> </w:t>
      </w:r>
    </w:p>
    <w:p w14:paraId="59607A2B" w14:textId="66888073"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 xml:space="preserve">3-30 fastsetter at jordskifteretten kan fordele planskapt netto verdiøkning mellom eiendommer som er omfattet av en reguleringsplan. Fordelingen kan foretas når planmyndighetene med hjemmel i plan- og bygningsloven </w:t>
      </w:r>
      <w:r w:rsidR="008529BC">
        <w:rPr>
          <w:rFonts w:cs="Times New Roman"/>
          <w:szCs w:val="24"/>
        </w:rPr>
        <w:t>§ </w:t>
      </w:r>
      <w:r w:rsidRPr="00355750">
        <w:rPr>
          <w:rFonts w:cs="Times New Roman"/>
          <w:szCs w:val="24"/>
        </w:rPr>
        <w:t>12-7 nr. 13 i reguleringsplanen har bestemmelser om at planskap verdiøkning skal fordeles. Planmyndighetene må ha fastsatt den geografiske avgrensningen av området for fordeling i reguleringsplanen.</w:t>
      </w:r>
    </w:p>
    <w:p w14:paraId="653BACF8" w14:textId="77777777" w:rsidR="00355750" w:rsidRPr="00355750" w:rsidRDefault="00355750" w:rsidP="00FB6792">
      <w:pPr>
        <w:pStyle w:val="Overskrift3"/>
        <w:ind w:left="851" w:hanging="851"/>
        <w:rPr>
          <w:rFonts w:cs="Times New Roman"/>
          <w:lang w:val="nn-NO"/>
        </w:rPr>
      </w:pPr>
      <w:bookmarkStart w:id="919" w:name="_Toc498947911"/>
      <w:bookmarkStart w:id="920" w:name="_Toc499622876"/>
      <w:bookmarkStart w:id="921" w:name="_Toc499642769"/>
      <w:bookmarkStart w:id="922" w:name="_Toc500854998"/>
      <w:bookmarkStart w:id="923" w:name="_Toc501114726"/>
      <w:bookmarkStart w:id="924" w:name="_Toc501625375"/>
      <w:bookmarkStart w:id="925" w:name="_Toc516741954"/>
      <w:r w:rsidRPr="00355750">
        <w:rPr>
          <w:rFonts w:cs="Times New Roman"/>
          <w:lang w:val="nn-NO"/>
        </w:rPr>
        <w:t>Lov av 24. juni 2011 om folkehelsearbeid (</w:t>
      </w:r>
      <w:hyperlink r:id="rId205" w:history="1">
        <w:r w:rsidRPr="00355750">
          <w:rPr>
            <w:rFonts w:cs="Times New Roman"/>
            <w:color w:val="0000FF" w:themeColor="hyperlink"/>
            <w:u w:val="single"/>
            <w:lang w:val="nn-NO"/>
          </w:rPr>
          <w:t>folkehelseloven</w:t>
        </w:r>
      </w:hyperlink>
      <w:r w:rsidRPr="00355750">
        <w:rPr>
          <w:rFonts w:cs="Times New Roman"/>
          <w:lang w:val="nn-NO"/>
        </w:rPr>
        <w:t>)</w:t>
      </w:r>
      <w:bookmarkEnd w:id="919"/>
      <w:bookmarkEnd w:id="920"/>
      <w:bookmarkEnd w:id="921"/>
      <w:bookmarkEnd w:id="922"/>
      <w:bookmarkEnd w:id="923"/>
      <w:bookmarkEnd w:id="924"/>
      <w:bookmarkEnd w:id="925"/>
      <w:r w:rsidRPr="00355750">
        <w:rPr>
          <w:rFonts w:cs="Times New Roman"/>
          <w:lang w:val="nn-NO"/>
        </w:rPr>
        <w:t xml:space="preserve"> </w:t>
      </w:r>
    </w:p>
    <w:p w14:paraId="3D678EC5" w14:textId="11B2D480" w:rsidR="00355750" w:rsidRPr="00355750" w:rsidRDefault="00355750" w:rsidP="00355750">
      <w:pPr>
        <w:spacing w:after="200"/>
        <w:rPr>
          <w:rFonts w:cs="Times New Roman"/>
          <w:szCs w:val="24"/>
          <w:lang w:val="nn-NO"/>
        </w:rPr>
      </w:pPr>
      <w:r w:rsidRPr="00355750">
        <w:rPr>
          <w:rFonts w:cs="Times New Roman"/>
          <w:szCs w:val="24"/>
          <w:lang w:val="nn-NO"/>
        </w:rPr>
        <w:t xml:space="preserve">Lovens </w:t>
      </w:r>
      <w:r w:rsidR="008529BC">
        <w:rPr>
          <w:rFonts w:cs="Times New Roman"/>
          <w:szCs w:val="24"/>
          <w:lang w:val="nn-NO"/>
        </w:rPr>
        <w:t>§ </w:t>
      </w:r>
      <w:r w:rsidRPr="00355750">
        <w:rPr>
          <w:rFonts w:cs="Times New Roman"/>
          <w:szCs w:val="24"/>
          <w:lang w:val="nn-NO"/>
        </w:rPr>
        <w:t xml:space="preserve">6 annet ledd fastsetter at i sitt arbeid med kommuneplaner etter plan- og bygningsloven kapittel 11 skal kommunene fastsette overordnede mål og strategier for folkehelsearbeidet som er egnet til å møte de utfordringer kommunen står overfor med utgangspunkt i folkehelseloven </w:t>
      </w:r>
      <w:r w:rsidR="008529BC">
        <w:rPr>
          <w:rFonts w:cs="Times New Roman"/>
          <w:szCs w:val="24"/>
          <w:lang w:val="nn-NO"/>
        </w:rPr>
        <w:t>§ </w:t>
      </w:r>
      <w:r w:rsidRPr="00355750">
        <w:rPr>
          <w:rFonts w:cs="Times New Roman"/>
          <w:szCs w:val="24"/>
          <w:lang w:val="nn-NO"/>
        </w:rPr>
        <w:t>5 annet ledd.</w:t>
      </w:r>
    </w:p>
    <w:p w14:paraId="48DCEBE4" w14:textId="23EFF69F" w:rsidR="00355750" w:rsidRPr="00355750" w:rsidRDefault="00355750" w:rsidP="00FB6792">
      <w:pPr>
        <w:pStyle w:val="Overskrift3"/>
        <w:ind w:left="851" w:hanging="851"/>
        <w:rPr>
          <w:lang w:val="nn-NO"/>
        </w:rPr>
      </w:pPr>
      <w:bookmarkStart w:id="926" w:name="_Toc498947912"/>
      <w:bookmarkStart w:id="927" w:name="_Toc499622877"/>
      <w:bookmarkStart w:id="928" w:name="_Toc499642770"/>
      <w:bookmarkStart w:id="929" w:name="_Toc500854999"/>
      <w:bookmarkStart w:id="930" w:name="_Toc501114727"/>
      <w:bookmarkStart w:id="931" w:name="_Toc501625376"/>
      <w:bookmarkStart w:id="932" w:name="_Toc516741955"/>
      <w:r w:rsidRPr="00355750">
        <w:rPr>
          <w:lang w:val="nn-NO"/>
        </w:rPr>
        <w:t>Lov av 16.</w:t>
      </w:r>
      <w:r w:rsidR="008529BC">
        <w:rPr>
          <w:lang w:val="nn-NO"/>
        </w:rPr>
        <w:t xml:space="preserve"> </w:t>
      </w:r>
      <w:r w:rsidRPr="00355750">
        <w:rPr>
          <w:lang w:val="nn-NO"/>
        </w:rPr>
        <w:t>juni 2017 nr. 65 om eierseksjoner (</w:t>
      </w:r>
      <w:hyperlink r:id="rId206" w:history="1">
        <w:r w:rsidRPr="00355750">
          <w:rPr>
            <w:color w:val="0000FF" w:themeColor="hyperlink"/>
            <w:u w:val="single"/>
            <w:lang w:val="nn-NO"/>
          </w:rPr>
          <w:t>eierseksjonsloven</w:t>
        </w:r>
      </w:hyperlink>
      <w:r w:rsidRPr="00355750">
        <w:rPr>
          <w:lang w:val="nn-NO"/>
        </w:rPr>
        <w:t>)</w:t>
      </w:r>
      <w:bookmarkEnd w:id="926"/>
      <w:bookmarkEnd w:id="927"/>
      <w:bookmarkEnd w:id="928"/>
      <w:bookmarkEnd w:id="929"/>
      <w:bookmarkEnd w:id="930"/>
      <w:bookmarkEnd w:id="931"/>
      <w:bookmarkEnd w:id="932"/>
      <w:r w:rsidRPr="00355750">
        <w:rPr>
          <w:lang w:val="nn-NO"/>
        </w:rPr>
        <w:t xml:space="preserve"> </w:t>
      </w:r>
    </w:p>
    <w:p w14:paraId="2F3C84C0" w14:textId="77777777" w:rsidR="008529BC" w:rsidRDefault="00355750" w:rsidP="00355750">
      <w:pPr>
        <w:rPr>
          <w:rFonts w:cs="Times New Roman"/>
          <w:szCs w:val="24"/>
          <w:lang w:val="nn-NO"/>
        </w:rPr>
      </w:pPr>
      <w:r w:rsidRPr="00355750">
        <w:rPr>
          <w:rFonts w:cs="Times New Roman"/>
          <w:szCs w:val="24"/>
          <w:lang w:val="nn-NO"/>
        </w:rPr>
        <w:t>Lov om eierseksjoner er ny og tr</w:t>
      </w:r>
      <w:r w:rsidR="00765CD6">
        <w:rPr>
          <w:rFonts w:cs="Times New Roman"/>
          <w:szCs w:val="24"/>
          <w:lang w:val="nn-NO"/>
        </w:rPr>
        <w:t>ådte</w:t>
      </w:r>
      <w:r w:rsidRPr="00355750">
        <w:rPr>
          <w:rFonts w:cs="Times New Roman"/>
          <w:szCs w:val="24"/>
          <w:lang w:val="nn-NO"/>
        </w:rPr>
        <w:t xml:space="preserve"> i kraft 1. januar 2018. </w:t>
      </w:r>
    </w:p>
    <w:p w14:paraId="66669E71" w14:textId="4B16429A" w:rsidR="008529BC" w:rsidRDefault="00355750" w:rsidP="00355750">
      <w:pPr>
        <w:rPr>
          <w:rFonts w:cs="Times New Roman"/>
          <w:szCs w:val="24"/>
        </w:rPr>
      </w:pPr>
      <w:r w:rsidRPr="00355750">
        <w:rPr>
          <w:rFonts w:cs="Times New Roman"/>
          <w:szCs w:val="24"/>
          <w:lang w:val="nn-NO"/>
        </w:rPr>
        <w:t xml:space="preserve">Det er et vilkår for seksjonering etter </w:t>
      </w:r>
      <w:r w:rsidR="008529BC">
        <w:rPr>
          <w:rFonts w:cs="Times New Roman"/>
          <w:szCs w:val="24"/>
          <w:lang w:val="nn-NO"/>
        </w:rPr>
        <w:t>§ </w:t>
      </w:r>
      <w:r w:rsidRPr="00355750">
        <w:rPr>
          <w:rFonts w:cs="Times New Roman"/>
          <w:szCs w:val="24"/>
          <w:lang w:val="nn-NO"/>
        </w:rPr>
        <w:t xml:space="preserve">7 annet ledd at arealer som etter plan- og bygningsloven er avsatt til felles uteoppholdsareal, seksjoneres til fellesareal. </w:t>
      </w:r>
      <w:r w:rsidRPr="00355750">
        <w:rPr>
          <w:rFonts w:cs="Times New Roman"/>
          <w:szCs w:val="24"/>
        </w:rPr>
        <w:t xml:space="preserve">I tillegg fremkommer det av tredje ledd at ved søknad som gjelder boligseksjon, har søkeren bare krav på tillatelse dersom hver seksjon er en lovlig etablert boenhet etter plan- og bygningsloven og har kjøkken, bad og wc i bruksenhetens hoveddel. </w:t>
      </w:r>
    </w:p>
    <w:p w14:paraId="6C502DD8" w14:textId="6D747D5F" w:rsidR="008529BC" w:rsidRDefault="008529BC" w:rsidP="00355750">
      <w:pPr>
        <w:rPr>
          <w:rFonts w:cs="Times New Roman"/>
          <w:color w:val="333333"/>
          <w:szCs w:val="24"/>
        </w:rPr>
      </w:pPr>
      <w:r>
        <w:rPr>
          <w:rFonts w:cs="Times New Roman"/>
          <w:szCs w:val="24"/>
        </w:rPr>
        <w:t>§ </w:t>
      </w:r>
      <w:r w:rsidR="00355750" w:rsidRPr="00355750">
        <w:rPr>
          <w:rFonts w:cs="Times New Roman"/>
          <w:szCs w:val="24"/>
        </w:rPr>
        <w:t xml:space="preserve">8 har en bestemmelse om seksjoneringstidspunktet der det fremkommer at </w:t>
      </w:r>
      <w:r w:rsidR="00355750" w:rsidRPr="00355750">
        <w:rPr>
          <w:rFonts w:cs="Times New Roman"/>
          <w:color w:val="333333"/>
          <w:szCs w:val="24"/>
        </w:rPr>
        <w:t>både bestående og planlagte bygninger kan seksjoneres når det foreligger rammetillatelse etter plan- og bygningsloven.</w:t>
      </w:r>
    </w:p>
    <w:p w14:paraId="23049DB4" w14:textId="0F77C04E" w:rsidR="00355750" w:rsidRPr="00355750" w:rsidRDefault="008529BC" w:rsidP="00355750">
      <w:pPr>
        <w:rPr>
          <w:rFonts w:cs="Times New Roman"/>
          <w:szCs w:val="24"/>
        </w:rPr>
      </w:pPr>
      <w:r>
        <w:rPr>
          <w:rFonts w:cs="Times New Roman"/>
          <w:color w:val="333333"/>
          <w:szCs w:val="24"/>
        </w:rPr>
        <w:t>§ </w:t>
      </w:r>
      <w:r w:rsidR="00355750" w:rsidRPr="00355750">
        <w:rPr>
          <w:rFonts w:cs="Times New Roman"/>
          <w:color w:val="333333"/>
          <w:szCs w:val="24"/>
        </w:rPr>
        <w:t xml:space="preserve">22 siste ledd fastslår at dersom en eiendom eller bruksenhet etter vedtak om bruksendring etter plan- og bygningsloven </w:t>
      </w:r>
      <w:r>
        <w:rPr>
          <w:rFonts w:cs="Times New Roman"/>
          <w:color w:val="333333"/>
          <w:szCs w:val="24"/>
        </w:rPr>
        <w:t>§ </w:t>
      </w:r>
      <w:r w:rsidR="00355750" w:rsidRPr="00355750">
        <w:rPr>
          <w:rFonts w:cs="Times New Roman"/>
          <w:color w:val="333333"/>
          <w:szCs w:val="24"/>
        </w:rPr>
        <w:t>20-1 første ledd bokstav d) endrer formål fra bolig til næring eller motsatt, kan kommunen pålegge seksjonseierne å reseksjonere.</w:t>
      </w:r>
    </w:p>
    <w:p w14:paraId="0322DA83" w14:textId="77777777" w:rsidR="00355750" w:rsidRPr="00355750" w:rsidRDefault="00355750" w:rsidP="00FB6792">
      <w:pPr>
        <w:pStyle w:val="Overskrift3"/>
        <w:ind w:left="851" w:hanging="851"/>
      </w:pPr>
      <w:bookmarkStart w:id="933" w:name="_Toc498947913"/>
      <w:bookmarkStart w:id="934" w:name="_Toc499622878"/>
      <w:bookmarkStart w:id="935" w:name="_Toc499642771"/>
      <w:bookmarkStart w:id="936" w:name="_Toc500855000"/>
      <w:bookmarkStart w:id="937" w:name="_Toc501114728"/>
      <w:bookmarkStart w:id="938" w:name="_Toc501625377"/>
      <w:bookmarkStart w:id="939" w:name="_Toc516741956"/>
      <w:r w:rsidRPr="00355750">
        <w:rPr>
          <w:lang w:val="nn-NO"/>
        </w:rPr>
        <w:t>Lov av 15. mai 1992 nr. 47 om laksefisk og innlandsfisk mv. (</w:t>
      </w:r>
      <w:hyperlink r:id="rId207" w:history="1">
        <w:r w:rsidRPr="00355750">
          <w:rPr>
            <w:color w:val="0000FF" w:themeColor="hyperlink"/>
            <w:u w:val="single"/>
          </w:rPr>
          <w:t>lakse- og innlandsfiskloven</w:t>
        </w:r>
      </w:hyperlink>
      <w:r w:rsidRPr="00355750">
        <w:t>)</w:t>
      </w:r>
      <w:bookmarkEnd w:id="933"/>
      <w:bookmarkEnd w:id="934"/>
      <w:bookmarkEnd w:id="935"/>
      <w:bookmarkEnd w:id="936"/>
      <w:bookmarkEnd w:id="937"/>
      <w:bookmarkEnd w:id="938"/>
      <w:bookmarkEnd w:id="939"/>
      <w:r w:rsidRPr="00355750">
        <w:t xml:space="preserve"> </w:t>
      </w:r>
    </w:p>
    <w:p w14:paraId="6B257814" w14:textId="62A76FE4"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7 fastsetter at hensynet til laks- og innlandsfiskeinteressene skal innpasses i oversiktsplanleggingen etter plan- og bygningsloven.</w:t>
      </w:r>
    </w:p>
    <w:p w14:paraId="177C82B8" w14:textId="77777777" w:rsidR="00355750" w:rsidRPr="00355750" w:rsidRDefault="00355750" w:rsidP="00FB6792">
      <w:pPr>
        <w:pStyle w:val="Overskrift3"/>
        <w:ind w:left="851" w:hanging="851"/>
        <w:rPr>
          <w:rFonts w:cs="Times New Roman"/>
          <w:lang w:val="nn-NO"/>
        </w:rPr>
      </w:pPr>
      <w:bookmarkStart w:id="940" w:name="_Toc498947914"/>
      <w:bookmarkStart w:id="941" w:name="_Toc499622879"/>
      <w:bookmarkStart w:id="942" w:name="_Toc499642772"/>
      <w:bookmarkStart w:id="943" w:name="_Toc500855001"/>
      <w:bookmarkStart w:id="944" w:name="_Toc501114729"/>
      <w:bookmarkStart w:id="945" w:name="_Toc501625378"/>
      <w:bookmarkStart w:id="946" w:name="_Toc516741957"/>
      <w:r w:rsidRPr="00355750">
        <w:rPr>
          <w:rFonts w:cs="Times New Roman"/>
          <w:lang w:val="nn-NO"/>
        </w:rPr>
        <w:t>Lov av 11. juni 1993 nr. 101 om luftfart (</w:t>
      </w:r>
      <w:hyperlink r:id="rId208" w:history="1">
        <w:r w:rsidRPr="00355750">
          <w:rPr>
            <w:rFonts w:cs="Times New Roman"/>
            <w:color w:val="0000FF" w:themeColor="hyperlink"/>
            <w:u w:val="single"/>
            <w:lang w:val="nn-NO"/>
          </w:rPr>
          <w:t>luftfartsloven</w:t>
        </w:r>
      </w:hyperlink>
      <w:r w:rsidRPr="00355750">
        <w:rPr>
          <w:rFonts w:cs="Times New Roman"/>
          <w:lang w:val="nn-NO"/>
        </w:rPr>
        <w:t>)</w:t>
      </w:r>
      <w:bookmarkEnd w:id="940"/>
      <w:bookmarkEnd w:id="941"/>
      <w:bookmarkEnd w:id="942"/>
      <w:bookmarkEnd w:id="943"/>
      <w:bookmarkEnd w:id="944"/>
      <w:bookmarkEnd w:id="945"/>
      <w:bookmarkEnd w:id="946"/>
      <w:r w:rsidRPr="00355750">
        <w:rPr>
          <w:rFonts w:cs="Times New Roman"/>
          <w:lang w:val="nn-NO"/>
        </w:rPr>
        <w:t xml:space="preserve"> </w:t>
      </w:r>
    </w:p>
    <w:p w14:paraId="1EAF832B" w14:textId="5DD98547"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7-6 tredje ledd fastsetter at konsesjon for tiltak etter luftfartsloven ikke kan gis i strid med vedtatte arealplaner etter plan- og bygningsloven. Etter bestemmelsens fjerde ledd kan konsesjon til tiltak likevel gis etter loven i strid med bindende arealplan etter plan- og bygningsloven dersom det foreligger samtykke fra vedkommende plan- og bygningsmyndighet til ferdigbehandling av søknaden.</w:t>
      </w:r>
    </w:p>
    <w:p w14:paraId="4E47D68C" w14:textId="77777777" w:rsidR="00355750" w:rsidRPr="00355750" w:rsidRDefault="00355750" w:rsidP="00FB6792">
      <w:pPr>
        <w:pStyle w:val="Overskrift3"/>
        <w:ind w:left="851" w:hanging="851"/>
        <w:rPr>
          <w:lang w:val="nn-NO"/>
        </w:rPr>
      </w:pPr>
      <w:bookmarkStart w:id="947" w:name="_Toc498947915"/>
      <w:bookmarkStart w:id="948" w:name="_Toc499622880"/>
      <w:bookmarkStart w:id="949" w:name="_Toc499642773"/>
      <w:bookmarkStart w:id="950" w:name="_Toc500855002"/>
      <w:bookmarkStart w:id="951" w:name="_Toc501114730"/>
      <w:bookmarkStart w:id="952" w:name="_Toc501625379"/>
      <w:bookmarkStart w:id="953" w:name="_Toc516741958"/>
      <w:r w:rsidRPr="00355750">
        <w:rPr>
          <w:lang w:val="nn-NO"/>
        </w:rPr>
        <w:t>Lov av 21. juni 1996 nr. 38 om statlig naturoppsyn (</w:t>
      </w:r>
      <w:hyperlink r:id="rId209" w:history="1">
        <w:r w:rsidRPr="00355750">
          <w:rPr>
            <w:color w:val="0000FF" w:themeColor="hyperlink"/>
            <w:u w:val="single"/>
            <w:lang w:val="nn-NO"/>
          </w:rPr>
          <w:t>naturoppsynsloven</w:t>
        </w:r>
      </w:hyperlink>
      <w:r w:rsidRPr="00355750">
        <w:rPr>
          <w:lang w:val="nn-NO"/>
        </w:rPr>
        <w:t>)</w:t>
      </w:r>
      <w:bookmarkEnd w:id="947"/>
      <w:bookmarkEnd w:id="948"/>
      <w:bookmarkEnd w:id="949"/>
      <w:bookmarkEnd w:id="950"/>
      <w:bookmarkEnd w:id="951"/>
      <w:bookmarkEnd w:id="952"/>
      <w:bookmarkEnd w:id="953"/>
      <w:r w:rsidRPr="00355750">
        <w:rPr>
          <w:lang w:val="nn-NO"/>
        </w:rPr>
        <w:t xml:space="preserve"> </w:t>
      </w:r>
    </w:p>
    <w:p w14:paraId="34FE8F1A" w14:textId="709D9560" w:rsidR="00355750" w:rsidRPr="00355750" w:rsidRDefault="00355750" w:rsidP="00355750">
      <w:pPr>
        <w:spacing w:after="200"/>
        <w:rPr>
          <w:rFonts w:cs="Times New Roman"/>
          <w:szCs w:val="24"/>
        </w:rPr>
      </w:pPr>
      <w:r w:rsidRPr="00355750">
        <w:rPr>
          <w:rFonts w:cs="Times New Roman"/>
          <w:szCs w:val="24"/>
        </w:rPr>
        <w:t>Lovens</w:t>
      </w:r>
      <w:r w:rsidRPr="00355750">
        <w:rPr>
          <w:rFonts w:cs="Times New Roman"/>
          <w:b/>
          <w:szCs w:val="24"/>
        </w:rPr>
        <w:t xml:space="preserve"> </w:t>
      </w:r>
      <w:r w:rsidR="008529BC">
        <w:rPr>
          <w:rFonts w:cs="Times New Roman"/>
          <w:szCs w:val="24"/>
        </w:rPr>
        <w:t>§ </w:t>
      </w:r>
      <w:r w:rsidRPr="00355750">
        <w:rPr>
          <w:rFonts w:cs="Times New Roman"/>
          <w:szCs w:val="24"/>
        </w:rPr>
        <w:t>2 annet ledd fastsetter at departementet kan gi forskrift om at oppsynet skal føre kontroll med overholdelsen av bestemmelser gitt i medhold av plan- og bygningsloven så langt disse er gitt for å gjennomføre naturmangfoldloven kapittel VI om utvalgte naturtyper.</w:t>
      </w:r>
    </w:p>
    <w:p w14:paraId="24C4B4E9" w14:textId="4BF7C37F" w:rsidR="00355750" w:rsidRPr="00091093" w:rsidRDefault="00355750" w:rsidP="00FB6792">
      <w:pPr>
        <w:pStyle w:val="Overskrift3"/>
        <w:ind w:left="851" w:hanging="851"/>
      </w:pPr>
      <w:bookmarkStart w:id="954" w:name="_Toc516741959"/>
      <w:r w:rsidRPr="00091093">
        <w:t>Lov om av 14. juni 2002 nr. 20 vern mot brann, eksplosjon og ulykker med farlig stoff og om brannvesenets redningsoppgaver (</w:t>
      </w:r>
      <w:hyperlink r:id="rId210" w:history="1">
        <w:r w:rsidRPr="00540BA2">
          <w:rPr>
            <w:rStyle w:val="Hyperkobling"/>
          </w:rPr>
          <w:t>brann- og eksplosjonsvernloven</w:t>
        </w:r>
      </w:hyperlink>
      <w:r w:rsidRPr="00091093">
        <w:t>)</w:t>
      </w:r>
      <w:bookmarkEnd w:id="954"/>
      <w:r w:rsidRPr="00091093">
        <w:t xml:space="preserve"> </w:t>
      </w:r>
    </w:p>
    <w:p w14:paraId="295D07AB" w14:textId="709E19F6" w:rsidR="00355750" w:rsidRPr="00091093" w:rsidRDefault="00355750" w:rsidP="00355750">
      <w:pPr>
        <w:spacing w:after="200"/>
        <w:rPr>
          <w:rFonts w:cs="Times New Roman"/>
          <w:szCs w:val="24"/>
        </w:rPr>
      </w:pPr>
      <w:r w:rsidRPr="00091093">
        <w:rPr>
          <w:rFonts w:cs="Times New Roman"/>
          <w:szCs w:val="24"/>
        </w:rPr>
        <w:t xml:space="preserve">I </w:t>
      </w:r>
      <w:r w:rsidR="008529BC">
        <w:rPr>
          <w:rFonts w:cs="Times New Roman"/>
          <w:szCs w:val="24"/>
        </w:rPr>
        <w:t>§ </w:t>
      </w:r>
      <w:r w:rsidRPr="00091093">
        <w:rPr>
          <w:rFonts w:cs="Times New Roman"/>
          <w:szCs w:val="24"/>
        </w:rPr>
        <w:t>20 er det en henvisning til plan- og bygningsloven i tredje ledd: Arealmessige begrensninger fastsettes etter bestemmelsene i plan- og bygningsloven. Uttalelse fra sentral tilsynsmyndighet skal innhentes før arealmessige begrensninger fastsettes.</w:t>
      </w:r>
    </w:p>
    <w:p w14:paraId="70FBE75C" w14:textId="32337BF6" w:rsidR="00355750" w:rsidRPr="00355750" w:rsidRDefault="00355750" w:rsidP="00355750">
      <w:pPr>
        <w:spacing w:after="200"/>
        <w:rPr>
          <w:rFonts w:cs="Times New Roman"/>
          <w:color w:val="1F497D"/>
          <w:szCs w:val="24"/>
        </w:rPr>
      </w:pPr>
      <w:r w:rsidRPr="00091093">
        <w:rPr>
          <w:rFonts w:cs="Times New Roman"/>
          <w:szCs w:val="24"/>
        </w:rPr>
        <w:t xml:space="preserve">Denne bestemmelsen vil være gjeldende for etablering av hensynssoner rundt virksomheter som er omfattet av </w:t>
      </w:r>
      <w:hyperlink r:id="rId211" w:history="1">
        <w:r w:rsidRPr="00B1761D">
          <w:rPr>
            <w:rStyle w:val="Hyperkobling"/>
            <w:rFonts w:cs="Times New Roman"/>
            <w:szCs w:val="24"/>
          </w:rPr>
          <w:t>forskrift 3.juni 2016 nr. 569 om tiltak for å forebygge og begrense konsekvensene av storulykker i virksomheter der farlige kjemikalier forekommer (storulykkeforskriften)</w:t>
        </w:r>
      </w:hyperlink>
      <w:r w:rsidR="00B1761D">
        <w:rPr>
          <w:rFonts w:cs="Times New Roman"/>
          <w:szCs w:val="24"/>
        </w:rPr>
        <w:t>.</w:t>
      </w:r>
    </w:p>
    <w:p w14:paraId="0AE7B620" w14:textId="77777777" w:rsidR="00355750" w:rsidRPr="00091093" w:rsidRDefault="00355750" w:rsidP="00315CA2">
      <w:pPr>
        <w:pStyle w:val="Overskrift1"/>
      </w:pPr>
      <w:bookmarkStart w:id="955" w:name="_Toc498947918"/>
      <w:bookmarkStart w:id="956" w:name="_Toc499622881"/>
      <w:bookmarkStart w:id="957" w:name="_Toc499642774"/>
      <w:bookmarkStart w:id="958" w:name="_Toc500855003"/>
      <w:bookmarkStart w:id="959" w:name="_Toc501114731"/>
      <w:bookmarkStart w:id="960" w:name="_Toc501625380"/>
      <w:bookmarkStart w:id="961" w:name="_Toc516741960"/>
      <w:r w:rsidRPr="00091093">
        <w:t>Vedlegg</w:t>
      </w:r>
      <w:bookmarkEnd w:id="955"/>
      <w:bookmarkEnd w:id="956"/>
      <w:bookmarkEnd w:id="957"/>
      <w:bookmarkEnd w:id="958"/>
      <w:bookmarkEnd w:id="959"/>
      <w:bookmarkEnd w:id="960"/>
      <w:bookmarkEnd w:id="961"/>
    </w:p>
    <w:p w14:paraId="76FEA42E" w14:textId="7B6262E3" w:rsidR="00355750" w:rsidRPr="0061734A" w:rsidRDefault="00355750" w:rsidP="00315CA2">
      <w:pPr>
        <w:pStyle w:val="Undertittel"/>
        <w:rPr>
          <w:lang w:val="nn-NO"/>
        </w:rPr>
      </w:pPr>
      <w:bookmarkStart w:id="962" w:name="_Toc500854916"/>
      <w:bookmarkStart w:id="963" w:name="_Toc501114733"/>
      <w:r w:rsidRPr="0061734A">
        <w:rPr>
          <w:lang w:val="nn-NO"/>
        </w:rPr>
        <w:t>Kartteknisk fremstilling av sjø og vassdrag i plankartet</w:t>
      </w:r>
      <w:bookmarkEnd w:id="962"/>
      <w:bookmarkEnd w:id="963"/>
    </w:p>
    <w:p w14:paraId="2D0E08B9" w14:textId="2C2F1909" w:rsidR="00355750" w:rsidRPr="00355750" w:rsidRDefault="00355750" w:rsidP="00355750">
      <w:pPr>
        <w:spacing w:after="200"/>
        <w:rPr>
          <w:rFonts w:cs="Times New Roman"/>
          <w:szCs w:val="24"/>
          <w:lang w:val="nn-NO"/>
        </w:rPr>
      </w:pPr>
      <w:r w:rsidRPr="00355750">
        <w:rPr>
          <w:rFonts w:cs="Times New Roman"/>
          <w:szCs w:val="24"/>
          <w:lang w:val="nn-NO"/>
        </w:rPr>
        <w:t xml:space="preserve">Kartteknisk taler man om grunnkartet. Grunnkartet er i vår sammenheng det samme som basiskartet, jf. definisjonen i kart- og planforskriften </w:t>
      </w:r>
      <w:r w:rsidR="008529BC">
        <w:rPr>
          <w:rFonts w:cs="Times New Roman"/>
          <w:szCs w:val="24"/>
          <w:lang w:val="nn-NO"/>
        </w:rPr>
        <w:t>§ </w:t>
      </w:r>
      <w:r w:rsidRPr="00355750">
        <w:rPr>
          <w:rFonts w:cs="Times New Roman"/>
          <w:szCs w:val="24"/>
          <w:lang w:val="nn-NO"/>
        </w:rPr>
        <w:t xml:space="preserve">2 bokstav e. </w:t>
      </w:r>
    </w:p>
    <w:p w14:paraId="0E717248" w14:textId="77777777" w:rsidR="00355750" w:rsidRPr="00715C52" w:rsidRDefault="00355750" w:rsidP="00315CA2">
      <w:pPr>
        <w:pStyle w:val="avsnitt-tittel"/>
        <w:rPr>
          <w:rFonts w:eastAsiaTheme="majorEastAsia"/>
        </w:rPr>
      </w:pPr>
      <w:r w:rsidRPr="00715C52">
        <w:rPr>
          <w:rFonts w:eastAsiaTheme="majorEastAsia"/>
        </w:rPr>
        <w:t>Vannflater</w:t>
      </w:r>
    </w:p>
    <w:p w14:paraId="188BA017" w14:textId="77777777" w:rsidR="00355750" w:rsidRPr="00355750" w:rsidRDefault="00355750" w:rsidP="00355750">
      <w:pPr>
        <w:spacing w:after="200"/>
        <w:rPr>
          <w:rFonts w:cs="Times New Roman"/>
          <w:szCs w:val="24"/>
        </w:rPr>
      </w:pPr>
      <w:r w:rsidRPr="00355750">
        <w:rPr>
          <w:rFonts w:cs="Times New Roman"/>
          <w:szCs w:val="24"/>
        </w:rPr>
        <w:t>Vannflater er en del av det juridiske plankartet. Havflater, innsjøflater og vannflater i større elver og vassdrag, skal således inntegnes i plankartet.</w:t>
      </w:r>
    </w:p>
    <w:p w14:paraId="3F895B1C" w14:textId="77777777" w:rsidR="00355750" w:rsidRPr="00355750" w:rsidRDefault="00355750" w:rsidP="00355750">
      <w:pPr>
        <w:spacing w:after="200"/>
        <w:rPr>
          <w:rFonts w:cs="Times New Roman"/>
          <w:szCs w:val="24"/>
        </w:rPr>
      </w:pPr>
      <w:r w:rsidRPr="00355750">
        <w:rPr>
          <w:rFonts w:cs="Times New Roman"/>
          <w:szCs w:val="24"/>
        </w:rPr>
        <w:t>I områdeplaner i større målestokker kan det være aktuelt å bruke vannflater i grunnkartet som formålsflater.</w:t>
      </w:r>
    </w:p>
    <w:p w14:paraId="13792953" w14:textId="77777777" w:rsidR="00355750" w:rsidRPr="00715C52" w:rsidRDefault="00355750" w:rsidP="00315CA2">
      <w:pPr>
        <w:pStyle w:val="avsnitt-tittel"/>
        <w:rPr>
          <w:rFonts w:eastAsiaTheme="majorEastAsia"/>
        </w:rPr>
      </w:pPr>
      <w:r w:rsidRPr="00715C52">
        <w:rPr>
          <w:rFonts w:eastAsiaTheme="majorEastAsia"/>
        </w:rPr>
        <w:t>Strandlinje (overgangen mellom sjø og land)</w:t>
      </w:r>
    </w:p>
    <w:p w14:paraId="05A1FA5A" w14:textId="2A6F0DDA" w:rsidR="00355750" w:rsidRPr="00355750" w:rsidRDefault="00355750" w:rsidP="00355750">
      <w:pPr>
        <w:spacing w:after="200"/>
        <w:rPr>
          <w:rFonts w:cs="Times New Roman"/>
          <w:szCs w:val="24"/>
        </w:rPr>
      </w:pPr>
      <w:r w:rsidRPr="00355750">
        <w:rPr>
          <w:rFonts w:cs="Times New Roman"/>
          <w:szCs w:val="24"/>
        </w:rPr>
        <w:t>Strandlinje ved sjøen er gjennom kartlegging fastsatt ved midlere høyvann (MHV). Linjen er gitt i datasettet kystkontur som ligger i grunnkartet (basiskartet). Hvis formålsgrensene langs sjøen avviker fra strandlinja, skal strandlinje tegnes som en juridisk linje i plankartet (</w:t>
      </w:r>
      <w:r w:rsidR="008529BC">
        <w:rPr>
          <w:rFonts w:cs="Times New Roman"/>
          <w:szCs w:val="24"/>
        </w:rPr>
        <w:t>.</w:t>
      </w:r>
      <w:r w:rsidRPr="00355750">
        <w:rPr>
          <w:rFonts w:cs="Times New Roman"/>
          <w:szCs w:val="24"/>
        </w:rPr>
        <w:t xml:space="preserve">RPJURLINJE). </w:t>
      </w:r>
    </w:p>
    <w:p w14:paraId="320DF163" w14:textId="77777777" w:rsidR="00355750" w:rsidRPr="00355750" w:rsidRDefault="00355750" w:rsidP="00355750">
      <w:pPr>
        <w:spacing w:after="200"/>
        <w:rPr>
          <w:rFonts w:cs="Times New Roman"/>
          <w:szCs w:val="24"/>
        </w:rPr>
      </w:pPr>
      <w:r w:rsidRPr="00355750">
        <w:rPr>
          <w:rFonts w:cs="Times New Roman"/>
          <w:szCs w:val="24"/>
        </w:rPr>
        <w:t xml:space="preserve">Linjer fra grunnkartet vil gi en detaljert markering av strandlinja. Det kan virke unødvendig detaljert å bruke denne linja slik den er konstruert i felles kartbase (FKB), men i områder med stort press på strandarealene, kan en unøyaktig eller mindre presis markering av linjeforløpet gi opphav til misforståelser eller feil. </w:t>
      </w:r>
    </w:p>
    <w:p w14:paraId="5BF240A0" w14:textId="77777777" w:rsidR="00355750" w:rsidRPr="00355750" w:rsidRDefault="00355750" w:rsidP="00355750">
      <w:pPr>
        <w:spacing w:after="200"/>
        <w:rPr>
          <w:rFonts w:cs="Times New Roman"/>
          <w:szCs w:val="24"/>
        </w:rPr>
      </w:pPr>
      <w:r w:rsidRPr="00355750">
        <w:rPr>
          <w:rFonts w:cs="Times New Roman"/>
          <w:szCs w:val="24"/>
        </w:rPr>
        <w:t xml:space="preserve">Strandlinje i vassdrag er fastsatt ved høyeste vanlige flomvannstand gitt etter </w:t>
      </w:r>
      <w:hyperlink r:id="rId212" w:history="1">
        <w:r w:rsidRPr="00355750">
          <w:rPr>
            <w:rFonts w:cs="Times New Roman"/>
            <w:color w:val="0000FF" w:themeColor="hyperlink"/>
            <w:szCs w:val="24"/>
            <w:u w:val="single"/>
          </w:rPr>
          <w:t>vannressursloven</w:t>
        </w:r>
      </w:hyperlink>
      <w:r w:rsidRPr="00355750">
        <w:rPr>
          <w:rFonts w:cs="Times New Roman"/>
          <w:szCs w:val="24"/>
        </w:rPr>
        <w:t xml:space="preserve">. Det er vannstand ved flyfotografering som gir strandlinja ved nykonstruksjon av grunnkartet. Forholdene før og ved flyfotografering kan variere mye, og det betyr i praksis at strandlinja konstrueres med ulike vannstandsnivå ved hver kartlegging. </w:t>
      </w:r>
    </w:p>
    <w:p w14:paraId="77A615E9" w14:textId="77777777" w:rsidR="00355750" w:rsidRPr="00355750" w:rsidRDefault="00355750" w:rsidP="00355750">
      <w:pPr>
        <w:spacing w:after="200"/>
        <w:rPr>
          <w:rFonts w:cs="Times New Roman"/>
          <w:szCs w:val="24"/>
        </w:rPr>
      </w:pPr>
      <w:r w:rsidRPr="00355750">
        <w:rPr>
          <w:rFonts w:cs="Times New Roman"/>
          <w:szCs w:val="24"/>
        </w:rPr>
        <w:t>I regulerte vassdrag vil vannivå være gitt ved laveste og høyeste regulerte vannstand, men den konstruerte strandlinja er ikke nødvendigvis sammenfallende med gitte høyder. For disse vassdragene må høyeste regulerte vannstand benyttes ved fastsetting av strandlinja. Denne er gitt ved objekttype InnsjøkantRegulert i FKB-Vann.</w:t>
      </w:r>
    </w:p>
    <w:p w14:paraId="39A3790A" w14:textId="77777777" w:rsidR="00355750" w:rsidRPr="00355750" w:rsidRDefault="00355750" w:rsidP="00355750">
      <w:pPr>
        <w:spacing w:after="200"/>
        <w:rPr>
          <w:rFonts w:cs="Times New Roman"/>
          <w:szCs w:val="24"/>
        </w:rPr>
      </w:pPr>
      <w:r w:rsidRPr="00355750">
        <w:rPr>
          <w:rFonts w:cs="Times New Roman"/>
          <w:szCs w:val="24"/>
        </w:rPr>
        <w:t xml:space="preserve">Kommunen kan gi bestemmelser om at strandlinja i vassdrag for gjeldende plan skal fastsettes der den er konstruert i kartet, eller gi et mål på hvor langt grensen skal flyttes fra denne linja. </w:t>
      </w:r>
    </w:p>
    <w:p w14:paraId="4F6755F7" w14:textId="77777777" w:rsidR="00355750" w:rsidRPr="00715C52" w:rsidRDefault="00355750" w:rsidP="00315CA2">
      <w:pPr>
        <w:pStyle w:val="avsnitt-tittel"/>
        <w:rPr>
          <w:rFonts w:eastAsiaTheme="majorEastAsia"/>
        </w:rPr>
      </w:pPr>
      <w:r w:rsidRPr="00715C52">
        <w:rPr>
          <w:rFonts w:eastAsiaTheme="majorEastAsia"/>
        </w:rPr>
        <w:t>Midtlinje vassdrag</w:t>
      </w:r>
    </w:p>
    <w:p w14:paraId="6FA8DBF1" w14:textId="77777777" w:rsidR="00355750" w:rsidRPr="00355750" w:rsidRDefault="00355750" w:rsidP="00355750">
      <w:pPr>
        <w:spacing w:after="200"/>
        <w:rPr>
          <w:rFonts w:cs="Times New Roman"/>
          <w:szCs w:val="24"/>
        </w:rPr>
      </w:pPr>
      <w:r w:rsidRPr="00355750">
        <w:rPr>
          <w:rFonts w:cs="Times New Roman"/>
          <w:szCs w:val="24"/>
        </w:rPr>
        <w:t xml:space="preserve">Bekker som i FKB-Vann er kartlagt som linjegeometri og som skal ha samme funksjon som strandlinje i vassdrag kan tegnes i plankartet som Midtlinje vassdrag. I stedet for å bruke signatur for strandlinja langs slike vassdrag, kan man heller vise midtlinje i vassdraget. Linja vil da få samme juridiske betydning som Strandlinje i vassdrag. </w:t>
      </w:r>
    </w:p>
    <w:p w14:paraId="3C0AA03E" w14:textId="77777777" w:rsidR="00355750" w:rsidRPr="00315CA2" w:rsidRDefault="00355750" w:rsidP="00355750">
      <w:pPr>
        <w:spacing w:after="200"/>
      </w:pPr>
      <w:r w:rsidRPr="00355750">
        <w:rPr>
          <w:rFonts w:cs="Times New Roman"/>
          <w:szCs w:val="24"/>
        </w:rPr>
        <w:t xml:space="preserve">Midtlinje i vassdrag kan være en eiendomsgrense, og finnes da i Matrikkelen. Midtlinjer vil ellers finnes i </w:t>
      </w:r>
      <w:r w:rsidRPr="00315CA2">
        <w:t>grunnkartet.</w:t>
      </w:r>
    </w:p>
    <w:sectPr w:rsidR="00355750" w:rsidRPr="00315CA2" w:rsidSect="00731F1B">
      <w:pgSz w:w="11906" w:h="16838" w:code="9"/>
      <w:pgMar w:top="1304" w:right="1418" w:bottom="130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C82FF" w14:textId="77777777" w:rsidR="00902CB0" w:rsidRDefault="00902CB0" w:rsidP="00B92BF5">
      <w:r>
        <w:separator/>
      </w:r>
    </w:p>
  </w:endnote>
  <w:endnote w:type="continuationSeparator" w:id="0">
    <w:p w14:paraId="2EB64064" w14:textId="77777777" w:rsidR="00902CB0" w:rsidRDefault="00902CB0" w:rsidP="00B92BF5">
      <w:r>
        <w:continuationSeparator/>
      </w:r>
    </w:p>
  </w:endnote>
  <w:endnote w:type="continuationNotice" w:id="1">
    <w:p w14:paraId="0E3B5918" w14:textId="77777777" w:rsidR="00902CB0" w:rsidRDefault="00902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pCentury Old Style">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Old Style">
    <w:altName w:val="Times New Roman"/>
    <w:charset w:val="00"/>
    <w:family w:val="roman"/>
    <w:pitch w:val="variable"/>
    <w:sig w:usb0="00000003" w:usb1="00000000" w:usb2="00000000" w:usb3="00000000" w:csb0="00000001"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Century Old Style">
    <w:charset w:val="00"/>
    <w:family w:val="roman"/>
    <w:pitch w:val="variable"/>
    <w:sig w:usb0="00000007" w:usb1="00000000" w:usb2="00000000" w:usb3="00000000" w:csb0="00000001" w:csb1="00000000"/>
  </w:font>
  <w:font w:name="CenturyOldStyle-Regular">
    <w:altName w:val="Cambri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ABA9B" w14:textId="77777777" w:rsidR="00902CB0" w:rsidRDefault="00902CB0" w:rsidP="00B92BF5">
      <w:r>
        <w:separator/>
      </w:r>
    </w:p>
  </w:footnote>
  <w:footnote w:type="continuationSeparator" w:id="0">
    <w:p w14:paraId="0B3E0756" w14:textId="77777777" w:rsidR="00902CB0" w:rsidRDefault="00902CB0" w:rsidP="00B92BF5">
      <w:r>
        <w:continuationSeparator/>
      </w:r>
    </w:p>
  </w:footnote>
  <w:footnote w:type="continuationNotice" w:id="1">
    <w:p w14:paraId="18683814" w14:textId="77777777" w:rsidR="00902CB0" w:rsidRDefault="00902C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D7B"/>
    <w:multiLevelType w:val="hybridMultilevel"/>
    <w:tmpl w:val="BAA27E9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1F41FD5"/>
    <w:multiLevelType w:val="hybridMultilevel"/>
    <w:tmpl w:val="E70084B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4556FB9"/>
    <w:multiLevelType w:val="hybridMultilevel"/>
    <w:tmpl w:val="AB1CDF4C"/>
    <w:lvl w:ilvl="0" w:tplc="04140001">
      <w:start w:val="1"/>
      <w:numFmt w:val="bullet"/>
      <w:lvlText w:val=""/>
      <w:lvlJc w:val="left"/>
      <w:pPr>
        <w:ind w:left="360" w:hanging="360"/>
      </w:pPr>
      <w:rPr>
        <w:rFonts w:ascii="Symbol" w:hAnsi="Symbol" w:hint="default"/>
      </w:rPr>
    </w:lvl>
    <w:lvl w:ilvl="1" w:tplc="D60C234E">
      <w:numFmt w:val="bullet"/>
      <w:lvlText w:val="-"/>
      <w:lvlJc w:val="left"/>
      <w:pPr>
        <w:ind w:left="1080" w:hanging="360"/>
      </w:pPr>
      <w:rPr>
        <w:rFonts w:ascii="Calibri" w:eastAsiaTheme="minorHAnsi" w:hAnsi="Calibri" w:cstheme="minorBidi"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6" w15:restartNumberingAfterBreak="0">
    <w:nsid w:val="05C15E2C"/>
    <w:multiLevelType w:val="multilevel"/>
    <w:tmpl w:val="B6348B8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6494EBE"/>
    <w:multiLevelType w:val="hybridMultilevel"/>
    <w:tmpl w:val="30C682B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075B6E7A"/>
    <w:multiLevelType w:val="hybridMultilevel"/>
    <w:tmpl w:val="3AC05EF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0779506E"/>
    <w:multiLevelType w:val="hybridMultilevel"/>
    <w:tmpl w:val="73062878"/>
    <w:lvl w:ilvl="0" w:tplc="0590AB48">
      <w:numFmt w:val="bullet"/>
      <w:lvlText w:val="-"/>
      <w:lvlJc w:val="left"/>
      <w:pPr>
        <w:ind w:left="360" w:hanging="360"/>
      </w:pPr>
      <w:rPr>
        <w:rFonts w:ascii="DepCentury Old Style" w:eastAsia="Times New Roman" w:hAnsi="DepCentury Old Style"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0A6B5AF2"/>
    <w:multiLevelType w:val="hybridMultilevel"/>
    <w:tmpl w:val="8CCE5C7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2" w15:restartNumberingAfterBreak="0">
    <w:nsid w:val="0F5B399B"/>
    <w:multiLevelType w:val="hybridMultilevel"/>
    <w:tmpl w:val="49F4A21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0F880118"/>
    <w:multiLevelType w:val="hybridMultilevel"/>
    <w:tmpl w:val="3C088D1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102A4622"/>
    <w:multiLevelType w:val="multilevel"/>
    <w:tmpl w:val="6E2E378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1FF2784"/>
    <w:multiLevelType w:val="multilevel"/>
    <w:tmpl w:val="ED7C497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27F35C5"/>
    <w:multiLevelType w:val="hybridMultilevel"/>
    <w:tmpl w:val="001A5D48"/>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151153E1"/>
    <w:multiLevelType w:val="hybridMultilevel"/>
    <w:tmpl w:val="47CE159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16DC3DCA"/>
    <w:multiLevelType w:val="hybridMultilevel"/>
    <w:tmpl w:val="4F1684CA"/>
    <w:lvl w:ilvl="0" w:tplc="9CBE9C4A">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171701B3"/>
    <w:multiLevelType w:val="hybridMultilevel"/>
    <w:tmpl w:val="B212EC0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17AE32DE"/>
    <w:multiLevelType w:val="multilevel"/>
    <w:tmpl w:val="49022ACA"/>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22" w15:restartNumberingAfterBreak="0">
    <w:nsid w:val="1A126537"/>
    <w:multiLevelType w:val="hybridMultilevel"/>
    <w:tmpl w:val="65944DC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1AB66813"/>
    <w:multiLevelType w:val="hybridMultilevel"/>
    <w:tmpl w:val="EDEE7C3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1C90004E"/>
    <w:multiLevelType w:val="hybridMultilevel"/>
    <w:tmpl w:val="BF8C0D6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20591CBB"/>
    <w:multiLevelType w:val="hybridMultilevel"/>
    <w:tmpl w:val="BB6A51F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208A7873"/>
    <w:multiLevelType w:val="multilevel"/>
    <w:tmpl w:val="6018D45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16605FA"/>
    <w:multiLevelType w:val="multilevel"/>
    <w:tmpl w:val="D23E1A2A"/>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1AB60C7"/>
    <w:multiLevelType w:val="hybridMultilevel"/>
    <w:tmpl w:val="05BC75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249F2095"/>
    <w:multiLevelType w:val="hybridMultilevel"/>
    <w:tmpl w:val="420C35F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26A70689"/>
    <w:multiLevelType w:val="multilevel"/>
    <w:tmpl w:val="383A7B6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33" w15:restartNumberingAfterBreak="0">
    <w:nsid w:val="29D333BE"/>
    <w:multiLevelType w:val="hybridMultilevel"/>
    <w:tmpl w:val="486CEDB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2F66265C"/>
    <w:multiLevelType w:val="hybridMultilevel"/>
    <w:tmpl w:val="C2523EB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30252C40"/>
    <w:multiLevelType w:val="hybridMultilevel"/>
    <w:tmpl w:val="C08063A2"/>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36" w15:restartNumberingAfterBreak="0">
    <w:nsid w:val="30393481"/>
    <w:multiLevelType w:val="hybridMultilevel"/>
    <w:tmpl w:val="D4E6016C"/>
    <w:lvl w:ilvl="0" w:tplc="23C0FAF2">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337F3E12"/>
    <w:multiLevelType w:val="hybridMultilevel"/>
    <w:tmpl w:val="8B6E76D8"/>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38" w15:restartNumberingAfterBreak="0">
    <w:nsid w:val="339067AE"/>
    <w:multiLevelType w:val="hybridMultilevel"/>
    <w:tmpl w:val="B6B49FD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15:restartNumberingAfterBreak="0">
    <w:nsid w:val="34BE1138"/>
    <w:multiLevelType w:val="hybridMultilevel"/>
    <w:tmpl w:val="A7B8E58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35054939"/>
    <w:multiLevelType w:val="hybridMultilevel"/>
    <w:tmpl w:val="8DF2E7B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2" w15:restartNumberingAfterBreak="0">
    <w:nsid w:val="356A5900"/>
    <w:multiLevelType w:val="hybridMultilevel"/>
    <w:tmpl w:val="5F28E6F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35D55E71"/>
    <w:multiLevelType w:val="multilevel"/>
    <w:tmpl w:val="663471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35D56B77"/>
    <w:multiLevelType w:val="hybridMultilevel"/>
    <w:tmpl w:val="0F6ABCE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39FF35D4"/>
    <w:multiLevelType w:val="hybridMultilevel"/>
    <w:tmpl w:val="9A38C1B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6" w15:restartNumberingAfterBreak="0">
    <w:nsid w:val="3A051CA9"/>
    <w:multiLevelType w:val="hybridMultilevel"/>
    <w:tmpl w:val="571E963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7" w15:restartNumberingAfterBreak="0">
    <w:nsid w:val="3B446A3B"/>
    <w:multiLevelType w:val="hybridMultilevel"/>
    <w:tmpl w:val="43B61C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8" w15:restartNumberingAfterBreak="0">
    <w:nsid w:val="3B515B26"/>
    <w:multiLevelType w:val="multilevel"/>
    <w:tmpl w:val="14D0E312"/>
    <w:lvl w:ilvl="0">
      <w:start w:val="4"/>
      <w:numFmt w:val="decimal"/>
      <w:lvlText w:val="%1."/>
      <w:lvlJc w:val="left"/>
      <w:pPr>
        <w:ind w:left="450" w:hanging="45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color w:val="auto"/>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49" w15:restartNumberingAfterBreak="0">
    <w:nsid w:val="3BFB58FD"/>
    <w:multiLevelType w:val="hybridMultilevel"/>
    <w:tmpl w:val="43FA5F90"/>
    <w:lvl w:ilvl="0" w:tplc="04140017">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5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1" w15:restartNumberingAfterBreak="0">
    <w:nsid w:val="3C6B1549"/>
    <w:multiLevelType w:val="hybridMultilevel"/>
    <w:tmpl w:val="80C6D15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53" w15:restartNumberingAfterBreak="0">
    <w:nsid w:val="3D4846CB"/>
    <w:multiLevelType w:val="multilevel"/>
    <w:tmpl w:val="343C5E22"/>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3DB74A7C"/>
    <w:multiLevelType w:val="hybridMultilevel"/>
    <w:tmpl w:val="7EA4F49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5" w15:restartNumberingAfterBreak="0">
    <w:nsid w:val="3EB31018"/>
    <w:multiLevelType w:val="multilevel"/>
    <w:tmpl w:val="2CA880D8"/>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3FA13A56"/>
    <w:multiLevelType w:val="hybridMultilevel"/>
    <w:tmpl w:val="51767E8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57" w15:restartNumberingAfterBreak="0">
    <w:nsid w:val="40C500F0"/>
    <w:multiLevelType w:val="hybridMultilevel"/>
    <w:tmpl w:val="351E4AA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8" w15:restartNumberingAfterBreak="0">
    <w:nsid w:val="425F02D7"/>
    <w:multiLevelType w:val="hybridMultilevel"/>
    <w:tmpl w:val="2B1C4E8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60" w15:restartNumberingAfterBreak="0">
    <w:nsid w:val="44890ED5"/>
    <w:multiLevelType w:val="multilevel"/>
    <w:tmpl w:val="72DE158C"/>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62" w15:restartNumberingAfterBreak="0">
    <w:nsid w:val="45976917"/>
    <w:multiLevelType w:val="hybridMultilevel"/>
    <w:tmpl w:val="B65EE4C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64" w15:restartNumberingAfterBreak="0">
    <w:nsid w:val="53F40390"/>
    <w:multiLevelType w:val="hybridMultilevel"/>
    <w:tmpl w:val="9F5AD6A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6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8" w15:restartNumberingAfterBreak="0">
    <w:nsid w:val="592D55F3"/>
    <w:multiLevelType w:val="hybridMultilevel"/>
    <w:tmpl w:val="1AA0E0EE"/>
    <w:lvl w:ilvl="0" w:tplc="04140001">
      <w:start w:val="1"/>
      <w:numFmt w:val="bullet"/>
      <w:lvlText w:val=""/>
      <w:lvlJc w:val="left"/>
      <w:pPr>
        <w:ind w:left="1074" w:hanging="360"/>
      </w:pPr>
      <w:rPr>
        <w:rFonts w:ascii="Symbol" w:hAnsi="Symbol" w:hint="default"/>
      </w:rPr>
    </w:lvl>
    <w:lvl w:ilvl="1" w:tplc="04140003" w:tentative="1">
      <w:start w:val="1"/>
      <w:numFmt w:val="bullet"/>
      <w:lvlText w:val="o"/>
      <w:lvlJc w:val="left"/>
      <w:pPr>
        <w:ind w:left="1794" w:hanging="360"/>
      </w:pPr>
      <w:rPr>
        <w:rFonts w:ascii="Courier New" w:hAnsi="Courier New" w:cs="Courier New" w:hint="default"/>
      </w:rPr>
    </w:lvl>
    <w:lvl w:ilvl="2" w:tplc="04140005" w:tentative="1">
      <w:start w:val="1"/>
      <w:numFmt w:val="bullet"/>
      <w:lvlText w:val=""/>
      <w:lvlJc w:val="left"/>
      <w:pPr>
        <w:ind w:left="2514" w:hanging="360"/>
      </w:pPr>
      <w:rPr>
        <w:rFonts w:ascii="Wingdings" w:hAnsi="Wingdings" w:hint="default"/>
      </w:rPr>
    </w:lvl>
    <w:lvl w:ilvl="3" w:tplc="04140001" w:tentative="1">
      <w:start w:val="1"/>
      <w:numFmt w:val="bullet"/>
      <w:lvlText w:val=""/>
      <w:lvlJc w:val="left"/>
      <w:pPr>
        <w:ind w:left="3234" w:hanging="360"/>
      </w:pPr>
      <w:rPr>
        <w:rFonts w:ascii="Symbol" w:hAnsi="Symbol" w:hint="default"/>
      </w:rPr>
    </w:lvl>
    <w:lvl w:ilvl="4" w:tplc="04140003" w:tentative="1">
      <w:start w:val="1"/>
      <w:numFmt w:val="bullet"/>
      <w:lvlText w:val="o"/>
      <w:lvlJc w:val="left"/>
      <w:pPr>
        <w:ind w:left="3954" w:hanging="360"/>
      </w:pPr>
      <w:rPr>
        <w:rFonts w:ascii="Courier New" w:hAnsi="Courier New" w:cs="Courier New" w:hint="default"/>
      </w:rPr>
    </w:lvl>
    <w:lvl w:ilvl="5" w:tplc="04140005" w:tentative="1">
      <w:start w:val="1"/>
      <w:numFmt w:val="bullet"/>
      <w:lvlText w:val=""/>
      <w:lvlJc w:val="left"/>
      <w:pPr>
        <w:ind w:left="4674" w:hanging="360"/>
      </w:pPr>
      <w:rPr>
        <w:rFonts w:ascii="Wingdings" w:hAnsi="Wingdings" w:hint="default"/>
      </w:rPr>
    </w:lvl>
    <w:lvl w:ilvl="6" w:tplc="04140001" w:tentative="1">
      <w:start w:val="1"/>
      <w:numFmt w:val="bullet"/>
      <w:lvlText w:val=""/>
      <w:lvlJc w:val="left"/>
      <w:pPr>
        <w:ind w:left="5394" w:hanging="360"/>
      </w:pPr>
      <w:rPr>
        <w:rFonts w:ascii="Symbol" w:hAnsi="Symbol" w:hint="default"/>
      </w:rPr>
    </w:lvl>
    <w:lvl w:ilvl="7" w:tplc="04140003" w:tentative="1">
      <w:start w:val="1"/>
      <w:numFmt w:val="bullet"/>
      <w:lvlText w:val="o"/>
      <w:lvlJc w:val="left"/>
      <w:pPr>
        <w:ind w:left="6114" w:hanging="360"/>
      </w:pPr>
      <w:rPr>
        <w:rFonts w:ascii="Courier New" w:hAnsi="Courier New" w:cs="Courier New" w:hint="default"/>
      </w:rPr>
    </w:lvl>
    <w:lvl w:ilvl="8" w:tplc="04140005" w:tentative="1">
      <w:start w:val="1"/>
      <w:numFmt w:val="bullet"/>
      <w:lvlText w:val=""/>
      <w:lvlJc w:val="left"/>
      <w:pPr>
        <w:ind w:left="6834" w:hanging="360"/>
      </w:pPr>
      <w:rPr>
        <w:rFonts w:ascii="Wingdings" w:hAnsi="Wingdings" w:hint="default"/>
      </w:rPr>
    </w:lvl>
  </w:abstractNum>
  <w:abstractNum w:abstractNumId="69" w15:restartNumberingAfterBreak="0">
    <w:nsid w:val="5B0236DF"/>
    <w:multiLevelType w:val="hybridMultilevel"/>
    <w:tmpl w:val="7B7A9CC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0" w15:restartNumberingAfterBreak="0">
    <w:nsid w:val="5BC44090"/>
    <w:multiLevelType w:val="hybridMultilevel"/>
    <w:tmpl w:val="E894FA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1" w15:restartNumberingAfterBreak="0">
    <w:nsid w:val="5F6D34A1"/>
    <w:multiLevelType w:val="hybridMultilevel"/>
    <w:tmpl w:val="7E94639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73" w15:restartNumberingAfterBreak="0">
    <w:nsid w:val="602537C1"/>
    <w:multiLevelType w:val="hybridMultilevel"/>
    <w:tmpl w:val="5EA67530"/>
    <w:lvl w:ilvl="0" w:tplc="A838E6A0">
      <w:start w:val="1"/>
      <w:numFmt w:val="bullet"/>
      <w:pStyle w:val="Talepunk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4" w15:restartNumberingAfterBreak="0">
    <w:nsid w:val="603817C3"/>
    <w:multiLevelType w:val="multilevel"/>
    <w:tmpl w:val="ED7C4970"/>
    <w:numStyleLink w:val="OverskrifterListeStil"/>
  </w:abstractNum>
  <w:abstractNum w:abstractNumId="75" w15:restartNumberingAfterBreak="0">
    <w:nsid w:val="60BC471C"/>
    <w:multiLevelType w:val="hybridMultilevel"/>
    <w:tmpl w:val="744E755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6" w15:restartNumberingAfterBreak="0">
    <w:nsid w:val="62A6542F"/>
    <w:multiLevelType w:val="multilevel"/>
    <w:tmpl w:val="EF66E114"/>
    <w:numStyleLink w:val="RomListeStil"/>
  </w:abstractNum>
  <w:abstractNum w:abstractNumId="77" w15:restartNumberingAfterBreak="0">
    <w:nsid w:val="62D967FC"/>
    <w:multiLevelType w:val="hybridMultilevel"/>
    <w:tmpl w:val="03E48B9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8" w15:restartNumberingAfterBreak="0">
    <w:nsid w:val="64264C45"/>
    <w:multiLevelType w:val="hybridMultilevel"/>
    <w:tmpl w:val="C15444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9" w15:restartNumberingAfterBreak="0">
    <w:nsid w:val="6463053E"/>
    <w:multiLevelType w:val="hybridMultilevel"/>
    <w:tmpl w:val="A43E7900"/>
    <w:lvl w:ilvl="0" w:tplc="04140001">
      <w:start w:val="1"/>
      <w:numFmt w:val="bullet"/>
      <w:lvlText w:val=""/>
      <w:lvlJc w:val="left"/>
      <w:pPr>
        <w:ind w:left="363" w:hanging="360"/>
      </w:pPr>
      <w:rPr>
        <w:rFonts w:ascii="Symbol" w:hAnsi="Symbol" w:hint="default"/>
      </w:rPr>
    </w:lvl>
    <w:lvl w:ilvl="1" w:tplc="04140003">
      <w:start w:val="1"/>
      <w:numFmt w:val="bullet"/>
      <w:lvlText w:val="o"/>
      <w:lvlJc w:val="left"/>
      <w:pPr>
        <w:ind w:left="1083" w:hanging="360"/>
      </w:pPr>
      <w:rPr>
        <w:rFonts w:ascii="Courier New" w:hAnsi="Courier New" w:cs="Courier New" w:hint="default"/>
      </w:rPr>
    </w:lvl>
    <w:lvl w:ilvl="2" w:tplc="04140005">
      <w:start w:val="1"/>
      <w:numFmt w:val="bullet"/>
      <w:lvlText w:val=""/>
      <w:lvlJc w:val="left"/>
      <w:pPr>
        <w:ind w:left="1803" w:hanging="360"/>
      </w:pPr>
      <w:rPr>
        <w:rFonts w:ascii="Wingdings" w:hAnsi="Wingdings" w:hint="default"/>
      </w:rPr>
    </w:lvl>
    <w:lvl w:ilvl="3" w:tplc="04140001">
      <w:start w:val="1"/>
      <w:numFmt w:val="bullet"/>
      <w:lvlText w:val=""/>
      <w:lvlJc w:val="left"/>
      <w:pPr>
        <w:ind w:left="2523" w:hanging="360"/>
      </w:pPr>
      <w:rPr>
        <w:rFonts w:ascii="Symbol" w:hAnsi="Symbol" w:hint="default"/>
      </w:rPr>
    </w:lvl>
    <w:lvl w:ilvl="4" w:tplc="04140003">
      <w:start w:val="1"/>
      <w:numFmt w:val="bullet"/>
      <w:lvlText w:val="o"/>
      <w:lvlJc w:val="left"/>
      <w:pPr>
        <w:ind w:left="3243" w:hanging="360"/>
      </w:pPr>
      <w:rPr>
        <w:rFonts w:ascii="Courier New" w:hAnsi="Courier New" w:cs="Courier New" w:hint="default"/>
      </w:rPr>
    </w:lvl>
    <w:lvl w:ilvl="5" w:tplc="04140005">
      <w:start w:val="1"/>
      <w:numFmt w:val="bullet"/>
      <w:lvlText w:val=""/>
      <w:lvlJc w:val="left"/>
      <w:pPr>
        <w:ind w:left="3963" w:hanging="360"/>
      </w:pPr>
      <w:rPr>
        <w:rFonts w:ascii="Wingdings" w:hAnsi="Wingdings" w:hint="default"/>
      </w:rPr>
    </w:lvl>
    <w:lvl w:ilvl="6" w:tplc="04140001">
      <w:start w:val="1"/>
      <w:numFmt w:val="bullet"/>
      <w:lvlText w:val=""/>
      <w:lvlJc w:val="left"/>
      <w:pPr>
        <w:ind w:left="4683" w:hanging="360"/>
      </w:pPr>
      <w:rPr>
        <w:rFonts w:ascii="Symbol" w:hAnsi="Symbol" w:hint="default"/>
      </w:rPr>
    </w:lvl>
    <w:lvl w:ilvl="7" w:tplc="04140003">
      <w:start w:val="1"/>
      <w:numFmt w:val="bullet"/>
      <w:lvlText w:val="o"/>
      <w:lvlJc w:val="left"/>
      <w:pPr>
        <w:ind w:left="5403" w:hanging="360"/>
      </w:pPr>
      <w:rPr>
        <w:rFonts w:ascii="Courier New" w:hAnsi="Courier New" w:cs="Courier New" w:hint="default"/>
      </w:rPr>
    </w:lvl>
    <w:lvl w:ilvl="8" w:tplc="04140005">
      <w:start w:val="1"/>
      <w:numFmt w:val="bullet"/>
      <w:lvlText w:val=""/>
      <w:lvlJc w:val="left"/>
      <w:pPr>
        <w:ind w:left="6123" w:hanging="360"/>
      </w:pPr>
      <w:rPr>
        <w:rFonts w:ascii="Wingdings" w:hAnsi="Wingdings" w:hint="default"/>
      </w:rPr>
    </w:lvl>
  </w:abstractNum>
  <w:abstractNum w:abstractNumId="80" w15:restartNumberingAfterBreak="0">
    <w:nsid w:val="651068FA"/>
    <w:multiLevelType w:val="hybridMultilevel"/>
    <w:tmpl w:val="F328F7C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1"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82" w15:restartNumberingAfterBreak="0">
    <w:nsid w:val="69CE47B9"/>
    <w:multiLevelType w:val="hybridMultilevel"/>
    <w:tmpl w:val="9B96366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3" w15:restartNumberingAfterBreak="0">
    <w:nsid w:val="6A1C78CC"/>
    <w:multiLevelType w:val="hybridMultilevel"/>
    <w:tmpl w:val="FB34A7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4" w15:restartNumberingAfterBreak="0">
    <w:nsid w:val="6A7433F8"/>
    <w:multiLevelType w:val="hybridMultilevel"/>
    <w:tmpl w:val="C214227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5" w15:restartNumberingAfterBreak="0">
    <w:nsid w:val="6AC72CF7"/>
    <w:multiLevelType w:val="multilevel"/>
    <w:tmpl w:val="3CF6FD2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6BBD7391"/>
    <w:multiLevelType w:val="hybridMultilevel"/>
    <w:tmpl w:val="85BCE6E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7" w15:restartNumberingAfterBreak="0">
    <w:nsid w:val="6C7770E1"/>
    <w:multiLevelType w:val="hybridMultilevel"/>
    <w:tmpl w:val="62B8C7C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8" w15:restartNumberingAfterBreak="0">
    <w:nsid w:val="6DAB0413"/>
    <w:multiLevelType w:val="hybridMultilevel"/>
    <w:tmpl w:val="F37A59A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9" w15:restartNumberingAfterBreak="0">
    <w:nsid w:val="6F1C4E5E"/>
    <w:multiLevelType w:val="hybridMultilevel"/>
    <w:tmpl w:val="430CA5E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91" w15:restartNumberingAfterBreak="0">
    <w:nsid w:val="74ED6B96"/>
    <w:multiLevelType w:val="hybridMultilevel"/>
    <w:tmpl w:val="4314D27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2" w15:restartNumberingAfterBreak="0">
    <w:nsid w:val="76840947"/>
    <w:multiLevelType w:val="hybridMultilevel"/>
    <w:tmpl w:val="3B5C88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3" w15:restartNumberingAfterBreak="0">
    <w:nsid w:val="768F1EE9"/>
    <w:multiLevelType w:val="hybridMultilevel"/>
    <w:tmpl w:val="2452CA7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4" w15:restartNumberingAfterBreak="0">
    <w:nsid w:val="7BA52F0C"/>
    <w:multiLevelType w:val="hybridMultilevel"/>
    <w:tmpl w:val="5C28BCD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5"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96" w15:restartNumberingAfterBreak="0">
    <w:nsid w:val="7E1C4A20"/>
    <w:multiLevelType w:val="hybridMultilevel"/>
    <w:tmpl w:val="EB18B28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78"/>
  </w:num>
  <w:num w:numId="2">
    <w:abstractNumId w:val="42"/>
  </w:num>
  <w:num w:numId="3">
    <w:abstractNumId w:val="35"/>
  </w:num>
  <w:num w:numId="4">
    <w:abstractNumId w:val="40"/>
  </w:num>
  <w:num w:numId="5">
    <w:abstractNumId w:val="70"/>
  </w:num>
  <w:num w:numId="6">
    <w:abstractNumId w:val="57"/>
  </w:num>
  <w:num w:numId="7">
    <w:abstractNumId w:val="62"/>
  </w:num>
  <w:num w:numId="8">
    <w:abstractNumId w:val="16"/>
  </w:num>
  <w:num w:numId="9">
    <w:abstractNumId w:val="68"/>
  </w:num>
  <w:num w:numId="10">
    <w:abstractNumId w:val="10"/>
  </w:num>
  <w:num w:numId="11">
    <w:abstractNumId w:val="82"/>
  </w:num>
  <w:num w:numId="12">
    <w:abstractNumId w:val="56"/>
  </w:num>
  <w:num w:numId="13">
    <w:abstractNumId w:val="43"/>
  </w:num>
  <w:num w:numId="14">
    <w:abstractNumId w:val="92"/>
  </w:num>
  <w:num w:numId="15">
    <w:abstractNumId w:val="73"/>
  </w:num>
  <w:num w:numId="16">
    <w:abstractNumId w:val="9"/>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8"/>
  </w:num>
  <w:num w:numId="20">
    <w:abstractNumId w:val="37"/>
  </w:num>
  <w:num w:numId="21">
    <w:abstractNumId w:val="46"/>
  </w:num>
  <w:num w:numId="22">
    <w:abstractNumId w:val="91"/>
  </w:num>
  <w:num w:numId="23">
    <w:abstractNumId w:val="89"/>
  </w:num>
  <w:num w:numId="24">
    <w:abstractNumId w:val="96"/>
  </w:num>
  <w:num w:numId="25">
    <w:abstractNumId w:val="51"/>
  </w:num>
  <w:num w:numId="26">
    <w:abstractNumId w:val="39"/>
  </w:num>
  <w:num w:numId="27">
    <w:abstractNumId w:val="45"/>
  </w:num>
  <w:num w:numId="28">
    <w:abstractNumId w:val="58"/>
  </w:num>
  <w:num w:numId="29">
    <w:abstractNumId w:val="64"/>
  </w:num>
  <w:num w:numId="30">
    <w:abstractNumId w:val="79"/>
  </w:num>
  <w:num w:numId="31">
    <w:abstractNumId w:val="30"/>
  </w:num>
  <w:num w:numId="32">
    <w:abstractNumId w:val="93"/>
  </w:num>
  <w:num w:numId="33">
    <w:abstractNumId w:val="84"/>
  </w:num>
  <w:num w:numId="34">
    <w:abstractNumId w:val="19"/>
  </w:num>
  <w:num w:numId="35">
    <w:abstractNumId w:val="47"/>
  </w:num>
  <w:num w:numId="36">
    <w:abstractNumId w:val="13"/>
  </w:num>
  <w:num w:numId="37">
    <w:abstractNumId w:val="34"/>
  </w:num>
  <w:num w:numId="38">
    <w:abstractNumId w:val="69"/>
  </w:num>
  <w:num w:numId="39">
    <w:abstractNumId w:val="80"/>
  </w:num>
  <w:num w:numId="40">
    <w:abstractNumId w:val="17"/>
  </w:num>
  <w:num w:numId="41">
    <w:abstractNumId w:val="29"/>
  </w:num>
  <w:num w:numId="42">
    <w:abstractNumId w:val="26"/>
  </w:num>
  <w:num w:numId="43">
    <w:abstractNumId w:val="8"/>
  </w:num>
  <w:num w:numId="44">
    <w:abstractNumId w:val="12"/>
  </w:num>
  <w:num w:numId="45">
    <w:abstractNumId w:val="38"/>
  </w:num>
  <w:num w:numId="46">
    <w:abstractNumId w:val="22"/>
  </w:num>
  <w:num w:numId="47">
    <w:abstractNumId w:val="33"/>
  </w:num>
  <w:num w:numId="48">
    <w:abstractNumId w:val="44"/>
  </w:num>
  <w:num w:numId="49">
    <w:abstractNumId w:val="87"/>
  </w:num>
  <w:num w:numId="50">
    <w:abstractNumId w:val="23"/>
  </w:num>
  <w:num w:numId="51">
    <w:abstractNumId w:val="54"/>
  </w:num>
  <w:num w:numId="52">
    <w:abstractNumId w:val="7"/>
  </w:num>
  <w:num w:numId="53">
    <w:abstractNumId w:val="77"/>
  </w:num>
  <w:num w:numId="54">
    <w:abstractNumId w:val="3"/>
  </w:num>
  <w:num w:numId="55">
    <w:abstractNumId w:val="24"/>
  </w:num>
  <w:num w:numId="56">
    <w:abstractNumId w:val="86"/>
  </w:num>
  <w:num w:numId="57">
    <w:abstractNumId w:val="0"/>
  </w:num>
  <w:num w:numId="58">
    <w:abstractNumId w:val="88"/>
  </w:num>
  <w:num w:numId="59">
    <w:abstractNumId w:val="31"/>
  </w:num>
  <w:num w:numId="60">
    <w:abstractNumId w:val="71"/>
  </w:num>
  <w:num w:numId="61">
    <w:abstractNumId w:val="94"/>
  </w:num>
  <w:num w:numId="62">
    <w:abstractNumId w:val="75"/>
  </w:num>
  <w:num w:numId="63">
    <w:abstractNumId w:val="53"/>
  </w:num>
  <w:num w:numId="64">
    <w:abstractNumId w:val="6"/>
  </w:num>
  <w:num w:numId="65">
    <w:abstractNumId w:val="85"/>
  </w:num>
  <w:num w:numId="66">
    <w:abstractNumId w:val="28"/>
  </w:num>
  <w:num w:numId="67">
    <w:abstractNumId w:val="48"/>
  </w:num>
  <w:num w:numId="68">
    <w:abstractNumId w:val="27"/>
  </w:num>
  <w:num w:numId="69">
    <w:abstractNumId w:val="55"/>
  </w:num>
  <w:num w:numId="70">
    <w:abstractNumId w:val="60"/>
  </w:num>
  <w:num w:numId="71">
    <w:abstractNumId w:val="36"/>
  </w:num>
  <w:num w:numId="72">
    <w:abstractNumId w:val="20"/>
  </w:num>
  <w:num w:numId="73">
    <w:abstractNumId w:val="14"/>
  </w:num>
  <w:num w:numId="74">
    <w:abstractNumId w:val="83"/>
  </w:num>
  <w:num w:numId="75">
    <w:abstractNumId w:val="95"/>
  </w:num>
  <w:num w:numId="76">
    <w:abstractNumId w:val="72"/>
  </w:num>
  <w:num w:numId="77">
    <w:abstractNumId w:val="90"/>
  </w:num>
  <w:num w:numId="78">
    <w:abstractNumId w:val="21"/>
  </w:num>
  <w:num w:numId="79">
    <w:abstractNumId w:val="32"/>
  </w:num>
  <w:num w:numId="80">
    <w:abstractNumId w:val="5"/>
  </w:num>
  <w:num w:numId="81">
    <w:abstractNumId w:val="59"/>
  </w:num>
  <w:num w:numId="82">
    <w:abstractNumId w:val="65"/>
  </w:num>
  <w:num w:numId="83">
    <w:abstractNumId w:val="63"/>
  </w:num>
  <w:num w:numId="84">
    <w:abstractNumId w:val="2"/>
  </w:num>
  <w:num w:numId="85">
    <w:abstractNumId w:val="41"/>
  </w:num>
  <w:num w:numId="86">
    <w:abstractNumId w:val="11"/>
  </w:num>
  <w:num w:numId="87">
    <w:abstractNumId w:val="15"/>
  </w:num>
  <w:num w:numId="88">
    <w:abstractNumId w:val="61"/>
  </w:num>
  <w:num w:numId="89">
    <w:abstractNumId w:val="67"/>
  </w:num>
  <w:num w:numId="90">
    <w:abstractNumId w:val="76"/>
  </w:num>
  <w:num w:numId="91">
    <w:abstractNumId w:val="25"/>
  </w:num>
  <w:num w:numId="92">
    <w:abstractNumId w:val="66"/>
  </w:num>
  <w:num w:numId="93">
    <w:abstractNumId w:val="81"/>
  </w:num>
  <w:num w:numId="94">
    <w:abstractNumId w:val="50"/>
  </w:num>
  <w:num w:numId="95">
    <w:abstractNumId w:val="52"/>
  </w:num>
  <w:num w:numId="96">
    <w:abstractNumId w:val="74"/>
    <w:lvlOverride w:ilvl="5">
      <w:lvl w:ilvl="5">
        <w:start w:val="1"/>
        <w:numFmt w:val="decimal"/>
        <w:lvlRestart w:val="1"/>
        <w:pStyle w:val="figur-tittel"/>
        <w:suff w:val="space"/>
        <w:lvlText w:val="Figur %1.%6"/>
        <w:lvlJc w:val="left"/>
        <w:pPr>
          <w:ind w:left="0" w:firstLine="0"/>
        </w:pPr>
        <w:rPr>
          <w:rFonts w:hint="default"/>
        </w:rPr>
      </w:lvl>
    </w:lvlOverride>
  </w:num>
  <w:num w:numId="97">
    <w:abstractNumId w:val="49"/>
  </w:num>
  <w:num w:numId="9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num>
  <w:num w:numId="1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4"/>
  </w:num>
  <w:num w:numId="1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b-NO" w:vendorID="64" w:dllVersion="6" w:nlCheck="1" w:checkStyle="0"/>
  <w:activeWritingStyle w:appName="MSWord" w:lang="en-US" w:vendorID="64" w:dllVersion="6" w:nlCheck="1" w:checkStyle="1"/>
  <w:activeWritingStyle w:appName="MSWord" w:lang="nb-NO" w:vendorID="64" w:dllVersion="4096" w:nlCheck="1" w:checkStyle="0"/>
  <w:activeWritingStyle w:appName="MSWord" w:lang="nb-NO" w:vendorID="22" w:dllVersion="513" w:checkStyle="0"/>
  <w:attachedTemplate r:id="rId1"/>
  <w:linkStyl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Kladd" w:val="True"/>
    <w:docVar w:name="OpenStilListe" w:val="True"/>
    <w:docVar w:name="PMPfanenavn" w:val="Fellespublisering"/>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s>
  <w:rsids>
    <w:rsidRoot w:val="005257A1"/>
    <w:rsid w:val="00000BF6"/>
    <w:rsid w:val="00000FEA"/>
    <w:rsid w:val="0000104B"/>
    <w:rsid w:val="000016CE"/>
    <w:rsid w:val="00006DF9"/>
    <w:rsid w:val="0000734E"/>
    <w:rsid w:val="00010B59"/>
    <w:rsid w:val="00011A83"/>
    <w:rsid w:val="00012C05"/>
    <w:rsid w:val="000134CC"/>
    <w:rsid w:val="00013DBB"/>
    <w:rsid w:val="000142A9"/>
    <w:rsid w:val="000168B8"/>
    <w:rsid w:val="00016ACE"/>
    <w:rsid w:val="00021C4E"/>
    <w:rsid w:val="000222F7"/>
    <w:rsid w:val="00022A1A"/>
    <w:rsid w:val="0002399C"/>
    <w:rsid w:val="00023A05"/>
    <w:rsid w:val="00024C70"/>
    <w:rsid w:val="00025819"/>
    <w:rsid w:val="00026A75"/>
    <w:rsid w:val="0002703C"/>
    <w:rsid w:val="00027E2B"/>
    <w:rsid w:val="000313E5"/>
    <w:rsid w:val="00031458"/>
    <w:rsid w:val="000326A8"/>
    <w:rsid w:val="0003297E"/>
    <w:rsid w:val="00032C02"/>
    <w:rsid w:val="000337B8"/>
    <w:rsid w:val="00036BC1"/>
    <w:rsid w:val="000376EF"/>
    <w:rsid w:val="00041C83"/>
    <w:rsid w:val="00042402"/>
    <w:rsid w:val="000425AE"/>
    <w:rsid w:val="00043A66"/>
    <w:rsid w:val="00044B2A"/>
    <w:rsid w:val="00045277"/>
    <w:rsid w:val="000452AE"/>
    <w:rsid w:val="000459C3"/>
    <w:rsid w:val="00046AA8"/>
    <w:rsid w:val="00046E3A"/>
    <w:rsid w:val="0004726B"/>
    <w:rsid w:val="00047CB5"/>
    <w:rsid w:val="000505BE"/>
    <w:rsid w:val="00050799"/>
    <w:rsid w:val="00050D3B"/>
    <w:rsid w:val="000511A8"/>
    <w:rsid w:val="000526AF"/>
    <w:rsid w:val="000528ED"/>
    <w:rsid w:val="00053240"/>
    <w:rsid w:val="00053515"/>
    <w:rsid w:val="00053715"/>
    <w:rsid w:val="00053719"/>
    <w:rsid w:val="0005399D"/>
    <w:rsid w:val="000541C5"/>
    <w:rsid w:val="0005440F"/>
    <w:rsid w:val="0005557A"/>
    <w:rsid w:val="00056FA2"/>
    <w:rsid w:val="00057428"/>
    <w:rsid w:val="00057E51"/>
    <w:rsid w:val="00060219"/>
    <w:rsid w:val="00062C31"/>
    <w:rsid w:val="00064FCF"/>
    <w:rsid w:val="00065423"/>
    <w:rsid w:val="00065A15"/>
    <w:rsid w:val="00065B57"/>
    <w:rsid w:val="00066352"/>
    <w:rsid w:val="00066607"/>
    <w:rsid w:val="0007061B"/>
    <w:rsid w:val="00070EDA"/>
    <w:rsid w:val="000717E5"/>
    <w:rsid w:val="000738EA"/>
    <w:rsid w:val="0007513C"/>
    <w:rsid w:val="0007571E"/>
    <w:rsid w:val="000762C5"/>
    <w:rsid w:val="00076603"/>
    <w:rsid w:val="00077F86"/>
    <w:rsid w:val="000802AE"/>
    <w:rsid w:val="000848A5"/>
    <w:rsid w:val="00084B6B"/>
    <w:rsid w:val="00086DC2"/>
    <w:rsid w:val="00087009"/>
    <w:rsid w:val="00087A65"/>
    <w:rsid w:val="00087BE5"/>
    <w:rsid w:val="00090EDE"/>
    <w:rsid w:val="00091093"/>
    <w:rsid w:val="000911DA"/>
    <w:rsid w:val="000929F7"/>
    <w:rsid w:val="00093DC6"/>
    <w:rsid w:val="00094BED"/>
    <w:rsid w:val="0009509B"/>
    <w:rsid w:val="0009581D"/>
    <w:rsid w:val="000958B9"/>
    <w:rsid w:val="00096C4C"/>
    <w:rsid w:val="00096CF9"/>
    <w:rsid w:val="000A072C"/>
    <w:rsid w:val="000A10C5"/>
    <w:rsid w:val="000A1559"/>
    <w:rsid w:val="000A2685"/>
    <w:rsid w:val="000A2A66"/>
    <w:rsid w:val="000A4172"/>
    <w:rsid w:val="000A41DF"/>
    <w:rsid w:val="000A4295"/>
    <w:rsid w:val="000A656C"/>
    <w:rsid w:val="000A6872"/>
    <w:rsid w:val="000A6DF3"/>
    <w:rsid w:val="000A78D5"/>
    <w:rsid w:val="000A7C22"/>
    <w:rsid w:val="000B163B"/>
    <w:rsid w:val="000B1C9B"/>
    <w:rsid w:val="000B2A37"/>
    <w:rsid w:val="000B364B"/>
    <w:rsid w:val="000B3E14"/>
    <w:rsid w:val="000B5127"/>
    <w:rsid w:val="000B53E5"/>
    <w:rsid w:val="000B602E"/>
    <w:rsid w:val="000B6D1F"/>
    <w:rsid w:val="000B763E"/>
    <w:rsid w:val="000B76A9"/>
    <w:rsid w:val="000B77D3"/>
    <w:rsid w:val="000B7ACD"/>
    <w:rsid w:val="000C0A6E"/>
    <w:rsid w:val="000C0B70"/>
    <w:rsid w:val="000C109D"/>
    <w:rsid w:val="000C2048"/>
    <w:rsid w:val="000C2522"/>
    <w:rsid w:val="000C2D13"/>
    <w:rsid w:val="000C3029"/>
    <w:rsid w:val="000C3987"/>
    <w:rsid w:val="000C4220"/>
    <w:rsid w:val="000C48A8"/>
    <w:rsid w:val="000C5F17"/>
    <w:rsid w:val="000C6179"/>
    <w:rsid w:val="000C64A0"/>
    <w:rsid w:val="000C668D"/>
    <w:rsid w:val="000C6D1D"/>
    <w:rsid w:val="000D01FD"/>
    <w:rsid w:val="000D15F6"/>
    <w:rsid w:val="000D2035"/>
    <w:rsid w:val="000D2709"/>
    <w:rsid w:val="000D2EDE"/>
    <w:rsid w:val="000D3B65"/>
    <w:rsid w:val="000D3DDC"/>
    <w:rsid w:val="000D54A9"/>
    <w:rsid w:val="000D5536"/>
    <w:rsid w:val="000D65E2"/>
    <w:rsid w:val="000D6C52"/>
    <w:rsid w:val="000D784D"/>
    <w:rsid w:val="000D7EC4"/>
    <w:rsid w:val="000E03EB"/>
    <w:rsid w:val="000E1DD0"/>
    <w:rsid w:val="000E27B9"/>
    <w:rsid w:val="000E3177"/>
    <w:rsid w:val="000E3515"/>
    <w:rsid w:val="000E35C1"/>
    <w:rsid w:val="000E3903"/>
    <w:rsid w:val="000E3A6F"/>
    <w:rsid w:val="000E3B90"/>
    <w:rsid w:val="000E3EE2"/>
    <w:rsid w:val="000E5432"/>
    <w:rsid w:val="000E5E36"/>
    <w:rsid w:val="000E6058"/>
    <w:rsid w:val="000E661A"/>
    <w:rsid w:val="000E7C13"/>
    <w:rsid w:val="000F0F63"/>
    <w:rsid w:val="000F2AF6"/>
    <w:rsid w:val="000F3F99"/>
    <w:rsid w:val="000F497A"/>
    <w:rsid w:val="000F554A"/>
    <w:rsid w:val="000F588E"/>
    <w:rsid w:val="000F5A58"/>
    <w:rsid w:val="000F6DF8"/>
    <w:rsid w:val="000F6E0E"/>
    <w:rsid w:val="000F7166"/>
    <w:rsid w:val="000F7322"/>
    <w:rsid w:val="000F7B0D"/>
    <w:rsid w:val="001011CA"/>
    <w:rsid w:val="00101626"/>
    <w:rsid w:val="00101F54"/>
    <w:rsid w:val="0010273A"/>
    <w:rsid w:val="001029FE"/>
    <w:rsid w:val="00103CD3"/>
    <w:rsid w:val="0010493B"/>
    <w:rsid w:val="00105640"/>
    <w:rsid w:val="00105A48"/>
    <w:rsid w:val="001071E0"/>
    <w:rsid w:val="00107AA5"/>
    <w:rsid w:val="0011065C"/>
    <w:rsid w:val="001115FE"/>
    <w:rsid w:val="00112B99"/>
    <w:rsid w:val="00112DC3"/>
    <w:rsid w:val="0011315E"/>
    <w:rsid w:val="00114D80"/>
    <w:rsid w:val="00116A3E"/>
    <w:rsid w:val="00116CF2"/>
    <w:rsid w:val="00120C26"/>
    <w:rsid w:val="00121C1D"/>
    <w:rsid w:val="001227D2"/>
    <w:rsid w:val="00123332"/>
    <w:rsid w:val="001233EF"/>
    <w:rsid w:val="001235FE"/>
    <w:rsid w:val="00123F6B"/>
    <w:rsid w:val="00124375"/>
    <w:rsid w:val="00124F05"/>
    <w:rsid w:val="00125457"/>
    <w:rsid w:val="0012610C"/>
    <w:rsid w:val="00126903"/>
    <w:rsid w:val="00127131"/>
    <w:rsid w:val="0013038F"/>
    <w:rsid w:val="001304F9"/>
    <w:rsid w:val="00130662"/>
    <w:rsid w:val="001317C6"/>
    <w:rsid w:val="00131D07"/>
    <w:rsid w:val="00131F0F"/>
    <w:rsid w:val="00131FE5"/>
    <w:rsid w:val="001321B3"/>
    <w:rsid w:val="00132B5E"/>
    <w:rsid w:val="0013409A"/>
    <w:rsid w:val="0013505E"/>
    <w:rsid w:val="001367BA"/>
    <w:rsid w:val="00136887"/>
    <w:rsid w:val="00136BB2"/>
    <w:rsid w:val="00136BC0"/>
    <w:rsid w:val="0013768A"/>
    <w:rsid w:val="001408E3"/>
    <w:rsid w:val="0014157B"/>
    <w:rsid w:val="0014170A"/>
    <w:rsid w:val="00142161"/>
    <w:rsid w:val="00143A05"/>
    <w:rsid w:val="00143DB5"/>
    <w:rsid w:val="00144073"/>
    <w:rsid w:val="00145F5F"/>
    <w:rsid w:val="00146A38"/>
    <w:rsid w:val="00146F2B"/>
    <w:rsid w:val="00146F47"/>
    <w:rsid w:val="00147271"/>
    <w:rsid w:val="001476B4"/>
    <w:rsid w:val="001476D4"/>
    <w:rsid w:val="00147F26"/>
    <w:rsid w:val="00151632"/>
    <w:rsid w:val="00151AF9"/>
    <w:rsid w:val="0015296C"/>
    <w:rsid w:val="00152DD9"/>
    <w:rsid w:val="001532DE"/>
    <w:rsid w:val="001535C2"/>
    <w:rsid w:val="00153F6A"/>
    <w:rsid w:val="00155B35"/>
    <w:rsid w:val="001568A8"/>
    <w:rsid w:val="001604F0"/>
    <w:rsid w:val="00160DF2"/>
    <w:rsid w:val="001614C6"/>
    <w:rsid w:val="00163DEB"/>
    <w:rsid w:val="00164682"/>
    <w:rsid w:val="0016524B"/>
    <w:rsid w:val="001658EF"/>
    <w:rsid w:val="00165AAD"/>
    <w:rsid w:val="00166F72"/>
    <w:rsid w:val="00170A5E"/>
    <w:rsid w:val="00170C39"/>
    <w:rsid w:val="00171384"/>
    <w:rsid w:val="0017327C"/>
    <w:rsid w:val="00174B33"/>
    <w:rsid w:val="00175389"/>
    <w:rsid w:val="001753D3"/>
    <w:rsid w:val="001759EC"/>
    <w:rsid w:val="001760E6"/>
    <w:rsid w:val="0017649D"/>
    <w:rsid w:val="00176A5A"/>
    <w:rsid w:val="00176A6A"/>
    <w:rsid w:val="0017713E"/>
    <w:rsid w:val="001777B7"/>
    <w:rsid w:val="0018058A"/>
    <w:rsid w:val="00181486"/>
    <w:rsid w:val="00182328"/>
    <w:rsid w:val="001823BF"/>
    <w:rsid w:val="00183E2F"/>
    <w:rsid w:val="001840FD"/>
    <w:rsid w:val="001844A4"/>
    <w:rsid w:val="001844B5"/>
    <w:rsid w:val="00184773"/>
    <w:rsid w:val="0018477C"/>
    <w:rsid w:val="0018532B"/>
    <w:rsid w:val="00186C0E"/>
    <w:rsid w:val="00186FFC"/>
    <w:rsid w:val="001874D0"/>
    <w:rsid w:val="00187DEA"/>
    <w:rsid w:val="0019062F"/>
    <w:rsid w:val="0019113A"/>
    <w:rsid w:val="00192C36"/>
    <w:rsid w:val="00192E96"/>
    <w:rsid w:val="00193636"/>
    <w:rsid w:val="0019391F"/>
    <w:rsid w:val="00193AE2"/>
    <w:rsid w:val="001944F4"/>
    <w:rsid w:val="001945CD"/>
    <w:rsid w:val="00194D0D"/>
    <w:rsid w:val="00195A22"/>
    <w:rsid w:val="00196626"/>
    <w:rsid w:val="001A019E"/>
    <w:rsid w:val="001A0719"/>
    <w:rsid w:val="001A0E6B"/>
    <w:rsid w:val="001A1CDE"/>
    <w:rsid w:val="001A2AC7"/>
    <w:rsid w:val="001A2EAC"/>
    <w:rsid w:val="001A2F8C"/>
    <w:rsid w:val="001A5F97"/>
    <w:rsid w:val="001A653C"/>
    <w:rsid w:val="001A7763"/>
    <w:rsid w:val="001B0740"/>
    <w:rsid w:val="001B0E43"/>
    <w:rsid w:val="001B119C"/>
    <w:rsid w:val="001B2BD2"/>
    <w:rsid w:val="001B386F"/>
    <w:rsid w:val="001B3A6F"/>
    <w:rsid w:val="001B3B95"/>
    <w:rsid w:val="001B769C"/>
    <w:rsid w:val="001C0AD2"/>
    <w:rsid w:val="001C0AF2"/>
    <w:rsid w:val="001C11D8"/>
    <w:rsid w:val="001C1225"/>
    <w:rsid w:val="001C1F09"/>
    <w:rsid w:val="001C2769"/>
    <w:rsid w:val="001C28D0"/>
    <w:rsid w:val="001C397C"/>
    <w:rsid w:val="001C3CC8"/>
    <w:rsid w:val="001C46A7"/>
    <w:rsid w:val="001C4BCE"/>
    <w:rsid w:val="001C5AEC"/>
    <w:rsid w:val="001C5E36"/>
    <w:rsid w:val="001C61C8"/>
    <w:rsid w:val="001C6DDD"/>
    <w:rsid w:val="001C7503"/>
    <w:rsid w:val="001C7A07"/>
    <w:rsid w:val="001D0174"/>
    <w:rsid w:val="001D1606"/>
    <w:rsid w:val="001D2DEF"/>
    <w:rsid w:val="001D353F"/>
    <w:rsid w:val="001D3F17"/>
    <w:rsid w:val="001D442B"/>
    <w:rsid w:val="001D4825"/>
    <w:rsid w:val="001D4E84"/>
    <w:rsid w:val="001D52F8"/>
    <w:rsid w:val="001D67EF"/>
    <w:rsid w:val="001D799E"/>
    <w:rsid w:val="001E02B5"/>
    <w:rsid w:val="001E06F3"/>
    <w:rsid w:val="001E0994"/>
    <w:rsid w:val="001E0A25"/>
    <w:rsid w:val="001E0C74"/>
    <w:rsid w:val="001E0F55"/>
    <w:rsid w:val="001E2A61"/>
    <w:rsid w:val="001E35A4"/>
    <w:rsid w:val="001E55E9"/>
    <w:rsid w:val="001E6F69"/>
    <w:rsid w:val="001E7D50"/>
    <w:rsid w:val="001F2DD7"/>
    <w:rsid w:val="001F39C5"/>
    <w:rsid w:val="001F4B52"/>
    <w:rsid w:val="001F4DD0"/>
    <w:rsid w:val="001F565B"/>
    <w:rsid w:val="001F5A4F"/>
    <w:rsid w:val="001F5AE3"/>
    <w:rsid w:val="001F7D6A"/>
    <w:rsid w:val="001F7E26"/>
    <w:rsid w:val="001F7F10"/>
    <w:rsid w:val="002004B4"/>
    <w:rsid w:val="00200591"/>
    <w:rsid w:val="00201900"/>
    <w:rsid w:val="00201C7C"/>
    <w:rsid w:val="0020200A"/>
    <w:rsid w:val="0020286C"/>
    <w:rsid w:val="002033E6"/>
    <w:rsid w:val="00203453"/>
    <w:rsid w:val="002044AF"/>
    <w:rsid w:val="00204764"/>
    <w:rsid w:val="00205993"/>
    <w:rsid w:val="00206403"/>
    <w:rsid w:val="00206AF2"/>
    <w:rsid w:val="00206F25"/>
    <w:rsid w:val="002110ED"/>
    <w:rsid w:val="00211783"/>
    <w:rsid w:val="002123FD"/>
    <w:rsid w:val="00214C78"/>
    <w:rsid w:val="00215E4C"/>
    <w:rsid w:val="002161D6"/>
    <w:rsid w:val="002163A2"/>
    <w:rsid w:val="0021650B"/>
    <w:rsid w:val="0021686D"/>
    <w:rsid w:val="002179CA"/>
    <w:rsid w:val="00217F7D"/>
    <w:rsid w:val="00220A87"/>
    <w:rsid w:val="00221E1D"/>
    <w:rsid w:val="00221E84"/>
    <w:rsid w:val="00223374"/>
    <w:rsid w:val="00224F92"/>
    <w:rsid w:val="002253BF"/>
    <w:rsid w:val="002260A6"/>
    <w:rsid w:val="00227487"/>
    <w:rsid w:val="002305AB"/>
    <w:rsid w:val="0023097F"/>
    <w:rsid w:val="00230CD1"/>
    <w:rsid w:val="00231EB2"/>
    <w:rsid w:val="0023358D"/>
    <w:rsid w:val="002337A1"/>
    <w:rsid w:val="00233C73"/>
    <w:rsid w:val="002341EE"/>
    <w:rsid w:val="00235B65"/>
    <w:rsid w:val="002419B4"/>
    <w:rsid w:val="00242478"/>
    <w:rsid w:val="00242C09"/>
    <w:rsid w:val="002450A9"/>
    <w:rsid w:val="00246891"/>
    <w:rsid w:val="00246B2E"/>
    <w:rsid w:val="00246D79"/>
    <w:rsid w:val="00247B0D"/>
    <w:rsid w:val="00251A30"/>
    <w:rsid w:val="00251E55"/>
    <w:rsid w:val="00252535"/>
    <w:rsid w:val="002529CB"/>
    <w:rsid w:val="002541E0"/>
    <w:rsid w:val="00254B2C"/>
    <w:rsid w:val="00254B7D"/>
    <w:rsid w:val="00256DDA"/>
    <w:rsid w:val="00257415"/>
    <w:rsid w:val="0026138B"/>
    <w:rsid w:val="002627B1"/>
    <w:rsid w:val="002644D3"/>
    <w:rsid w:val="00265024"/>
    <w:rsid w:val="0026559E"/>
    <w:rsid w:val="0026643F"/>
    <w:rsid w:val="00267E3D"/>
    <w:rsid w:val="00270AA6"/>
    <w:rsid w:val="00271C4B"/>
    <w:rsid w:val="002729FC"/>
    <w:rsid w:val="00272C1C"/>
    <w:rsid w:val="00274CF6"/>
    <w:rsid w:val="002755D9"/>
    <w:rsid w:val="0027616B"/>
    <w:rsid w:val="0027658C"/>
    <w:rsid w:val="002765C8"/>
    <w:rsid w:val="00276B67"/>
    <w:rsid w:val="002774D6"/>
    <w:rsid w:val="00277540"/>
    <w:rsid w:val="00277D35"/>
    <w:rsid w:val="002806E6"/>
    <w:rsid w:val="0028098F"/>
    <w:rsid w:val="00280CCC"/>
    <w:rsid w:val="002819ED"/>
    <w:rsid w:val="0028477C"/>
    <w:rsid w:val="00286001"/>
    <w:rsid w:val="002868E9"/>
    <w:rsid w:val="002878D2"/>
    <w:rsid w:val="0028794D"/>
    <w:rsid w:val="0029057F"/>
    <w:rsid w:val="00290783"/>
    <w:rsid w:val="00290A97"/>
    <w:rsid w:val="00291219"/>
    <w:rsid w:val="00291F83"/>
    <w:rsid w:val="00292BEC"/>
    <w:rsid w:val="00293C95"/>
    <w:rsid w:val="002940E1"/>
    <w:rsid w:val="00294355"/>
    <w:rsid w:val="00294C53"/>
    <w:rsid w:val="00294C7C"/>
    <w:rsid w:val="0029508F"/>
    <w:rsid w:val="0029542B"/>
    <w:rsid w:val="00295EB4"/>
    <w:rsid w:val="00296BDD"/>
    <w:rsid w:val="00297595"/>
    <w:rsid w:val="00297845"/>
    <w:rsid w:val="002978AC"/>
    <w:rsid w:val="002978D4"/>
    <w:rsid w:val="00297DBC"/>
    <w:rsid w:val="00297E07"/>
    <w:rsid w:val="002A00D2"/>
    <w:rsid w:val="002A044E"/>
    <w:rsid w:val="002A24A8"/>
    <w:rsid w:val="002A37C6"/>
    <w:rsid w:val="002A447E"/>
    <w:rsid w:val="002A52F6"/>
    <w:rsid w:val="002A7117"/>
    <w:rsid w:val="002A7AC3"/>
    <w:rsid w:val="002A7C63"/>
    <w:rsid w:val="002B107C"/>
    <w:rsid w:val="002B16DE"/>
    <w:rsid w:val="002B1F44"/>
    <w:rsid w:val="002B23E8"/>
    <w:rsid w:val="002B27AA"/>
    <w:rsid w:val="002B4031"/>
    <w:rsid w:val="002B4216"/>
    <w:rsid w:val="002B473C"/>
    <w:rsid w:val="002B49A5"/>
    <w:rsid w:val="002B4F23"/>
    <w:rsid w:val="002B5117"/>
    <w:rsid w:val="002B5352"/>
    <w:rsid w:val="002B5B5C"/>
    <w:rsid w:val="002B6033"/>
    <w:rsid w:val="002B66E0"/>
    <w:rsid w:val="002B7AF3"/>
    <w:rsid w:val="002B7B58"/>
    <w:rsid w:val="002B7D88"/>
    <w:rsid w:val="002B7FDA"/>
    <w:rsid w:val="002C004D"/>
    <w:rsid w:val="002C0C38"/>
    <w:rsid w:val="002C1405"/>
    <w:rsid w:val="002C144B"/>
    <w:rsid w:val="002C1BE3"/>
    <w:rsid w:val="002C1C51"/>
    <w:rsid w:val="002C277A"/>
    <w:rsid w:val="002C40D8"/>
    <w:rsid w:val="002C41FD"/>
    <w:rsid w:val="002C4D78"/>
    <w:rsid w:val="002C52C4"/>
    <w:rsid w:val="002C673A"/>
    <w:rsid w:val="002C766B"/>
    <w:rsid w:val="002D0934"/>
    <w:rsid w:val="002D109F"/>
    <w:rsid w:val="002D18CA"/>
    <w:rsid w:val="002D21C9"/>
    <w:rsid w:val="002D21DE"/>
    <w:rsid w:val="002D374F"/>
    <w:rsid w:val="002D3757"/>
    <w:rsid w:val="002D5216"/>
    <w:rsid w:val="002D5E12"/>
    <w:rsid w:val="002D6994"/>
    <w:rsid w:val="002D73E0"/>
    <w:rsid w:val="002D79D3"/>
    <w:rsid w:val="002E0741"/>
    <w:rsid w:val="002E1ADF"/>
    <w:rsid w:val="002E2C63"/>
    <w:rsid w:val="002E2CA8"/>
    <w:rsid w:val="002E32F5"/>
    <w:rsid w:val="002E3DC5"/>
    <w:rsid w:val="002E3FD2"/>
    <w:rsid w:val="002E4A87"/>
    <w:rsid w:val="002E5BFD"/>
    <w:rsid w:val="002E637D"/>
    <w:rsid w:val="002E65C7"/>
    <w:rsid w:val="002E6723"/>
    <w:rsid w:val="002E6BE1"/>
    <w:rsid w:val="002E77E0"/>
    <w:rsid w:val="002E7858"/>
    <w:rsid w:val="002F06C3"/>
    <w:rsid w:val="002F098F"/>
    <w:rsid w:val="002F0B3B"/>
    <w:rsid w:val="002F1B4E"/>
    <w:rsid w:val="002F2874"/>
    <w:rsid w:val="002F2EE5"/>
    <w:rsid w:val="002F30F2"/>
    <w:rsid w:val="002F3661"/>
    <w:rsid w:val="002F4801"/>
    <w:rsid w:val="002F4AA3"/>
    <w:rsid w:val="002F4EDC"/>
    <w:rsid w:val="002F5062"/>
    <w:rsid w:val="002F5728"/>
    <w:rsid w:val="002F658A"/>
    <w:rsid w:val="002F71B7"/>
    <w:rsid w:val="002F75E0"/>
    <w:rsid w:val="002F7F0C"/>
    <w:rsid w:val="00300020"/>
    <w:rsid w:val="00302314"/>
    <w:rsid w:val="0030250A"/>
    <w:rsid w:val="00302968"/>
    <w:rsid w:val="00302CAC"/>
    <w:rsid w:val="00303176"/>
    <w:rsid w:val="00303195"/>
    <w:rsid w:val="00303487"/>
    <w:rsid w:val="00304753"/>
    <w:rsid w:val="003051CA"/>
    <w:rsid w:val="0030565B"/>
    <w:rsid w:val="00305EDE"/>
    <w:rsid w:val="00306062"/>
    <w:rsid w:val="00306C1F"/>
    <w:rsid w:val="003107E1"/>
    <w:rsid w:val="00311002"/>
    <w:rsid w:val="00311F01"/>
    <w:rsid w:val="00312599"/>
    <w:rsid w:val="003141F0"/>
    <w:rsid w:val="00315CA2"/>
    <w:rsid w:val="00317C8C"/>
    <w:rsid w:val="003204D1"/>
    <w:rsid w:val="003222D0"/>
    <w:rsid w:val="00322B65"/>
    <w:rsid w:val="00323D3D"/>
    <w:rsid w:val="0032475F"/>
    <w:rsid w:val="00324906"/>
    <w:rsid w:val="00324CCA"/>
    <w:rsid w:val="0032576C"/>
    <w:rsid w:val="00325A1B"/>
    <w:rsid w:val="00325AB0"/>
    <w:rsid w:val="00326EF4"/>
    <w:rsid w:val="003303F6"/>
    <w:rsid w:val="003309EE"/>
    <w:rsid w:val="003316DC"/>
    <w:rsid w:val="003317D8"/>
    <w:rsid w:val="0033214E"/>
    <w:rsid w:val="0033249F"/>
    <w:rsid w:val="00332795"/>
    <w:rsid w:val="00332B27"/>
    <w:rsid w:val="003333D5"/>
    <w:rsid w:val="00333D14"/>
    <w:rsid w:val="00334CDD"/>
    <w:rsid w:val="0033671B"/>
    <w:rsid w:val="00336808"/>
    <w:rsid w:val="00336FAC"/>
    <w:rsid w:val="0033764C"/>
    <w:rsid w:val="0034032D"/>
    <w:rsid w:val="00341C77"/>
    <w:rsid w:val="0034257B"/>
    <w:rsid w:val="00343056"/>
    <w:rsid w:val="00344B52"/>
    <w:rsid w:val="003458C6"/>
    <w:rsid w:val="003465FE"/>
    <w:rsid w:val="00346C75"/>
    <w:rsid w:val="003503CE"/>
    <w:rsid w:val="003504A6"/>
    <w:rsid w:val="003507BE"/>
    <w:rsid w:val="00350EA5"/>
    <w:rsid w:val="003526C3"/>
    <w:rsid w:val="00353E99"/>
    <w:rsid w:val="00353F4B"/>
    <w:rsid w:val="0035514F"/>
    <w:rsid w:val="00355750"/>
    <w:rsid w:val="00355B4D"/>
    <w:rsid w:val="00355F19"/>
    <w:rsid w:val="0035698B"/>
    <w:rsid w:val="00356A7E"/>
    <w:rsid w:val="00356F92"/>
    <w:rsid w:val="003573D9"/>
    <w:rsid w:val="003609D5"/>
    <w:rsid w:val="00360A13"/>
    <w:rsid w:val="003611E5"/>
    <w:rsid w:val="00362F6F"/>
    <w:rsid w:val="00363655"/>
    <w:rsid w:val="00363A67"/>
    <w:rsid w:val="00363C65"/>
    <w:rsid w:val="00363FF6"/>
    <w:rsid w:val="00365244"/>
    <w:rsid w:val="003655F0"/>
    <w:rsid w:val="003657E7"/>
    <w:rsid w:val="00365839"/>
    <w:rsid w:val="003665F0"/>
    <w:rsid w:val="003669E0"/>
    <w:rsid w:val="00367399"/>
    <w:rsid w:val="00367ED7"/>
    <w:rsid w:val="00367FBB"/>
    <w:rsid w:val="00372DAD"/>
    <w:rsid w:val="003737CE"/>
    <w:rsid w:val="00374183"/>
    <w:rsid w:val="0037560B"/>
    <w:rsid w:val="00375805"/>
    <w:rsid w:val="00375AFF"/>
    <w:rsid w:val="003761F1"/>
    <w:rsid w:val="00376C1C"/>
    <w:rsid w:val="00380FF1"/>
    <w:rsid w:val="003834E2"/>
    <w:rsid w:val="0038403E"/>
    <w:rsid w:val="0038431F"/>
    <w:rsid w:val="00384925"/>
    <w:rsid w:val="003856C1"/>
    <w:rsid w:val="00385F29"/>
    <w:rsid w:val="003866E7"/>
    <w:rsid w:val="0038765D"/>
    <w:rsid w:val="003878DB"/>
    <w:rsid w:val="00390C73"/>
    <w:rsid w:val="00390F8E"/>
    <w:rsid w:val="00391DE3"/>
    <w:rsid w:val="00393DE0"/>
    <w:rsid w:val="003949EA"/>
    <w:rsid w:val="00394ABB"/>
    <w:rsid w:val="00394AF6"/>
    <w:rsid w:val="00395515"/>
    <w:rsid w:val="0039693A"/>
    <w:rsid w:val="00396A7C"/>
    <w:rsid w:val="00396E02"/>
    <w:rsid w:val="0039705D"/>
    <w:rsid w:val="00397A7A"/>
    <w:rsid w:val="00397BFB"/>
    <w:rsid w:val="003A06DA"/>
    <w:rsid w:val="003A0A2F"/>
    <w:rsid w:val="003A2557"/>
    <w:rsid w:val="003A3840"/>
    <w:rsid w:val="003A45DA"/>
    <w:rsid w:val="003A464A"/>
    <w:rsid w:val="003A6681"/>
    <w:rsid w:val="003A6B2A"/>
    <w:rsid w:val="003A7E3D"/>
    <w:rsid w:val="003B09D0"/>
    <w:rsid w:val="003B0E17"/>
    <w:rsid w:val="003B14BC"/>
    <w:rsid w:val="003B2407"/>
    <w:rsid w:val="003B2612"/>
    <w:rsid w:val="003B432A"/>
    <w:rsid w:val="003B5F68"/>
    <w:rsid w:val="003B6432"/>
    <w:rsid w:val="003B6BC1"/>
    <w:rsid w:val="003B7D6A"/>
    <w:rsid w:val="003C0A7B"/>
    <w:rsid w:val="003C1EBE"/>
    <w:rsid w:val="003C218E"/>
    <w:rsid w:val="003C24C7"/>
    <w:rsid w:val="003C2E4D"/>
    <w:rsid w:val="003C2F42"/>
    <w:rsid w:val="003C39A3"/>
    <w:rsid w:val="003C4FE8"/>
    <w:rsid w:val="003C596B"/>
    <w:rsid w:val="003C5FC9"/>
    <w:rsid w:val="003C77B6"/>
    <w:rsid w:val="003C7BAE"/>
    <w:rsid w:val="003C7E17"/>
    <w:rsid w:val="003D07B3"/>
    <w:rsid w:val="003D121D"/>
    <w:rsid w:val="003D1766"/>
    <w:rsid w:val="003D4F0F"/>
    <w:rsid w:val="003D53C9"/>
    <w:rsid w:val="003D5F3C"/>
    <w:rsid w:val="003D62F1"/>
    <w:rsid w:val="003D65A3"/>
    <w:rsid w:val="003E09FB"/>
    <w:rsid w:val="003E1331"/>
    <w:rsid w:val="003E1DD0"/>
    <w:rsid w:val="003E2DF8"/>
    <w:rsid w:val="003E2E77"/>
    <w:rsid w:val="003E303F"/>
    <w:rsid w:val="003E387F"/>
    <w:rsid w:val="003E391B"/>
    <w:rsid w:val="003E437F"/>
    <w:rsid w:val="003E4500"/>
    <w:rsid w:val="003E4627"/>
    <w:rsid w:val="003E4B89"/>
    <w:rsid w:val="003E73F3"/>
    <w:rsid w:val="003E7402"/>
    <w:rsid w:val="003E7969"/>
    <w:rsid w:val="003E7EB4"/>
    <w:rsid w:val="003F184E"/>
    <w:rsid w:val="003F2710"/>
    <w:rsid w:val="003F279A"/>
    <w:rsid w:val="003F3255"/>
    <w:rsid w:val="003F48EF"/>
    <w:rsid w:val="003F59B9"/>
    <w:rsid w:val="003F70F7"/>
    <w:rsid w:val="003F7F15"/>
    <w:rsid w:val="0040248A"/>
    <w:rsid w:val="004027AB"/>
    <w:rsid w:val="00402F7C"/>
    <w:rsid w:val="00403818"/>
    <w:rsid w:val="00404848"/>
    <w:rsid w:val="004051AF"/>
    <w:rsid w:val="00405710"/>
    <w:rsid w:val="0040617A"/>
    <w:rsid w:val="004061DF"/>
    <w:rsid w:val="00406CED"/>
    <w:rsid w:val="00407920"/>
    <w:rsid w:val="00410EA3"/>
    <w:rsid w:val="004114CB"/>
    <w:rsid w:val="00412229"/>
    <w:rsid w:val="00412E98"/>
    <w:rsid w:val="00413D1D"/>
    <w:rsid w:val="00413DB4"/>
    <w:rsid w:val="004146E9"/>
    <w:rsid w:val="00414FDA"/>
    <w:rsid w:val="0041522E"/>
    <w:rsid w:val="004155AE"/>
    <w:rsid w:val="00415F69"/>
    <w:rsid w:val="00415FBA"/>
    <w:rsid w:val="004168EC"/>
    <w:rsid w:val="00416FD6"/>
    <w:rsid w:val="00416FFD"/>
    <w:rsid w:val="00417D72"/>
    <w:rsid w:val="00417DE7"/>
    <w:rsid w:val="00417FE6"/>
    <w:rsid w:val="004202E1"/>
    <w:rsid w:val="004212F8"/>
    <w:rsid w:val="004216FB"/>
    <w:rsid w:val="004223BC"/>
    <w:rsid w:val="00422D64"/>
    <w:rsid w:val="00424346"/>
    <w:rsid w:val="004249F9"/>
    <w:rsid w:val="00425757"/>
    <w:rsid w:val="004259E2"/>
    <w:rsid w:val="00425B38"/>
    <w:rsid w:val="004261E2"/>
    <w:rsid w:val="004262A5"/>
    <w:rsid w:val="00426695"/>
    <w:rsid w:val="00426C0B"/>
    <w:rsid w:val="00430551"/>
    <w:rsid w:val="00430858"/>
    <w:rsid w:val="004311B6"/>
    <w:rsid w:val="004331AF"/>
    <w:rsid w:val="004337F7"/>
    <w:rsid w:val="0043727F"/>
    <w:rsid w:val="00440E27"/>
    <w:rsid w:val="00441112"/>
    <w:rsid w:val="00441907"/>
    <w:rsid w:val="0044214C"/>
    <w:rsid w:val="004428F9"/>
    <w:rsid w:val="004449C3"/>
    <w:rsid w:val="00444A92"/>
    <w:rsid w:val="00444E1C"/>
    <w:rsid w:val="004469BB"/>
    <w:rsid w:val="00446F84"/>
    <w:rsid w:val="004471AD"/>
    <w:rsid w:val="004509A8"/>
    <w:rsid w:val="0045104B"/>
    <w:rsid w:val="00451AA6"/>
    <w:rsid w:val="00451CB9"/>
    <w:rsid w:val="0045250B"/>
    <w:rsid w:val="004529FD"/>
    <w:rsid w:val="00452FDF"/>
    <w:rsid w:val="00455360"/>
    <w:rsid w:val="00455BF2"/>
    <w:rsid w:val="004561D7"/>
    <w:rsid w:val="0045682F"/>
    <w:rsid w:val="00457448"/>
    <w:rsid w:val="00460CB1"/>
    <w:rsid w:val="00460F14"/>
    <w:rsid w:val="004618A0"/>
    <w:rsid w:val="00461B92"/>
    <w:rsid w:val="00461E36"/>
    <w:rsid w:val="00462C17"/>
    <w:rsid w:val="00463A56"/>
    <w:rsid w:val="00464F4E"/>
    <w:rsid w:val="004651EC"/>
    <w:rsid w:val="00465201"/>
    <w:rsid w:val="00466AED"/>
    <w:rsid w:val="00471778"/>
    <w:rsid w:val="00471DEE"/>
    <w:rsid w:val="0047253C"/>
    <w:rsid w:val="00472BEF"/>
    <w:rsid w:val="00473961"/>
    <w:rsid w:val="00474392"/>
    <w:rsid w:val="004749CB"/>
    <w:rsid w:val="00476D05"/>
    <w:rsid w:val="00477484"/>
    <w:rsid w:val="00477C77"/>
    <w:rsid w:val="00477E9E"/>
    <w:rsid w:val="00480360"/>
    <w:rsid w:val="004805BE"/>
    <w:rsid w:val="00480EA0"/>
    <w:rsid w:val="004812E5"/>
    <w:rsid w:val="00482553"/>
    <w:rsid w:val="00482A7E"/>
    <w:rsid w:val="0048400C"/>
    <w:rsid w:val="00485036"/>
    <w:rsid w:val="00485085"/>
    <w:rsid w:val="004860C5"/>
    <w:rsid w:val="004862C0"/>
    <w:rsid w:val="00486301"/>
    <w:rsid w:val="00487D8D"/>
    <w:rsid w:val="00490C3E"/>
    <w:rsid w:val="00491D33"/>
    <w:rsid w:val="004922FA"/>
    <w:rsid w:val="0049382D"/>
    <w:rsid w:val="00494448"/>
    <w:rsid w:val="00494692"/>
    <w:rsid w:val="004946B2"/>
    <w:rsid w:val="00496099"/>
    <w:rsid w:val="00496874"/>
    <w:rsid w:val="00496E74"/>
    <w:rsid w:val="004A008B"/>
    <w:rsid w:val="004A3EBE"/>
    <w:rsid w:val="004A4200"/>
    <w:rsid w:val="004A5BCE"/>
    <w:rsid w:val="004A5D90"/>
    <w:rsid w:val="004A7965"/>
    <w:rsid w:val="004B07CB"/>
    <w:rsid w:val="004B1976"/>
    <w:rsid w:val="004B1B8F"/>
    <w:rsid w:val="004B1E69"/>
    <w:rsid w:val="004B2B77"/>
    <w:rsid w:val="004B2E1B"/>
    <w:rsid w:val="004B6C1A"/>
    <w:rsid w:val="004B7986"/>
    <w:rsid w:val="004B7F89"/>
    <w:rsid w:val="004C0608"/>
    <w:rsid w:val="004C1389"/>
    <w:rsid w:val="004C15CC"/>
    <w:rsid w:val="004C31E8"/>
    <w:rsid w:val="004C4997"/>
    <w:rsid w:val="004C4A29"/>
    <w:rsid w:val="004C4E2D"/>
    <w:rsid w:val="004C4F0D"/>
    <w:rsid w:val="004C5655"/>
    <w:rsid w:val="004D03BC"/>
    <w:rsid w:val="004D05B1"/>
    <w:rsid w:val="004D0658"/>
    <w:rsid w:val="004D1D25"/>
    <w:rsid w:val="004D3208"/>
    <w:rsid w:val="004D340E"/>
    <w:rsid w:val="004D3EA5"/>
    <w:rsid w:val="004D3FF8"/>
    <w:rsid w:val="004D400B"/>
    <w:rsid w:val="004D40CA"/>
    <w:rsid w:val="004D5FD7"/>
    <w:rsid w:val="004D7132"/>
    <w:rsid w:val="004D7BFA"/>
    <w:rsid w:val="004E06EE"/>
    <w:rsid w:val="004E12C6"/>
    <w:rsid w:val="004E1E74"/>
    <w:rsid w:val="004E232F"/>
    <w:rsid w:val="004E28F1"/>
    <w:rsid w:val="004E3D31"/>
    <w:rsid w:val="004E40FC"/>
    <w:rsid w:val="004E4641"/>
    <w:rsid w:val="004E46AA"/>
    <w:rsid w:val="004E5B6E"/>
    <w:rsid w:val="004E61F1"/>
    <w:rsid w:val="004F109D"/>
    <w:rsid w:val="004F139C"/>
    <w:rsid w:val="004F1569"/>
    <w:rsid w:val="004F2085"/>
    <w:rsid w:val="004F226B"/>
    <w:rsid w:val="004F2E39"/>
    <w:rsid w:val="004F32E3"/>
    <w:rsid w:val="004F4A0D"/>
    <w:rsid w:val="004F61AE"/>
    <w:rsid w:val="004F6427"/>
    <w:rsid w:val="004F6CCA"/>
    <w:rsid w:val="004F7877"/>
    <w:rsid w:val="004F7A94"/>
    <w:rsid w:val="00500E84"/>
    <w:rsid w:val="00500FCE"/>
    <w:rsid w:val="00502D0E"/>
    <w:rsid w:val="005057BE"/>
    <w:rsid w:val="00505EB3"/>
    <w:rsid w:val="005071CC"/>
    <w:rsid w:val="0050774B"/>
    <w:rsid w:val="005101BB"/>
    <w:rsid w:val="00510FCE"/>
    <w:rsid w:val="00511B5D"/>
    <w:rsid w:val="00511EF2"/>
    <w:rsid w:val="00514396"/>
    <w:rsid w:val="00516FF8"/>
    <w:rsid w:val="0051738C"/>
    <w:rsid w:val="00520437"/>
    <w:rsid w:val="00520685"/>
    <w:rsid w:val="00520B6A"/>
    <w:rsid w:val="00520E92"/>
    <w:rsid w:val="005237A5"/>
    <w:rsid w:val="0052470C"/>
    <w:rsid w:val="00524C59"/>
    <w:rsid w:val="005251A2"/>
    <w:rsid w:val="005257A1"/>
    <w:rsid w:val="00525983"/>
    <w:rsid w:val="00526769"/>
    <w:rsid w:val="00527BB7"/>
    <w:rsid w:val="00527BBF"/>
    <w:rsid w:val="00527ECC"/>
    <w:rsid w:val="00530007"/>
    <w:rsid w:val="005311AB"/>
    <w:rsid w:val="005317AF"/>
    <w:rsid w:val="00531C9C"/>
    <w:rsid w:val="00532036"/>
    <w:rsid w:val="005328FB"/>
    <w:rsid w:val="00532CD5"/>
    <w:rsid w:val="005342AE"/>
    <w:rsid w:val="005346EC"/>
    <w:rsid w:val="00534FB4"/>
    <w:rsid w:val="00536A32"/>
    <w:rsid w:val="00536A64"/>
    <w:rsid w:val="00536B35"/>
    <w:rsid w:val="0053742D"/>
    <w:rsid w:val="0054001A"/>
    <w:rsid w:val="00540BA2"/>
    <w:rsid w:val="005418DC"/>
    <w:rsid w:val="00542BF7"/>
    <w:rsid w:val="00544B46"/>
    <w:rsid w:val="00545933"/>
    <w:rsid w:val="0054749A"/>
    <w:rsid w:val="00551C9E"/>
    <w:rsid w:val="00552886"/>
    <w:rsid w:val="00552A82"/>
    <w:rsid w:val="00552FFD"/>
    <w:rsid w:val="00553162"/>
    <w:rsid w:val="0055317D"/>
    <w:rsid w:val="00553DD6"/>
    <w:rsid w:val="005540F0"/>
    <w:rsid w:val="0055465F"/>
    <w:rsid w:val="00555993"/>
    <w:rsid w:val="00555E44"/>
    <w:rsid w:val="00560422"/>
    <w:rsid w:val="00561C01"/>
    <w:rsid w:val="00561DA4"/>
    <w:rsid w:val="005622E1"/>
    <w:rsid w:val="00562CCE"/>
    <w:rsid w:val="0056394C"/>
    <w:rsid w:val="00564754"/>
    <w:rsid w:val="0056501C"/>
    <w:rsid w:val="005651ED"/>
    <w:rsid w:val="005704B5"/>
    <w:rsid w:val="00571E14"/>
    <w:rsid w:val="00573204"/>
    <w:rsid w:val="00573D2F"/>
    <w:rsid w:val="00574C3E"/>
    <w:rsid w:val="00576044"/>
    <w:rsid w:val="00576069"/>
    <w:rsid w:val="00576615"/>
    <w:rsid w:val="00576FDE"/>
    <w:rsid w:val="0057761E"/>
    <w:rsid w:val="005801F2"/>
    <w:rsid w:val="00580AA1"/>
    <w:rsid w:val="005813D7"/>
    <w:rsid w:val="005820DE"/>
    <w:rsid w:val="0058222F"/>
    <w:rsid w:val="0058261F"/>
    <w:rsid w:val="00582A07"/>
    <w:rsid w:val="00586A74"/>
    <w:rsid w:val="00586F0F"/>
    <w:rsid w:val="00587033"/>
    <w:rsid w:val="005915C1"/>
    <w:rsid w:val="0059185B"/>
    <w:rsid w:val="005941A5"/>
    <w:rsid w:val="005947B8"/>
    <w:rsid w:val="0059516D"/>
    <w:rsid w:val="0059535A"/>
    <w:rsid w:val="00596B88"/>
    <w:rsid w:val="005A0C49"/>
    <w:rsid w:val="005A0D1F"/>
    <w:rsid w:val="005A28C2"/>
    <w:rsid w:val="005A364E"/>
    <w:rsid w:val="005A3EA3"/>
    <w:rsid w:val="005A4607"/>
    <w:rsid w:val="005A69A6"/>
    <w:rsid w:val="005A6BC7"/>
    <w:rsid w:val="005A6EF4"/>
    <w:rsid w:val="005B0149"/>
    <w:rsid w:val="005B041B"/>
    <w:rsid w:val="005B1B64"/>
    <w:rsid w:val="005B1E97"/>
    <w:rsid w:val="005B500C"/>
    <w:rsid w:val="005B66A3"/>
    <w:rsid w:val="005B6C95"/>
    <w:rsid w:val="005B70D1"/>
    <w:rsid w:val="005B7194"/>
    <w:rsid w:val="005C012E"/>
    <w:rsid w:val="005C0139"/>
    <w:rsid w:val="005C034F"/>
    <w:rsid w:val="005C06F5"/>
    <w:rsid w:val="005C0D50"/>
    <w:rsid w:val="005C0FDC"/>
    <w:rsid w:val="005C16D1"/>
    <w:rsid w:val="005C2108"/>
    <w:rsid w:val="005C23F5"/>
    <w:rsid w:val="005C24CE"/>
    <w:rsid w:val="005C364B"/>
    <w:rsid w:val="005C3FDF"/>
    <w:rsid w:val="005C60DB"/>
    <w:rsid w:val="005C6FA3"/>
    <w:rsid w:val="005C7D5D"/>
    <w:rsid w:val="005D0869"/>
    <w:rsid w:val="005D08F8"/>
    <w:rsid w:val="005D1016"/>
    <w:rsid w:val="005D4F92"/>
    <w:rsid w:val="005D5A79"/>
    <w:rsid w:val="005E0D00"/>
    <w:rsid w:val="005E15BC"/>
    <w:rsid w:val="005E1770"/>
    <w:rsid w:val="005E1908"/>
    <w:rsid w:val="005E2D4A"/>
    <w:rsid w:val="005E3AF9"/>
    <w:rsid w:val="005E4118"/>
    <w:rsid w:val="005E4392"/>
    <w:rsid w:val="005E4E46"/>
    <w:rsid w:val="005E6BBC"/>
    <w:rsid w:val="005E7186"/>
    <w:rsid w:val="005F080F"/>
    <w:rsid w:val="005F0F2F"/>
    <w:rsid w:val="005F1F96"/>
    <w:rsid w:val="005F263E"/>
    <w:rsid w:val="005F2868"/>
    <w:rsid w:val="005F3AA6"/>
    <w:rsid w:val="005F3AC6"/>
    <w:rsid w:val="005F3D4C"/>
    <w:rsid w:val="005F4686"/>
    <w:rsid w:val="005F6B4E"/>
    <w:rsid w:val="005F6B55"/>
    <w:rsid w:val="005F773A"/>
    <w:rsid w:val="00600DC9"/>
    <w:rsid w:val="006018E5"/>
    <w:rsid w:val="00601E25"/>
    <w:rsid w:val="00601E3D"/>
    <w:rsid w:val="00604940"/>
    <w:rsid w:val="00604D20"/>
    <w:rsid w:val="00605A4F"/>
    <w:rsid w:val="00606A70"/>
    <w:rsid w:val="006075D0"/>
    <w:rsid w:val="0061004D"/>
    <w:rsid w:val="00610DF2"/>
    <w:rsid w:val="00612B31"/>
    <w:rsid w:val="00612F42"/>
    <w:rsid w:val="00613057"/>
    <w:rsid w:val="0061317D"/>
    <w:rsid w:val="0061387E"/>
    <w:rsid w:val="00614A0E"/>
    <w:rsid w:val="00615518"/>
    <w:rsid w:val="00615EF3"/>
    <w:rsid w:val="00615F6D"/>
    <w:rsid w:val="006163F8"/>
    <w:rsid w:val="0061734A"/>
    <w:rsid w:val="006205DA"/>
    <w:rsid w:val="00620623"/>
    <w:rsid w:val="00620816"/>
    <w:rsid w:val="006225D3"/>
    <w:rsid w:val="00623B4D"/>
    <w:rsid w:val="00623CD7"/>
    <w:rsid w:val="0062435A"/>
    <w:rsid w:val="006252F1"/>
    <w:rsid w:val="00626139"/>
    <w:rsid w:val="00626A87"/>
    <w:rsid w:val="0062720B"/>
    <w:rsid w:val="00627D62"/>
    <w:rsid w:val="006303D8"/>
    <w:rsid w:val="0063156D"/>
    <w:rsid w:val="00631C5D"/>
    <w:rsid w:val="006330F2"/>
    <w:rsid w:val="00633BB3"/>
    <w:rsid w:val="00633E06"/>
    <w:rsid w:val="00634642"/>
    <w:rsid w:val="00635244"/>
    <w:rsid w:val="00635F91"/>
    <w:rsid w:val="00636F17"/>
    <w:rsid w:val="0064030A"/>
    <w:rsid w:val="00640568"/>
    <w:rsid w:val="006405FB"/>
    <w:rsid w:val="006406A4"/>
    <w:rsid w:val="006409B1"/>
    <w:rsid w:val="00640A85"/>
    <w:rsid w:val="00640AF5"/>
    <w:rsid w:val="00640CFA"/>
    <w:rsid w:val="006422C2"/>
    <w:rsid w:val="00645518"/>
    <w:rsid w:val="006462BE"/>
    <w:rsid w:val="0064783B"/>
    <w:rsid w:val="00647B6F"/>
    <w:rsid w:val="00647C09"/>
    <w:rsid w:val="00650024"/>
    <w:rsid w:val="006501BC"/>
    <w:rsid w:val="006511E9"/>
    <w:rsid w:val="00651640"/>
    <w:rsid w:val="00651696"/>
    <w:rsid w:val="0065271D"/>
    <w:rsid w:val="0065273A"/>
    <w:rsid w:val="00652AC3"/>
    <w:rsid w:val="00653709"/>
    <w:rsid w:val="006544B5"/>
    <w:rsid w:val="00655CCE"/>
    <w:rsid w:val="00656785"/>
    <w:rsid w:val="00656F46"/>
    <w:rsid w:val="0065736B"/>
    <w:rsid w:val="00660799"/>
    <w:rsid w:val="00660C95"/>
    <w:rsid w:val="00660F95"/>
    <w:rsid w:val="006622CA"/>
    <w:rsid w:val="00663199"/>
    <w:rsid w:val="006631FE"/>
    <w:rsid w:val="00663DF3"/>
    <w:rsid w:val="00664664"/>
    <w:rsid w:val="00664CE5"/>
    <w:rsid w:val="00665051"/>
    <w:rsid w:val="00665D21"/>
    <w:rsid w:val="0066665B"/>
    <w:rsid w:val="00666CE8"/>
    <w:rsid w:val="006705DB"/>
    <w:rsid w:val="00670B03"/>
    <w:rsid w:val="00670DE8"/>
    <w:rsid w:val="006722D5"/>
    <w:rsid w:val="00672A09"/>
    <w:rsid w:val="00673513"/>
    <w:rsid w:val="00673975"/>
    <w:rsid w:val="0067453D"/>
    <w:rsid w:val="0067687B"/>
    <w:rsid w:val="00677434"/>
    <w:rsid w:val="00677483"/>
    <w:rsid w:val="00680896"/>
    <w:rsid w:val="006809D8"/>
    <w:rsid w:val="006811F3"/>
    <w:rsid w:val="0068261A"/>
    <w:rsid w:val="0068263F"/>
    <w:rsid w:val="006829B4"/>
    <w:rsid w:val="00683504"/>
    <w:rsid w:val="0068413A"/>
    <w:rsid w:val="00684D13"/>
    <w:rsid w:val="0068581E"/>
    <w:rsid w:val="006861DB"/>
    <w:rsid w:val="00686D3A"/>
    <w:rsid w:val="0068775B"/>
    <w:rsid w:val="0068780B"/>
    <w:rsid w:val="0069092D"/>
    <w:rsid w:val="006909F2"/>
    <w:rsid w:val="00691F79"/>
    <w:rsid w:val="006924EC"/>
    <w:rsid w:val="00693E67"/>
    <w:rsid w:val="00694459"/>
    <w:rsid w:val="00694944"/>
    <w:rsid w:val="0069612D"/>
    <w:rsid w:val="00696732"/>
    <w:rsid w:val="006969AF"/>
    <w:rsid w:val="0069733B"/>
    <w:rsid w:val="006A033E"/>
    <w:rsid w:val="006A0A1B"/>
    <w:rsid w:val="006A0DFB"/>
    <w:rsid w:val="006A214D"/>
    <w:rsid w:val="006A2B93"/>
    <w:rsid w:val="006A3F58"/>
    <w:rsid w:val="006A47E0"/>
    <w:rsid w:val="006A6213"/>
    <w:rsid w:val="006A6BF1"/>
    <w:rsid w:val="006A6E41"/>
    <w:rsid w:val="006A6F41"/>
    <w:rsid w:val="006A79A7"/>
    <w:rsid w:val="006B1E14"/>
    <w:rsid w:val="006B24C4"/>
    <w:rsid w:val="006B2557"/>
    <w:rsid w:val="006B26D3"/>
    <w:rsid w:val="006B346D"/>
    <w:rsid w:val="006B3A6C"/>
    <w:rsid w:val="006B3FC4"/>
    <w:rsid w:val="006B6736"/>
    <w:rsid w:val="006B67A1"/>
    <w:rsid w:val="006B695B"/>
    <w:rsid w:val="006B7781"/>
    <w:rsid w:val="006C094B"/>
    <w:rsid w:val="006C0EFB"/>
    <w:rsid w:val="006C11D0"/>
    <w:rsid w:val="006C187E"/>
    <w:rsid w:val="006C1960"/>
    <w:rsid w:val="006C27C8"/>
    <w:rsid w:val="006C3D28"/>
    <w:rsid w:val="006C3D3D"/>
    <w:rsid w:val="006C4299"/>
    <w:rsid w:val="006C49A2"/>
    <w:rsid w:val="006C6372"/>
    <w:rsid w:val="006C64C1"/>
    <w:rsid w:val="006C7038"/>
    <w:rsid w:val="006C70A6"/>
    <w:rsid w:val="006C74FC"/>
    <w:rsid w:val="006D025A"/>
    <w:rsid w:val="006D0BD0"/>
    <w:rsid w:val="006D1911"/>
    <w:rsid w:val="006D2C05"/>
    <w:rsid w:val="006D352F"/>
    <w:rsid w:val="006D3A74"/>
    <w:rsid w:val="006D4317"/>
    <w:rsid w:val="006D4573"/>
    <w:rsid w:val="006D4ED9"/>
    <w:rsid w:val="006D6C58"/>
    <w:rsid w:val="006D6EA2"/>
    <w:rsid w:val="006D7A60"/>
    <w:rsid w:val="006E03EC"/>
    <w:rsid w:val="006E1786"/>
    <w:rsid w:val="006E2AA6"/>
    <w:rsid w:val="006E3F59"/>
    <w:rsid w:val="006E50A4"/>
    <w:rsid w:val="006E52FF"/>
    <w:rsid w:val="006E5461"/>
    <w:rsid w:val="006E60F7"/>
    <w:rsid w:val="006E7526"/>
    <w:rsid w:val="006E78C3"/>
    <w:rsid w:val="006E790E"/>
    <w:rsid w:val="006E7F1D"/>
    <w:rsid w:val="006F002B"/>
    <w:rsid w:val="006F0A10"/>
    <w:rsid w:val="006F1189"/>
    <w:rsid w:val="006F16C6"/>
    <w:rsid w:val="006F1D42"/>
    <w:rsid w:val="006F2DE7"/>
    <w:rsid w:val="006F37A5"/>
    <w:rsid w:val="006F37D8"/>
    <w:rsid w:val="006F5221"/>
    <w:rsid w:val="006F548E"/>
    <w:rsid w:val="006F7151"/>
    <w:rsid w:val="006F775B"/>
    <w:rsid w:val="006F7FD9"/>
    <w:rsid w:val="007000BB"/>
    <w:rsid w:val="00700602"/>
    <w:rsid w:val="00700728"/>
    <w:rsid w:val="00700899"/>
    <w:rsid w:val="00700FBF"/>
    <w:rsid w:val="00703D05"/>
    <w:rsid w:val="00703DA4"/>
    <w:rsid w:val="00704856"/>
    <w:rsid w:val="00704F75"/>
    <w:rsid w:val="00707951"/>
    <w:rsid w:val="007079E8"/>
    <w:rsid w:val="00707D5B"/>
    <w:rsid w:val="007110BA"/>
    <w:rsid w:val="00711376"/>
    <w:rsid w:val="00711C24"/>
    <w:rsid w:val="00712CC1"/>
    <w:rsid w:val="00712E04"/>
    <w:rsid w:val="007137EE"/>
    <w:rsid w:val="007140BD"/>
    <w:rsid w:val="007144C1"/>
    <w:rsid w:val="00714FD7"/>
    <w:rsid w:val="007155FE"/>
    <w:rsid w:val="007158BC"/>
    <w:rsid w:val="00715C52"/>
    <w:rsid w:val="0071723C"/>
    <w:rsid w:val="00717338"/>
    <w:rsid w:val="007176F3"/>
    <w:rsid w:val="00717907"/>
    <w:rsid w:val="00720340"/>
    <w:rsid w:val="0072039E"/>
    <w:rsid w:val="0072306F"/>
    <w:rsid w:val="007230E3"/>
    <w:rsid w:val="00725145"/>
    <w:rsid w:val="00725D72"/>
    <w:rsid w:val="00726632"/>
    <w:rsid w:val="007275FE"/>
    <w:rsid w:val="007276FA"/>
    <w:rsid w:val="00731F1B"/>
    <w:rsid w:val="0073207B"/>
    <w:rsid w:val="007320BE"/>
    <w:rsid w:val="007321DB"/>
    <w:rsid w:val="0073223F"/>
    <w:rsid w:val="00732697"/>
    <w:rsid w:val="007333A2"/>
    <w:rsid w:val="00733F1A"/>
    <w:rsid w:val="007357BF"/>
    <w:rsid w:val="00735920"/>
    <w:rsid w:val="00735B74"/>
    <w:rsid w:val="00736292"/>
    <w:rsid w:val="0074019E"/>
    <w:rsid w:val="00741484"/>
    <w:rsid w:val="00741884"/>
    <w:rsid w:val="00743DF5"/>
    <w:rsid w:val="00744AD5"/>
    <w:rsid w:val="00744B18"/>
    <w:rsid w:val="0074526D"/>
    <w:rsid w:val="007453AE"/>
    <w:rsid w:val="00745BA4"/>
    <w:rsid w:val="007513CA"/>
    <w:rsid w:val="0075300D"/>
    <w:rsid w:val="0075300E"/>
    <w:rsid w:val="00753434"/>
    <w:rsid w:val="00753A3F"/>
    <w:rsid w:val="00753CB0"/>
    <w:rsid w:val="00754A66"/>
    <w:rsid w:val="00754D7E"/>
    <w:rsid w:val="00757A3E"/>
    <w:rsid w:val="00760781"/>
    <w:rsid w:val="00761505"/>
    <w:rsid w:val="00761C97"/>
    <w:rsid w:val="00762D6B"/>
    <w:rsid w:val="00762E4F"/>
    <w:rsid w:val="00763148"/>
    <w:rsid w:val="0076337C"/>
    <w:rsid w:val="00763CE8"/>
    <w:rsid w:val="0076403F"/>
    <w:rsid w:val="007640DF"/>
    <w:rsid w:val="00764981"/>
    <w:rsid w:val="00765CD6"/>
    <w:rsid w:val="00765E74"/>
    <w:rsid w:val="007662B0"/>
    <w:rsid w:val="007677C1"/>
    <w:rsid w:val="007679E9"/>
    <w:rsid w:val="00767C3D"/>
    <w:rsid w:val="00767DAF"/>
    <w:rsid w:val="00767E9D"/>
    <w:rsid w:val="00770153"/>
    <w:rsid w:val="0077038B"/>
    <w:rsid w:val="00770DED"/>
    <w:rsid w:val="00771493"/>
    <w:rsid w:val="00771593"/>
    <w:rsid w:val="00771A69"/>
    <w:rsid w:val="00773013"/>
    <w:rsid w:val="00773505"/>
    <w:rsid w:val="007736CB"/>
    <w:rsid w:val="007759CB"/>
    <w:rsid w:val="007768F7"/>
    <w:rsid w:val="00777040"/>
    <w:rsid w:val="00777330"/>
    <w:rsid w:val="00777D88"/>
    <w:rsid w:val="0078159D"/>
    <w:rsid w:val="00783D0B"/>
    <w:rsid w:val="00784348"/>
    <w:rsid w:val="007864FE"/>
    <w:rsid w:val="00786AA1"/>
    <w:rsid w:val="00787BF4"/>
    <w:rsid w:val="00791750"/>
    <w:rsid w:val="00792C26"/>
    <w:rsid w:val="00795109"/>
    <w:rsid w:val="00795C47"/>
    <w:rsid w:val="007960A8"/>
    <w:rsid w:val="007965A3"/>
    <w:rsid w:val="00796D0E"/>
    <w:rsid w:val="00797277"/>
    <w:rsid w:val="0079762E"/>
    <w:rsid w:val="007A0498"/>
    <w:rsid w:val="007A0875"/>
    <w:rsid w:val="007A08B6"/>
    <w:rsid w:val="007A1F8F"/>
    <w:rsid w:val="007A42D1"/>
    <w:rsid w:val="007A5A96"/>
    <w:rsid w:val="007A5FFA"/>
    <w:rsid w:val="007A6A3E"/>
    <w:rsid w:val="007B0B2A"/>
    <w:rsid w:val="007B25D8"/>
    <w:rsid w:val="007B3D9B"/>
    <w:rsid w:val="007B46A4"/>
    <w:rsid w:val="007B4960"/>
    <w:rsid w:val="007B5B5E"/>
    <w:rsid w:val="007B65BA"/>
    <w:rsid w:val="007B679E"/>
    <w:rsid w:val="007B7B1A"/>
    <w:rsid w:val="007B7D22"/>
    <w:rsid w:val="007B7D7E"/>
    <w:rsid w:val="007C080C"/>
    <w:rsid w:val="007C0B7C"/>
    <w:rsid w:val="007C12CA"/>
    <w:rsid w:val="007C156B"/>
    <w:rsid w:val="007C1592"/>
    <w:rsid w:val="007C1D28"/>
    <w:rsid w:val="007C2743"/>
    <w:rsid w:val="007C3091"/>
    <w:rsid w:val="007C31A0"/>
    <w:rsid w:val="007C322A"/>
    <w:rsid w:val="007C49F4"/>
    <w:rsid w:val="007C509F"/>
    <w:rsid w:val="007C7F72"/>
    <w:rsid w:val="007D10ED"/>
    <w:rsid w:val="007D2FE6"/>
    <w:rsid w:val="007D3362"/>
    <w:rsid w:val="007D3BEB"/>
    <w:rsid w:val="007D3D07"/>
    <w:rsid w:val="007D4467"/>
    <w:rsid w:val="007D48AF"/>
    <w:rsid w:val="007D4D24"/>
    <w:rsid w:val="007D566F"/>
    <w:rsid w:val="007D59B0"/>
    <w:rsid w:val="007D65A2"/>
    <w:rsid w:val="007D71AE"/>
    <w:rsid w:val="007D76B9"/>
    <w:rsid w:val="007E0C68"/>
    <w:rsid w:val="007E1652"/>
    <w:rsid w:val="007E1781"/>
    <w:rsid w:val="007E1A0F"/>
    <w:rsid w:val="007E1AB7"/>
    <w:rsid w:val="007E1E77"/>
    <w:rsid w:val="007E3984"/>
    <w:rsid w:val="007E3B45"/>
    <w:rsid w:val="007E43B9"/>
    <w:rsid w:val="007E43C2"/>
    <w:rsid w:val="007E4FDC"/>
    <w:rsid w:val="007E65B3"/>
    <w:rsid w:val="007E7359"/>
    <w:rsid w:val="007E7710"/>
    <w:rsid w:val="007F0472"/>
    <w:rsid w:val="007F143C"/>
    <w:rsid w:val="007F1913"/>
    <w:rsid w:val="007F328D"/>
    <w:rsid w:val="007F3B55"/>
    <w:rsid w:val="007F7D64"/>
    <w:rsid w:val="008006CE"/>
    <w:rsid w:val="00801B56"/>
    <w:rsid w:val="008038A5"/>
    <w:rsid w:val="00804474"/>
    <w:rsid w:val="008049FF"/>
    <w:rsid w:val="00804C80"/>
    <w:rsid w:val="00804D3F"/>
    <w:rsid w:val="00804DF3"/>
    <w:rsid w:val="008054A6"/>
    <w:rsid w:val="00806A59"/>
    <w:rsid w:val="008075CC"/>
    <w:rsid w:val="00810CEF"/>
    <w:rsid w:val="00811E41"/>
    <w:rsid w:val="00812B4D"/>
    <w:rsid w:val="008131CC"/>
    <w:rsid w:val="00813F8E"/>
    <w:rsid w:val="00814DA2"/>
    <w:rsid w:val="00815B9E"/>
    <w:rsid w:val="0081655D"/>
    <w:rsid w:val="00816B09"/>
    <w:rsid w:val="00817F0B"/>
    <w:rsid w:val="00820044"/>
    <w:rsid w:val="00820135"/>
    <w:rsid w:val="008207CA"/>
    <w:rsid w:val="008219C2"/>
    <w:rsid w:val="00822C93"/>
    <w:rsid w:val="00822E8B"/>
    <w:rsid w:val="00823006"/>
    <w:rsid w:val="00823861"/>
    <w:rsid w:val="0082399A"/>
    <w:rsid w:val="00823CCC"/>
    <w:rsid w:val="00824A62"/>
    <w:rsid w:val="00824C52"/>
    <w:rsid w:val="008253AC"/>
    <w:rsid w:val="008254EF"/>
    <w:rsid w:val="0082616C"/>
    <w:rsid w:val="0082658B"/>
    <w:rsid w:val="00826EAE"/>
    <w:rsid w:val="0083039C"/>
    <w:rsid w:val="0083054B"/>
    <w:rsid w:val="0083172D"/>
    <w:rsid w:val="00831976"/>
    <w:rsid w:val="00832C18"/>
    <w:rsid w:val="00835881"/>
    <w:rsid w:val="008358EC"/>
    <w:rsid w:val="0083594B"/>
    <w:rsid w:val="008359CB"/>
    <w:rsid w:val="00837241"/>
    <w:rsid w:val="00841A59"/>
    <w:rsid w:val="00841AAA"/>
    <w:rsid w:val="00841FBF"/>
    <w:rsid w:val="00843816"/>
    <w:rsid w:val="008446C4"/>
    <w:rsid w:val="008451ED"/>
    <w:rsid w:val="00845532"/>
    <w:rsid w:val="00845885"/>
    <w:rsid w:val="00845A9A"/>
    <w:rsid w:val="00845E1B"/>
    <w:rsid w:val="00846A8A"/>
    <w:rsid w:val="00846B37"/>
    <w:rsid w:val="0084741D"/>
    <w:rsid w:val="008502E3"/>
    <w:rsid w:val="00850990"/>
    <w:rsid w:val="00851123"/>
    <w:rsid w:val="00851CDA"/>
    <w:rsid w:val="008529BC"/>
    <w:rsid w:val="00853846"/>
    <w:rsid w:val="0085414D"/>
    <w:rsid w:val="0085486E"/>
    <w:rsid w:val="00854C74"/>
    <w:rsid w:val="008566A0"/>
    <w:rsid w:val="00856F44"/>
    <w:rsid w:val="00860D1A"/>
    <w:rsid w:val="00861223"/>
    <w:rsid w:val="00861CC4"/>
    <w:rsid w:val="0086241F"/>
    <w:rsid w:val="0086270C"/>
    <w:rsid w:val="00863E88"/>
    <w:rsid w:val="008646DA"/>
    <w:rsid w:val="00865F13"/>
    <w:rsid w:val="0086622D"/>
    <w:rsid w:val="008673DD"/>
    <w:rsid w:val="008676A5"/>
    <w:rsid w:val="00867F6F"/>
    <w:rsid w:val="0087391E"/>
    <w:rsid w:val="00874726"/>
    <w:rsid w:val="0087481A"/>
    <w:rsid w:val="00874B8A"/>
    <w:rsid w:val="00874BB5"/>
    <w:rsid w:val="008751C5"/>
    <w:rsid w:val="00875487"/>
    <w:rsid w:val="00876BC0"/>
    <w:rsid w:val="00877405"/>
    <w:rsid w:val="008775DD"/>
    <w:rsid w:val="00877963"/>
    <w:rsid w:val="00877AB8"/>
    <w:rsid w:val="00880860"/>
    <w:rsid w:val="00882426"/>
    <w:rsid w:val="00883877"/>
    <w:rsid w:val="008844F4"/>
    <w:rsid w:val="00885469"/>
    <w:rsid w:val="00885602"/>
    <w:rsid w:val="00885913"/>
    <w:rsid w:val="008862A3"/>
    <w:rsid w:val="00890BCE"/>
    <w:rsid w:val="00891B18"/>
    <w:rsid w:val="00892441"/>
    <w:rsid w:val="008928F2"/>
    <w:rsid w:val="00892E71"/>
    <w:rsid w:val="00895A72"/>
    <w:rsid w:val="00895AD1"/>
    <w:rsid w:val="00896376"/>
    <w:rsid w:val="00896784"/>
    <w:rsid w:val="008978ED"/>
    <w:rsid w:val="008A0FFA"/>
    <w:rsid w:val="008A3F67"/>
    <w:rsid w:val="008A4C07"/>
    <w:rsid w:val="008A4EDD"/>
    <w:rsid w:val="008A52F4"/>
    <w:rsid w:val="008A6E32"/>
    <w:rsid w:val="008A7183"/>
    <w:rsid w:val="008A7EBC"/>
    <w:rsid w:val="008B07B4"/>
    <w:rsid w:val="008B1119"/>
    <w:rsid w:val="008B2B03"/>
    <w:rsid w:val="008B2E04"/>
    <w:rsid w:val="008B345F"/>
    <w:rsid w:val="008B34B0"/>
    <w:rsid w:val="008B4057"/>
    <w:rsid w:val="008B50FC"/>
    <w:rsid w:val="008B5285"/>
    <w:rsid w:val="008B55BF"/>
    <w:rsid w:val="008B59B8"/>
    <w:rsid w:val="008B7BDD"/>
    <w:rsid w:val="008C0463"/>
    <w:rsid w:val="008C0464"/>
    <w:rsid w:val="008C08C9"/>
    <w:rsid w:val="008C0BCB"/>
    <w:rsid w:val="008C3EDD"/>
    <w:rsid w:val="008C55CC"/>
    <w:rsid w:val="008C5794"/>
    <w:rsid w:val="008C605F"/>
    <w:rsid w:val="008D091C"/>
    <w:rsid w:val="008D2375"/>
    <w:rsid w:val="008D2982"/>
    <w:rsid w:val="008D3D6E"/>
    <w:rsid w:val="008D5C40"/>
    <w:rsid w:val="008D6A5F"/>
    <w:rsid w:val="008D6FF3"/>
    <w:rsid w:val="008D70D3"/>
    <w:rsid w:val="008D70D5"/>
    <w:rsid w:val="008D7FC1"/>
    <w:rsid w:val="008E010E"/>
    <w:rsid w:val="008E09B8"/>
    <w:rsid w:val="008E0B39"/>
    <w:rsid w:val="008E1394"/>
    <w:rsid w:val="008E13AF"/>
    <w:rsid w:val="008E22A3"/>
    <w:rsid w:val="008E334C"/>
    <w:rsid w:val="008E3AB2"/>
    <w:rsid w:val="008E3CE2"/>
    <w:rsid w:val="008E43BB"/>
    <w:rsid w:val="008E4692"/>
    <w:rsid w:val="008E4D2F"/>
    <w:rsid w:val="008E50FD"/>
    <w:rsid w:val="008E59C3"/>
    <w:rsid w:val="008E6827"/>
    <w:rsid w:val="008E6AA0"/>
    <w:rsid w:val="008E6EDE"/>
    <w:rsid w:val="008E6FC2"/>
    <w:rsid w:val="008E7559"/>
    <w:rsid w:val="008F02EE"/>
    <w:rsid w:val="008F031B"/>
    <w:rsid w:val="008F08C2"/>
    <w:rsid w:val="008F08D4"/>
    <w:rsid w:val="008F171E"/>
    <w:rsid w:val="008F18BB"/>
    <w:rsid w:val="008F1BAA"/>
    <w:rsid w:val="008F2589"/>
    <w:rsid w:val="008F29A1"/>
    <w:rsid w:val="008F45E3"/>
    <w:rsid w:val="008F4EE7"/>
    <w:rsid w:val="008F62A1"/>
    <w:rsid w:val="008F640F"/>
    <w:rsid w:val="008F6855"/>
    <w:rsid w:val="008F6E15"/>
    <w:rsid w:val="0090129E"/>
    <w:rsid w:val="009012C4"/>
    <w:rsid w:val="00901307"/>
    <w:rsid w:val="00901C44"/>
    <w:rsid w:val="00901DF0"/>
    <w:rsid w:val="0090220A"/>
    <w:rsid w:val="00902AB6"/>
    <w:rsid w:val="00902C6D"/>
    <w:rsid w:val="00902CB0"/>
    <w:rsid w:val="009033EC"/>
    <w:rsid w:val="009037ED"/>
    <w:rsid w:val="00903F92"/>
    <w:rsid w:val="00904082"/>
    <w:rsid w:val="009063ED"/>
    <w:rsid w:val="00907B83"/>
    <w:rsid w:val="00911180"/>
    <w:rsid w:val="009116C3"/>
    <w:rsid w:val="00911C40"/>
    <w:rsid w:val="00911F5A"/>
    <w:rsid w:val="00912267"/>
    <w:rsid w:val="009122E8"/>
    <w:rsid w:val="00915D66"/>
    <w:rsid w:val="00915D83"/>
    <w:rsid w:val="0091713E"/>
    <w:rsid w:val="00920182"/>
    <w:rsid w:val="00921F54"/>
    <w:rsid w:val="00922766"/>
    <w:rsid w:val="00922D9F"/>
    <w:rsid w:val="009231FF"/>
    <w:rsid w:val="00923C44"/>
    <w:rsid w:val="00923D9E"/>
    <w:rsid w:val="0092430E"/>
    <w:rsid w:val="00924B01"/>
    <w:rsid w:val="00924DA3"/>
    <w:rsid w:val="00924E55"/>
    <w:rsid w:val="0092606B"/>
    <w:rsid w:val="00926990"/>
    <w:rsid w:val="00926CF4"/>
    <w:rsid w:val="00926F97"/>
    <w:rsid w:val="009300FC"/>
    <w:rsid w:val="0093056E"/>
    <w:rsid w:val="0093164A"/>
    <w:rsid w:val="00932428"/>
    <w:rsid w:val="009329D1"/>
    <w:rsid w:val="00933F2C"/>
    <w:rsid w:val="00934646"/>
    <w:rsid w:val="00935947"/>
    <w:rsid w:val="009366C3"/>
    <w:rsid w:val="0093688A"/>
    <w:rsid w:val="0093763B"/>
    <w:rsid w:val="00937993"/>
    <w:rsid w:val="00940BB6"/>
    <w:rsid w:val="00941BE1"/>
    <w:rsid w:val="00942493"/>
    <w:rsid w:val="00942DC4"/>
    <w:rsid w:val="00942E4B"/>
    <w:rsid w:val="009435B5"/>
    <w:rsid w:val="009437E1"/>
    <w:rsid w:val="00943CEF"/>
    <w:rsid w:val="00943F0E"/>
    <w:rsid w:val="009443F9"/>
    <w:rsid w:val="00945818"/>
    <w:rsid w:val="009460ED"/>
    <w:rsid w:val="0094760E"/>
    <w:rsid w:val="00947738"/>
    <w:rsid w:val="00947A08"/>
    <w:rsid w:val="00947D13"/>
    <w:rsid w:val="0095031A"/>
    <w:rsid w:val="00950E54"/>
    <w:rsid w:val="00951CDF"/>
    <w:rsid w:val="00952A87"/>
    <w:rsid w:val="00953095"/>
    <w:rsid w:val="0095338F"/>
    <w:rsid w:val="00953814"/>
    <w:rsid w:val="009541BA"/>
    <w:rsid w:val="009545C9"/>
    <w:rsid w:val="009547BC"/>
    <w:rsid w:val="00954952"/>
    <w:rsid w:val="009550B6"/>
    <w:rsid w:val="00956D8F"/>
    <w:rsid w:val="009573AD"/>
    <w:rsid w:val="00961004"/>
    <w:rsid w:val="009612A3"/>
    <w:rsid w:val="009627FA"/>
    <w:rsid w:val="00963E9D"/>
    <w:rsid w:val="00964C38"/>
    <w:rsid w:val="00964C44"/>
    <w:rsid w:val="009653DA"/>
    <w:rsid w:val="00965CE9"/>
    <w:rsid w:val="00965EF5"/>
    <w:rsid w:val="009675F8"/>
    <w:rsid w:val="00970F7C"/>
    <w:rsid w:val="0097192C"/>
    <w:rsid w:val="009725E3"/>
    <w:rsid w:val="00974018"/>
    <w:rsid w:val="00980465"/>
    <w:rsid w:val="00980B2F"/>
    <w:rsid w:val="00981443"/>
    <w:rsid w:val="0098203C"/>
    <w:rsid w:val="009820CF"/>
    <w:rsid w:val="009828F7"/>
    <w:rsid w:val="00982F7B"/>
    <w:rsid w:val="00983263"/>
    <w:rsid w:val="00983C63"/>
    <w:rsid w:val="00983DDD"/>
    <w:rsid w:val="00984108"/>
    <w:rsid w:val="0098415C"/>
    <w:rsid w:val="009843BD"/>
    <w:rsid w:val="00984405"/>
    <w:rsid w:val="00985F3F"/>
    <w:rsid w:val="00986811"/>
    <w:rsid w:val="00986A45"/>
    <w:rsid w:val="00987226"/>
    <w:rsid w:val="0098787C"/>
    <w:rsid w:val="00991AE7"/>
    <w:rsid w:val="00991E4D"/>
    <w:rsid w:val="0099211C"/>
    <w:rsid w:val="0099254A"/>
    <w:rsid w:val="009938AF"/>
    <w:rsid w:val="00993BE6"/>
    <w:rsid w:val="00993E24"/>
    <w:rsid w:val="00994D24"/>
    <w:rsid w:val="00994FE3"/>
    <w:rsid w:val="009951EB"/>
    <w:rsid w:val="009960C6"/>
    <w:rsid w:val="009A0196"/>
    <w:rsid w:val="009A0B77"/>
    <w:rsid w:val="009A1B29"/>
    <w:rsid w:val="009A2621"/>
    <w:rsid w:val="009A3315"/>
    <w:rsid w:val="009A34CA"/>
    <w:rsid w:val="009A352E"/>
    <w:rsid w:val="009A3626"/>
    <w:rsid w:val="009A3732"/>
    <w:rsid w:val="009A38C0"/>
    <w:rsid w:val="009A6385"/>
    <w:rsid w:val="009A6BEB"/>
    <w:rsid w:val="009A6E96"/>
    <w:rsid w:val="009A749A"/>
    <w:rsid w:val="009B00B3"/>
    <w:rsid w:val="009B0389"/>
    <w:rsid w:val="009B226E"/>
    <w:rsid w:val="009B24CF"/>
    <w:rsid w:val="009B415A"/>
    <w:rsid w:val="009B4790"/>
    <w:rsid w:val="009B53D9"/>
    <w:rsid w:val="009B76E0"/>
    <w:rsid w:val="009C110F"/>
    <w:rsid w:val="009C3117"/>
    <w:rsid w:val="009C3266"/>
    <w:rsid w:val="009C3A80"/>
    <w:rsid w:val="009C4E81"/>
    <w:rsid w:val="009C6695"/>
    <w:rsid w:val="009C66C1"/>
    <w:rsid w:val="009C6E08"/>
    <w:rsid w:val="009D07C4"/>
    <w:rsid w:val="009D0CD5"/>
    <w:rsid w:val="009D0E45"/>
    <w:rsid w:val="009D11BE"/>
    <w:rsid w:val="009D1770"/>
    <w:rsid w:val="009D39BB"/>
    <w:rsid w:val="009D49D6"/>
    <w:rsid w:val="009D4CE9"/>
    <w:rsid w:val="009D54B7"/>
    <w:rsid w:val="009D56CB"/>
    <w:rsid w:val="009D57A1"/>
    <w:rsid w:val="009D7882"/>
    <w:rsid w:val="009E00E1"/>
    <w:rsid w:val="009E38A4"/>
    <w:rsid w:val="009E435C"/>
    <w:rsid w:val="009E6A4D"/>
    <w:rsid w:val="009E7BBE"/>
    <w:rsid w:val="009E7F78"/>
    <w:rsid w:val="009F17C4"/>
    <w:rsid w:val="009F20EF"/>
    <w:rsid w:val="009F26CD"/>
    <w:rsid w:val="009F2A52"/>
    <w:rsid w:val="009F351A"/>
    <w:rsid w:val="009F4C75"/>
    <w:rsid w:val="009F635E"/>
    <w:rsid w:val="009F702D"/>
    <w:rsid w:val="009F7EED"/>
    <w:rsid w:val="00A0095C"/>
    <w:rsid w:val="00A017FB"/>
    <w:rsid w:val="00A021B7"/>
    <w:rsid w:val="00A030C7"/>
    <w:rsid w:val="00A04FFA"/>
    <w:rsid w:val="00A05113"/>
    <w:rsid w:val="00A05FD5"/>
    <w:rsid w:val="00A0657C"/>
    <w:rsid w:val="00A076A3"/>
    <w:rsid w:val="00A10951"/>
    <w:rsid w:val="00A10C95"/>
    <w:rsid w:val="00A11037"/>
    <w:rsid w:val="00A11A8E"/>
    <w:rsid w:val="00A1239C"/>
    <w:rsid w:val="00A1302B"/>
    <w:rsid w:val="00A136C6"/>
    <w:rsid w:val="00A14099"/>
    <w:rsid w:val="00A15110"/>
    <w:rsid w:val="00A1543F"/>
    <w:rsid w:val="00A16C0B"/>
    <w:rsid w:val="00A16E3D"/>
    <w:rsid w:val="00A17064"/>
    <w:rsid w:val="00A17543"/>
    <w:rsid w:val="00A17879"/>
    <w:rsid w:val="00A214DD"/>
    <w:rsid w:val="00A217AD"/>
    <w:rsid w:val="00A2191D"/>
    <w:rsid w:val="00A238A9"/>
    <w:rsid w:val="00A23A7E"/>
    <w:rsid w:val="00A2423D"/>
    <w:rsid w:val="00A244F9"/>
    <w:rsid w:val="00A24C53"/>
    <w:rsid w:val="00A26644"/>
    <w:rsid w:val="00A271B8"/>
    <w:rsid w:val="00A27980"/>
    <w:rsid w:val="00A27CCC"/>
    <w:rsid w:val="00A30016"/>
    <w:rsid w:val="00A30321"/>
    <w:rsid w:val="00A307BD"/>
    <w:rsid w:val="00A30EFC"/>
    <w:rsid w:val="00A31707"/>
    <w:rsid w:val="00A32F50"/>
    <w:rsid w:val="00A346D2"/>
    <w:rsid w:val="00A3532E"/>
    <w:rsid w:val="00A362B4"/>
    <w:rsid w:val="00A369F5"/>
    <w:rsid w:val="00A40A4D"/>
    <w:rsid w:val="00A41195"/>
    <w:rsid w:val="00A41F79"/>
    <w:rsid w:val="00A426DF"/>
    <w:rsid w:val="00A427D9"/>
    <w:rsid w:val="00A42B0C"/>
    <w:rsid w:val="00A42FB9"/>
    <w:rsid w:val="00A451F9"/>
    <w:rsid w:val="00A462F4"/>
    <w:rsid w:val="00A46CBC"/>
    <w:rsid w:val="00A5028B"/>
    <w:rsid w:val="00A50583"/>
    <w:rsid w:val="00A50607"/>
    <w:rsid w:val="00A5079F"/>
    <w:rsid w:val="00A51B24"/>
    <w:rsid w:val="00A52003"/>
    <w:rsid w:val="00A5226B"/>
    <w:rsid w:val="00A52292"/>
    <w:rsid w:val="00A535D1"/>
    <w:rsid w:val="00A53CA6"/>
    <w:rsid w:val="00A5440C"/>
    <w:rsid w:val="00A54854"/>
    <w:rsid w:val="00A555E1"/>
    <w:rsid w:val="00A55C08"/>
    <w:rsid w:val="00A57F30"/>
    <w:rsid w:val="00A609AB"/>
    <w:rsid w:val="00A61643"/>
    <w:rsid w:val="00A637FC"/>
    <w:rsid w:val="00A64E4E"/>
    <w:rsid w:val="00A655A2"/>
    <w:rsid w:val="00A65D0E"/>
    <w:rsid w:val="00A65F35"/>
    <w:rsid w:val="00A67ED0"/>
    <w:rsid w:val="00A70D3B"/>
    <w:rsid w:val="00A71ABE"/>
    <w:rsid w:val="00A71D24"/>
    <w:rsid w:val="00A72A9C"/>
    <w:rsid w:val="00A74183"/>
    <w:rsid w:val="00A7466D"/>
    <w:rsid w:val="00A74F73"/>
    <w:rsid w:val="00A76502"/>
    <w:rsid w:val="00A7651D"/>
    <w:rsid w:val="00A768F0"/>
    <w:rsid w:val="00A77354"/>
    <w:rsid w:val="00A77CA7"/>
    <w:rsid w:val="00A8060F"/>
    <w:rsid w:val="00A80D60"/>
    <w:rsid w:val="00A81EA6"/>
    <w:rsid w:val="00A82954"/>
    <w:rsid w:val="00A8307C"/>
    <w:rsid w:val="00A83154"/>
    <w:rsid w:val="00A8383F"/>
    <w:rsid w:val="00A839C6"/>
    <w:rsid w:val="00A85426"/>
    <w:rsid w:val="00A859AC"/>
    <w:rsid w:val="00A866C7"/>
    <w:rsid w:val="00A87A11"/>
    <w:rsid w:val="00A87EB1"/>
    <w:rsid w:val="00A905B3"/>
    <w:rsid w:val="00A9237E"/>
    <w:rsid w:val="00A92837"/>
    <w:rsid w:val="00A9327E"/>
    <w:rsid w:val="00A963B0"/>
    <w:rsid w:val="00A9668A"/>
    <w:rsid w:val="00A9783D"/>
    <w:rsid w:val="00AA2A87"/>
    <w:rsid w:val="00AA43C4"/>
    <w:rsid w:val="00AA4524"/>
    <w:rsid w:val="00AA4E8B"/>
    <w:rsid w:val="00AA5A9D"/>
    <w:rsid w:val="00AA6FF7"/>
    <w:rsid w:val="00AA7AEC"/>
    <w:rsid w:val="00AB4CC4"/>
    <w:rsid w:val="00AB64E7"/>
    <w:rsid w:val="00AB7DBC"/>
    <w:rsid w:val="00AC06F1"/>
    <w:rsid w:val="00AC0F06"/>
    <w:rsid w:val="00AC2E03"/>
    <w:rsid w:val="00AC3167"/>
    <w:rsid w:val="00AC4545"/>
    <w:rsid w:val="00AC513F"/>
    <w:rsid w:val="00AC51DF"/>
    <w:rsid w:val="00AC554F"/>
    <w:rsid w:val="00AC5859"/>
    <w:rsid w:val="00AC5F35"/>
    <w:rsid w:val="00AC66AD"/>
    <w:rsid w:val="00AC6EFA"/>
    <w:rsid w:val="00AC746A"/>
    <w:rsid w:val="00AD05A8"/>
    <w:rsid w:val="00AD0A11"/>
    <w:rsid w:val="00AD2CA4"/>
    <w:rsid w:val="00AD2E9F"/>
    <w:rsid w:val="00AD2F72"/>
    <w:rsid w:val="00AD5B09"/>
    <w:rsid w:val="00AD6704"/>
    <w:rsid w:val="00AD791F"/>
    <w:rsid w:val="00AE0CCA"/>
    <w:rsid w:val="00AE25E5"/>
    <w:rsid w:val="00AE2D0A"/>
    <w:rsid w:val="00AE3007"/>
    <w:rsid w:val="00AE34B9"/>
    <w:rsid w:val="00AE34E1"/>
    <w:rsid w:val="00AE3BF4"/>
    <w:rsid w:val="00AE40F8"/>
    <w:rsid w:val="00AE52C1"/>
    <w:rsid w:val="00AE548B"/>
    <w:rsid w:val="00AE6731"/>
    <w:rsid w:val="00AF04B5"/>
    <w:rsid w:val="00AF0EEB"/>
    <w:rsid w:val="00AF1C62"/>
    <w:rsid w:val="00AF2B1D"/>
    <w:rsid w:val="00AF2F11"/>
    <w:rsid w:val="00AF4397"/>
    <w:rsid w:val="00AF43CD"/>
    <w:rsid w:val="00AF68C9"/>
    <w:rsid w:val="00AF6D92"/>
    <w:rsid w:val="00AF7119"/>
    <w:rsid w:val="00AF7C54"/>
    <w:rsid w:val="00B00689"/>
    <w:rsid w:val="00B00E9D"/>
    <w:rsid w:val="00B0141E"/>
    <w:rsid w:val="00B01B14"/>
    <w:rsid w:val="00B02521"/>
    <w:rsid w:val="00B044B6"/>
    <w:rsid w:val="00B0465C"/>
    <w:rsid w:val="00B04769"/>
    <w:rsid w:val="00B05318"/>
    <w:rsid w:val="00B053C0"/>
    <w:rsid w:val="00B05863"/>
    <w:rsid w:val="00B05EFB"/>
    <w:rsid w:val="00B06014"/>
    <w:rsid w:val="00B06BA5"/>
    <w:rsid w:val="00B06CD0"/>
    <w:rsid w:val="00B07387"/>
    <w:rsid w:val="00B109C0"/>
    <w:rsid w:val="00B109D2"/>
    <w:rsid w:val="00B10AB7"/>
    <w:rsid w:val="00B118A6"/>
    <w:rsid w:val="00B1255E"/>
    <w:rsid w:val="00B14038"/>
    <w:rsid w:val="00B146DB"/>
    <w:rsid w:val="00B1761D"/>
    <w:rsid w:val="00B17622"/>
    <w:rsid w:val="00B17C10"/>
    <w:rsid w:val="00B20070"/>
    <w:rsid w:val="00B21180"/>
    <w:rsid w:val="00B21654"/>
    <w:rsid w:val="00B21FEB"/>
    <w:rsid w:val="00B225BA"/>
    <w:rsid w:val="00B24426"/>
    <w:rsid w:val="00B24542"/>
    <w:rsid w:val="00B24988"/>
    <w:rsid w:val="00B24FC4"/>
    <w:rsid w:val="00B2592F"/>
    <w:rsid w:val="00B26705"/>
    <w:rsid w:val="00B302BA"/>
    <w:rsid w:val="00B3031D"/>
    <w:rsid w:val="00B30DF8"/>
    <w:rsid w:val="00B30F46"/>
    <w:rsid w:val="00B3116C"/>
    <w:rsid w:val="00B326BA"/>
    <w:rsid w:val="00B32C98"/>
    <w:rsid w:val="00B32DEB"/>
    <w:rsid w:val="00B32FC0"/>
    <w:rsid w:val="00B33144"/>
    <w:rsid w:val="00B33845"/>
    <w:rsid w:val="00B341B9"/>
    <w:rsid w:val="00B347FA"/>
    <w:rsid w:val="00B362F8"/>
    <w:rsid w:val="00B3679D"/>
    <w:rsid w:val="00B378F8"/>
    <w:rsid w:val="00B4013A"/>
    <w:rsid w:val="00B40773"/>
    <w:rsid w:val="00B40F32"/>
    <w:rsid w:val="00B41585"/>
    <w:rsid w:val="00B422E6"/>
    <w:rsid w:val="00B4282B"/>
    <w:rsid w:val="00B43206"/>
    <w:rsid w:val="00B437E8"/>
    <w:rsid w:val="00B447DF"/>
    <w:rsid w:val="00B44A74"/>
    <w:rsid w:val="00B456D1"/>
    <w:rsid w:val="00B45913"/>
    <w:rsid w:val="00B46131"/>
    <w:rsid w:val="00B47095"/>
    <w:rsid w:val="00B474D4"/>
    <w:rsid w:val="00B4768F"/>
    <w:rsid w:val="00B47C34"/>
    <w:rsid w:val="00B47C71"/>
    <w:rsid w:val="00B50251"/>
    <w:rsid w:val="00B50B5F"/>
    <w:rsid w:val="00B50BE1"/>
    <w:rsid w:val="00B50C58"/>
    <w:rsid w:val="00B534F8"/>
    <w:rsid w:val="00B53D6E"/>
    <w:rsid w:val="00B546D1"/>
    <w:rsid w:val="00B54861"/>
    <w:rsid w:val="00B57343"/>
    <w:rsid w:val="00B5797D"/>
    <w:rsid w:val="00B605B0"/>
    <w:rsid w:val="00B605F8"/>
    <w:rsid w:val="00B62CB7"/>
    <w:rsid w:val="00B62CD0"/>
    <w:rsid w:val="00B6352D"/>
    <w:rsid w:val="00B63DD3"/>
    <w:rsid w:val="00B63ED6"/>
    <w:rsid w:val="00B6425F"/>
    <w:rsid w:val="00B64DF5"/>
    <w:rsid w:val="00B653BF"/>
    <w:rsid w:val="00B66060"/>
    <w:rsid w:val="00B6665A"/>
    <w:rsid w:val="00B668DC"/>
    <w:rsid w:val="00B66C7B"/>
    <w:rsid w:val="00B67420"/>
    <w:rsid w:val="00B67AAC"/>
    <w:rsid w:val="00B67B83"/>
    <w:rsid w:val="00B705D7"/>
    <w:rsid w:val="00B70615"/>
    <w:rsid w:val="00B70FA5"/>
    <w:rsid w:val="00B719BE"/>
    <w:rsid w:val="00B71BFE"/>
    <w:rsid w:val="00B72155"/>
    <w:rsid w:val="00B72218"/>
    <w:rsid w:val="00B75C82"/>
    <w:rsid w:val="00B75DE8"/>
    <w:rsid w:val="00B76809"/>
    <w:rsid w:val="00B76FE2"/>
    <w:rsid w:val="00B802E0"/>
    <w:rsid w:val="00B80AEA"/>
    <w:rsid w:val="00B80B30"/>
    <w:rsid w:val="00B81126"/>
    <w:rsid w:val="00B8169E"/>
    <w:rsid w:val="00B822F1"/>
    <w:rsid w:val="00B8294D"/>
    <w:rsid w:val="00B83F04"/>
    <w:rsid w:val="00B85A55"/>
    <w:rsid w:val="00B9060A"/>
    <w:rsid w:val="00B91A40"/>
    <w:rsid w:val="00B92125"/>
    <w:rsid w:val="00B92BF5"/>
    <w:rsid w:val="00B93567"/>
    <w:rsid w:val="00B935BD"/>
    <w:rsid w:val="00B93A51"/>
    <w:rsid w:val="00B94F3E"/>
    <w:rsid w:val="00B9507A"/>
    <w:rsid w:val="00B954CB"/>
    <w:rsid w:val="00B9652F"/>
    <w:rsid w:val="00B966AD"/>
    <w:rsid w:val="00B96CF7"/>
    <w:rsid w:val="00BA0E4E"/>
    <w:rsid w:val="00BA17B2"/>
    <w:rsid w:val="00BA17FD"/>
    <w:rsid w:val="00BA48CA"/>
    <w:rsid w:val="00BA5068"/>
    <w:rsid w:val="00BA6227"/>
    <w:rsid w:val="00BA717C"/>
    <w:rsid w:val="00BB05AA"/>
    <w:rsid w:val="00BB0D48"/>
    <w:rsid w:val="00BB0FC3"/>
    <w:rsid w:val="00BB1822"/>
    <w:rsid w:val="00BB1989"/>
    <w:rsid w:val="00BB2278"/>
    <w:rsid w:val="00BB2EA9"/>
    <w:rsid w:val="00BB3187"/>
    <w:rsid w:val="00BB442F"/>
    <w:rsid w:val="00BB48AC"/>
    <w:rsid w:val="00BB4AC8"/>
    <w:rsid w:val="00BB5B45"/>
    <w:rsid w:val="00BB6F52"/>
    <w:rsid w:val="00BB79B3"/>
    <w:rsid w:val="00BC21F3"/>
    <w:rsid w:val="00BC23D9"/>
    <w:rsid w:val="00BC49A1"/>
    <w:rsid w:val="00BC4C6E"/>
    <w:rsid w:val="00BC57E0"/>
    <w:rsid w:val="00BC5A8C"/>
    <w:rsid w:val="00BC6593"/>
    <w:rsid w:val="00BC6C8B"/>
    <w:rsid w:val="00BC6D36"/>
    <w:rsid w:val="00BC776B"/>
    <w:rsid w:val="00BC7F35"/>
    <w:rsid w:val="00BD06D5"/>
    <w:rsid w:val="00BD14F2"/>
    <w:rsid w:val="00BD1C00"/>
    <w:rsid w:val="00BD22B4"/>
    <w:rsid w:val="00BD23BC"/>
    <w:rsid w:val="00BD2E6E"/>
    <w:rsid w:val="00BD2F02"/>
    <w:rsid w:val="00BD396F"/>
    <w:rsid w:val="00BD60D2"/>
    <w:rsid w:val="00BD69B3"/>
    <w:rsid w:val="00BD6A9E"/>
    <w:rsid w:val="00BE04A3"/>
    <w:rsid w:val="00BE1994"/>
    <w:rsid w:val="00BE23D0"/>
    <w:rsid w:val="00BE2657"/>
    <w:rsid w:val="00BE2A03"/>
    <w:rsid w:val="00BE3021"/>
    <w:rsid w:val="00BE560F"/>
    <w:rsid w:val="00BE58C3"/>
    <w:rsid w:val="00BE5D04"/>
    <w:rsid w:val="00BE5D21"/>
    <w:rsid w:val="00BE5E0F"/>
    <w:rsid w:val="00BE79C0"/>
    <w:rsid w:val="00BF00B8"/>
    <w:rsid w:val="00BF0652"/>
    <w:rsid w:val="00BF13B2"/>
    <w:rsid w:val="00BF1CFA"/>
    <w:rsid w:val="00BF253E"/>
    <w:rsid w:val="00BF3089"/>
    <w:rsid w:val="00BF36FB"/>
    <w:rsid w:val="00BF4BA5"/>
    <w:rsid w:val="00BF72F0"/>
    <w:rsid w:val="00BF76DB"/>
    <w:rsid w:val="00C00123"/>
    <w:rsid w:val="00C0185C"/>
    <w:rsid w:val="00C01F44"/>
    <w:rsid w:val="00C037D7"/>
    <w:rsid w:val="00C03CE9"/>
    <w:rsid w:val="00C04119"/>
    <w:rsid w:val="00C06703"/>
    <w:rsid w:val="00C06E50"/>
    <w:rsid w:val="00C1153E"/>
    <w:rsid w:val="00C11729"/>
    <w:rsid w:val="00C11D49"/>
    <w:rsid w:val="00C14007"/>
    <w:rsid w:val="00C14F08"/>
    <w:rsid w:val="00C156B3"/>
    <w:rsid w:val="00C156E2"/>
    <w:rsid w:val="00C161F2"/>
    <w:rsid w:val="00C17C14"/>
    <w:rsid w:val="00C20803"/>
    <w:rsid w:val="00C213EC"/>
    <w:rsid w:val="00C21C3F"/>
    <w:rsid w:val="00C229DD"/>
    <w:rsid w:val="00C230F2"/>
    <w:rsid w:val="00C237BB"/>
    <w:rsid w:val="00C242D0"/>
    <w:rsid w:val="00C249F6"/>
    <w:rsid w:val="00C26AC9"/>
    <w:rsid w:val="00C26B01"/>
    <w:rsid w:val="00C26B16"/>
    <w:rsid w:val="00C26FE2"/>
    <w:rsid w:val="00C27891"/>
    <w:rsid w:val="00C314AB"/>
    <w:rsid w:val="00C32A21"/>
    <w:rsid w:val="00C33446"/>
    <w:rsid w:val="00C34E75"/>
    <w:rsid w:val="00C35DE4"/>
    <w:rsid w:val="00C3603F"/>
    <w:rsid w:val="00C36DFB"/>
    <w:rsid w:val="00C36EA8"/>
    <w:rsid w:val="00C3710E"/>
    <w:rsid w:val="00C41ED7"/>
    <w:rsid w:val="00C41F17"/>
    <w:rsid w:val="00C42B7C"/>
    <w:rsid w:val="00C43309"/>
    <w:rsid w:val="00C44CF8"/>
    <w:rsid w:val="00C4525C"/>
    <w:rsid w:val="00C45345"/>
    <w:rsid w:val="00C461D4"/>
    <w:rsid w:val="00C46ADA"/>
    <w:rsid w:val="00C46B50"/>
    <w:rsid w:val="00C47439"/>
    <w:rsid w:val="00C506B9"/>
    <w:rsid w:val="00C50C65"/>
    <w:rsid w:val="00C519FC"/>
    <w:rsid w:val="00C52294"/>
    <w:rsid w:val="00C523F6"/>
    <w:rsid w:val="00C53CE0"/>
    <w:rsid w:val="00C552A5"/>
    <w:rsid w:val="00C56CA5"/>
    <w:rsid w:val="00C56FFD"/>
    <w:rsid w:val="00C57BE2"/>
    <w:rsid w:val="00C57DD5"/>
    <w:rsid w:val="00C621AB"/>
    <w:rsid w:val="00C629F5"/>
    <w:rsid w:val="00C64D02"/>
    <w:rsid w:val="00C65227"/>
    <w:rsid w:val="00C660FA"/>
    <w:rsid w:val="00C66528"/>
    <w:rsid w:val="00C6724C"/>
    <w:rsid w:val="00C705ED"/>
    <w:rsid w:val="00C71241"/>
    <w:rsid w:val="00C71672"/>
    <w:rsid w:val="00C71C8A"/>
    <w:rsid w:val="00C7208C"/>
    <w:rsid w:val="00C73333"/>
    <w:rsid w:val="00C73519"/>
    <w:rsid w:val="00C74CC4"/>
    <w:rsid w:val="00C75171"/>
    <w:rsid w:val="00C7533A"/>
    <w:rsid w:val="00C76397"/>
    <w:rsid w:val="00C77FC0"/>
    <w:rsid w:val="00C81ECD"/>
    <w:rsid w:val="00C81FDD"/>
    <w:rsid w:val="00C82449"/>
    <w:rsid w:val="00C82BCC"/>
    <w:rsid w:val="00C82C8F"/>
    <w:rsid w:val="00C833A2"/>
    <w:rsid w:val="00C8345F"/>
    <w:rsid w:val="00C84D52"/>
    <w:rsid w:val="00C84E8F"/>
    <w:rsid w:val="00C851B6"/>
    <w:rsid w:val="00C85403"/>
    <w:rsid w:val="00C86E34"/>
    <w:rsid w:val="00C90E7A"/>
    <w:rsid w:val="00C91CE9"/>
    <w:rsid w:val="00C92214"/>
    <w:rsid w:val="00C92666"/>
    <w:rsid w:val="00C92A45"/>
    <w:rsid w:val="00C941D7"/>
    <w:rsid w:val="00C9472D"/>
    <w:rsid w:val="00C950C4"/>
    <w:rsid w:val="00C950F6"/>
    <w:rsid w:val="00C95E98"/>
    <w:rsid w:val="00C9697A"/>
    <w:rsid w:val="00C96DC7"/>
    <w:rsid w:val="00C971A7"/>
    <w:rsid w:val="00C97D57"/>
    <w:rsid w:val="00CA111C"/>
    <w:rsid w:val="00CA139B"/>
    <w:rsid w:val="00CA255F"/>
    <w:rsid w:val="00CA3FF5"/>
    <w:rsid w:val="00CA3FFE"/>
    <w:rsid w:val="00CA4796"/>
    <w:rsid w:val="00CA5873"/>
    <w:rsid w:val="00CA5C74"/>
    <w:rsid w:val="00CA5E83"/>
    <w:rsid w:val="00CA6DA2"/>
    <w:rsid w:val="00CA6DBD"/>
    <w:rsid w:val="00CA747B"/>
    <w:rsid w:val="00CA798A"/>
    <w:rsid w:val="00CA7D1B"/>
    <w:rsid w:val="00CA7E70"/>
    <w:rsid w:val="00CB0991"/>
    <w:rsid w:val="00CB0E28"/>
    <w:rsid w:val="00CB11D7"/>
    <w:rsid w:val="00CB1213"/>
    <w:rsid w:val="00CB1293"/>
    <w:rsid w:val="00CB2735"/>
    <w:rsid w:val="00CB2C55"/>
    <w:rsid w:val="00CB3221"/>
    <w:rsid w:val="00CB3E29"/>
    <w:rsid w:val="00CB49EF"/>
    <w:rsid w:val="00CB5432"/>
    <w:rsid w:val="00CB6808"/>
    <w:rsid w:val="00CB7094"/>
    <w:rsid w:val="00CB7128"/>
    <w:rsid w:val="00CB77D3"/>
    <w:rsid w:val="00CB7DEE"/>
    <w:rsid w:val="00CC0328"/>
    <w:rsid w:val="00CC0CE2"/>
    <w:rsid w:val="00CC11E3"/>
    <w:rsid w:val="00CC1222"/>
    <w:rsid w:val="00CC1567"/>
    <w:rsid w:val="00CC1E6F"/>
    <w:rsid w:val="00CC22FB"/>
    <w:rsid w:val="00CC2ED6"/>
    <w:rsid w:val="00CC4978"/>
    <w:rsid w:val="00CC5975"/>
    <w:rsid w:val="00CC5C57"/>
    <w:rsid w:val="00CC700C"/>
    <w:rsid w:val="00CC7097"/>
    <w:rsid w:val="00CC7DD0"/>
    <w:rsid w:val="00CD0267"/>
    <w:rsid w:val="00CD0778"/>
    <w:rsid w:val="00CD155B"/>
    <w:rsid w:val="00CD1D3A"/>
    <w:rsid w:val="00CD4DCA"/>
    <w:rsid w:val="00CD50A0"/>
    <w:rsid w:val="00CD51AD"/>
    <w:rsid w:val="00CD55CC"/>
    <w:rsid w:val="00CD5993"/>
    <w:rsid w:val="00CD6687"/>
    <w:rsid w:val="00CD67F5"/>
    <w:rsid w:val="00CD6F1D"/>
    <w:rsid w:val="00CD7D98"/>
    <w:rsid w:val="00CD7EDD"/>
    <w:rsid w:val="00CE099B"/>
    <w:rsid w:val="00CE0A13"/>
    <w:rsid w:val="00CE1206"/>
    <w:rsid w:val="00CE12DD"/>
    <w:rsid w:val="00CE1634"/>
    <w:rsid w:val="00CE1CDC"/>
    <w:rsid w:val="00CE1E33"/>
    <w:rsid w:val="00CE274F"/>
    <w:rsid w:val="00CE2BA5"/>
    <w:rsid w:val="00CE38F4"/>
    <w:rsid w:val="00CE3B29"/>
    <w:rsid w:val="00CE5F7E"/>
    <w:rsid w:val="00CE6CA7"/>
    <w:rsid w:val="00CE7582"/>
    <w:rsid w:val="00CF0697"/>
    <w:rsid w:val="00CF09A2"/>
    <w:rsid w:val="00CF0E73"/>
    <w:rsid w:val="00CF190B"/>
    <w:rsid w:val="00CF219C"/>
    <w:rsid w:val="00CF283B"/>
    <w:rsid w:val="00CF2940"/>
    <w:rsid w:val="00CF3F5E"/>
    <w:rsid w:val="00CF4BC7"/>
    <w:rsid w:val="00CF5AC1"/>
    <w:rsid w:val="00CF72DE"/>
    <w:rsid w:val="00D00856"/>
    <w:rsid w:val="00D0211E"/>
    <w:rsid w:val="00D0234B"/>
    <w:rsid w:val="00D023D6"/>
    <w:rsid w:val="00D038A6"/>
    <w:rsid w:val="00D03ED7"/>
    <w:rsid w:val="00D04BE9"/>
    <w:rsid w:val="00D04CB7"/>
    <w:rsid w:val="00D04EB2"/>
    <w:rsid w:val="00D052E8"/>
    <w:rsid w:val="00D05A0D"/>
    <w:rsid w:val="00D06557"/>
    <w:rsid w:val="00D07910"/>
    <w:rsid w:val="00D11564"/>
    <w:rsid w:val="00D12864"/>
    <w:rsid w:val="00D12FAA"/>
    <w:rsid w:val="00D13BC8"/>
    <w:rsid w:val="00D14BB0"/>
    <w:rsid w:val="00D156A7"/>
    <w:rsid w:val="00D15B07"/>
    <w:rsid w:val="00D16433"/>
    <w:rsid w:val="00D16EB7"/>
    <w:rsid w:val="00D17DCB"/>
    <w:rsid w:val="00D2063F"/>
    <w:rsid w:val="00D20915"/>
    <w:rsid w:val="00D2103F"/>
    <w:rsid w:val="00D22F83"/>
    <w:rsid w:val="00D235E5"/>
    <w:rsid w:val="00D23F34"/>
    <w:rsid w:val="00D2602C"/>
    <w:rsid w:val="00D2648B"/>
    <w:rsid w:val="00D26CB1"/>
    <w:rsid w:val="00D27FAB"/>
    <w:rsid w:val="00D306F5"/>
    <w:rsid w:val="00D30A3C"/>
    <w:rsid w:val="00D30A90"/>
    <w:rsid w:val="00D30DB3"/>
    <w:rsid w:val="00D31433"/>
    <w:rsid w:val="00D32901"/>
    <w:rsid w:val="00D3302D"/>
    <w:rsid w:val="00D34079"/>
    <w:rsid w:val="00D3484B"/>
    <w:rsid w:val="00D34BF7"/>
    <w:rsid w:val="00D352E0"/>
    <w:rsid w:val="00D3583A"/>
    <w:rsid w:val="00D358EF"/>
    <w:rsid w:val="00D36F6F"/>
    <w:rsid w:val="00D400E1"/>
    <w:rsid w:val="00D41C29"/>
    <w:rsid w:val="00D42325"/>
    <w:rsid w:val="00D43B53"/>
    <w:rsid w:val="00D44272"/>
    <w:rsid w:val="00D44329"/>
    <w:rsid w:val="00D4443B"/>
    <w:rsid w:val="00D449DA"/>
    <w:rsid w:val="00D47B96"/>
    <w:rsid w:val="00D50D6D"/>
    <w:rsid w:val="00D50E1A"/>
    <w:rsid w:val="00D512FB"/>
    <w:rsid w:val="00D51BFD"/>
    <w:rsid w:val="00D51D29"/>
    <w:rsid w:val="00D525BB"/>
    <w:rsid w:val="00D52840"/>
    <w:rsid w:val="00D55E17"/>
    <w:rsid w:val="00D601FF"/>
    <w:rsid w:val="00D60F84"/>
    <w:rsid w:val="00D631FC"/>
    <w:rsid w:val="00D63F6B"/>
    <w:rsid w:val="00D6500B"/>
    <w:rsid w:val="00D650D6"/>
    <w:rsid w:val="00D6658C"/>
    <w:rsid w:val="00D704FD"/>
    <w:rsid w:val="00D70565"/>
    <w:rsid w:val="00D731D8"/>
    <w:rsid w:val="00D73CAF"/>
    <w:rsid w:val="00D74AA0"/>
    <w:rsid w:val="00D75297"/>
    <w:rsid w:val="00D766C3"/>
    <w:rsid w:val="00D76812"/>
    <w:rsid w:val="00D76C66"/>
    <w:rsid w:val="00D7743C"/>
    <w:rsid w:val="00D77FBF"/>
    <w:rsid w:val="00D77FC4"/>
    <w:rsid w:val="00D8005F"/>
    <w:rsid w:val="00D8029D"/>
    <w:rsid w:val="00D808D3"/>
    <w:rsid w:val="00D82FD7"/>
    <w:rsid w:val="00D82FE8"/>
    <w:rsid w:val="00D83364"/>
    <w:rsid w:val="00D83530"/>
    <w:rsid w:val="00D83855"/>
    <w:rsid w:val="00D8430D"/>
    <w:rsid w:val="00D86475"/>
    <w:rsid w:val="00D90D13"/>
    <w:rsid w:val="00D91518"/>
    <w:rsid w:val="00D91B06"/>
    <w:rsid w:val="00D92297"/>
    <w:rsid w:val="00D92DE6"/>
    <w:rsid w:val="00D93536"/>
    <w:rsid w:val="00D943C0"/>
    <w:rsid w:val="00D94576"/>
    <w:rsid w:val="00D95EAE"/>
    <w:rsid w:val="00D95F97"/>
    <w:rsid w:val="00D964D1"/>
    <w:rsid w:val="00D96BC9"/>
    <w:rsid w:val="00D96E66"/>
    <w:rsid w:val="00D97769"/>
    <w:rsid w:val="00D97FF6"/>
    <w:rsid w:val="00DA0077"/>
    <w:rsid w:val="00DA13CE"/>
    <w:rsid w:val="00DA14F2"/>
    <w:rsid w:val="00DA191A"/>
    <w:rsid w:val="00DA1BBF"/>
    <w:rsid w:val="00DA1D4C"/>
    <w:rsid w:val="00DA2FDB"/>
    <w:rsid w:val="00DA367D"/>
    <w:rsid w:val="00DA48C7"/>
    <w:rsid w:val="00DA5CC7"/>
    <w:rsid w:val="00DA5D8D"/>
    <w:rsid w:val="00DB057E"/>
    <w:rsid w:val="00DB1C00"/>
    <w:rsid w:val="00DB3543"/>
    <w:rsid w:val="00DB3E6F"/>
    <w:rsid w:val="00DB4D2C"/>
    <w:rsid w:val="00DB7E7F"/>
    <w:rsid w:val="00DB7F6F"/>
    <w:rsid w:val="00DC0372"/>
    <w:rsid w:val="00DC3BB4"/>
    <w:rsid w:val="00DC3FAE"/>
    <w:rsid w:val="00DC5852"/>
    <w:rsid w:val="00DC58E0"/>
    <w:rsid w:val="00DC5A46"/>
    <w:rsid w:val="00DC619C"/>
    <w:rsid w:val="00DC68E3"/>
    <w:rsid w:val="00DC6A3C"/>
    <w:rsid w:val="00DC6FBC"/>
    <w:rsid w:val="00DD18D9"/>
    <w:rsid w:val="00DD310C"/>
    <w:rsid w:val="00DD3CC2"/>
    <w:rsid w:val="00DD6A07"/>
    <w:rsid w:val="00DD74D2"/>
    <w:rsid w:val="00DE11DD"/>
    <w:rsid w:val="00DE1292"/>
    <w:rsid w:val="00DE2301"/>
    <w:rsid w:val="00DE2638"/>
    <w:rsid w:val="00DE3BAA"/>
    <w:rsid w:val="00DE3CA3"/>
    <w:rsid w:val="00DE4AE5"/>
    <w:rsid w:val="00DE4B18"/>
    <w:rsid w:val="00DE5234"/>
    <w:rsid w:val="00DE7C44"/>
    <w:rsid w:val="00DF065C"/>
    <w:rsid w:val="00DF0B59"/>
    <w:rsid w:val="00DF1183"/>
    <w:rsid w:val="00DF13FB"/>
    <w:rsid w:val="00DF2702"/>
    <w:rsid w:val="00DF3FC6"/>
    <w:rsid w:val="00DF4A31"/>
    <w:rsid w:val="00DF516D"/>
    <w:rsid w:val="00DF5732"/>
    <w:rsid w:val="00DF5888"/>
    <w:rsid w:val="00DF7290"/>
    <w:rsid w:val="00DF7379"/>
    <w:rsid w:val="00DF7770"/>
    <w:rsid w:val="00DF77CE"/>
    <w:rsid w:val="00DF7B9A"/>
    <w:rsid w:val="00DF7D6F"/>
    <w:rsid w:val="00E00762"/>
    <w:rsid w:val="00E00A4C"/>
    <w:rsid w:val="00E00C6E"/>
    <w:rsid w:val="00E02347"/>
    <w:rsid w:val="00E03A5E"/>
    <w:rsid w:val="00E04508"/>
    <w:rsid w:val="00E05AFD"/>
    <w:rsid w:val="00E05BC1"/>
    <w:rsid w:val="00E0685E"/>
    <w:rsid w:val="00E10741"/>
    <w:rsid w:val="00E10A2F"/>
    <w:rsid w:val="00E10ECB"/>
    <w:rsid w:val="00E1137D"/>
    <w:rsid w:val="00E11460"/>
    <w:rsid w:val="00E11E5C"/>
    <w:rsid w:val="00E1206B"/>
    <w:rsid w:val="00E13DFD"/>
    <w:rsid w:val="00E1427E"/>
    <w:rsid w:val="00E1563F"/>
    <w:rsid w:val="00E157D8"/>
    <w:rsid w:val="00E16E0A"/>
    <w:rsid w:val="00E1784B"/>
    <w:rsid w:val="00E20462"/>
    <w:rsid w:val="00E20DE7"/>
    <w:rsid w:val="00E214E0"/>
    <w:rsid w:val="00E21ACA"/>
    <w:rsid w:val="00E21E3A"/>
    <w:rsid w:val="00E22B2D"/>
    <w:rsid w:val="00E22BEB"/>
    <w:rsid w:val="00E23049"/>
    <w:rsid w:val="00E24117"/>
    <w:rsid w:val="00E2633C"/>
    <w:rsid w:val="00E267A0"/>
    <w:rsid w:val="00E26CC7"/>
    <w:rsid w:val="00E2796B"/>
    <w:rsid w:val="00E3088D"/>
    <w:rsid w:val="00E31AC0"/>
    <w:rsid w:val="00E32BE0"/>
    <w:rsid w:val="00E33845"/>
    <w:rsid w:val="00E33CCD"/>
    <w:rsid w:val="00E36F28"/>
    <w:rsid w:val="00E37D67"/>
    <w:rsid w:val="00E37EC8"/>
    <w:rsid w:val="00E40757"/>
    <w:rsid w:val="00E41069"/>
    <w:rsid w:val="00E41309"/>
    <w:rsid w:val="00E41E3E"/>
    <w:rsid w:val="00E4215D"/>
    <w:rsid w:val="00E42BC0"/>
    <w:rsid w:val="00E442DA"/>
    <w:rsid w:val="00E4540D"/>
    <w:rsid w:val="00E45EEA"/>
    <w:rsid w:val="00E47311"/>
    <w:rsid w:val="00E47690"/>
    <w:rsid w:val="00E47DE7"/>
    <w:rsid w:val="00E504A7"/>
    <w:rsid w:val="00E50638"/>
    <w:rsid w:val="00E51A90"/>
    <w:rsid w:val="00E51CB5"/>
    <w:rsid w:val="00E51F3E"/>
    <w:rsid w:val="00E52091"/>
    <w:rsid w:val="00E53924"/>
    <w:rsid w:val="00E53E4D"/>
    <w:rsid w:val="00E55A67"/>
    <w:rsid w:val="00E565F3"/>
    <w:rsid w:val="00E568C0"/>
    <w:rsid w:val="00E569E7"/>
    <w:rsid w:val="00E577CF"/>
    <w:rsid w:val="00E6118C"/>
    <w:rsid w:val="00E612E3"/>
    <w:rsid w:val="00E61839"/>
    <w:rsid w:val="00E61F22"/>
    <w:rsid w:val="00E650E3"/>
    <w:rsid w:val="00E660F4"/>
    <w:rsid w:val="00E662E6"/>
    <w:rsid w:val="00E70875"/>
    <w:rsid w:val="00E712E2"/>
    <w:rsid w:val="00E71D0B"/>
    <w:rsid w:val="00E730A4"/>
    <w:rsid w:val="00E74015"/>
    <w:rsid w:val="00E74E5F"/>
    <w:rsid w:val="00E75836"/>
    <w:rsid w:val="00E760DF"/>
    <w:rsid w:val="00E77715"/>
    <w:rsid w:val="00E80050"/>
    <w:rsid w:val="00E8023F"/>
    <w:rsid w:val="00E8063E"/>
    <w:rsid w:val="00E80E23"/>
    <w:rsid w:val="00E819E2"/>
    <w:rsid w:val="00E8206B"/>
    <w:rsid w:val="00E82503"/>
    <w:rsid w:val="00E82712"/>
    <w:rsid w:val="00E82D56"/>
    <w:rsid w:val="00E83396"/>
    <w:rsid w:val="00E84D55"/>
    <w:rsid w:val="00E86DCE"/>
    <w:rsid w:val="00E8700B"/>
    <w:rsid w:val="00E87428"/>
    <w:rsid w:val="00E900F8"/>
    <w:rsid w:val="00E9061B"/>
    <w:rsid w:val="00E9145A"/>
    <w:rsid w:val="00E91475"/>
    <w:rsid w:val="00E91671"/>
    <w:rsid w:val="00E920F2"/>
    <w:rsid w:val="00E9242C"/>
    <w:rsid w:val="00E9316D"/>
    <w:rsid w:val="00E955F6"/>
    <w:rsid w:val="00E95C74"/>
    <w:rsid w:val="00E95F49"/>
    <w:rsid w:val="00E979DB"/>
    <w:rsid w:val="00E97AE4"/>
    <w:rsid w:val="00EA114D"/>
    <w:rsid w:val="00EA1E45"/>
    <w:rsid w:val="00EA251B"/>
    <w:rsid w:val="00EA4EB7"/>
    <w:rsid w:val="00EA518F"/>
    <w:rsid w:val="00EA54A8"/>
    <w:rsid w:val="00EA5690"/>
    <w:rsid w:val="00EA6045"/>
    <w:rsid w:val="00EA62EA"/>
    <w:rsid w:val="00EB074B"/>
    <w:rsid w:val="00EB0B33"/>
    <w:rsid w:val="00EB0D7D"/>
    <w:rsid w:val="00EB3B7C"/>
    <w:rsid w:val="00EB4D13"/>
    <w:rsid w:val="00EB5D83"/>
    <w:rsid w:val="00EB6948"/>
    <w:rsid w:val="00EC02D4"/>
    <w:rsid w:val="00EC0E61"/>
    <w:rsid w:val="00EC1396"/>
    <w:rsid w:val="00EC1942"/>
    <w:rsid w:val="00EC1ECB"/>
    <w:rsid w:val="00EC23FC"/>
    <w:rsid w:val="00EC29A3"/>
    <w:rsid w:val="00EC3983"/>
    <w:rsid w:val="00EC3DEB"/>
    <w:rsid w:val="00EC4207"/>
    <w:rsid w:val="00EC43D3"/>
    <w:rsid w:val="00EC4A80"/>
    <w:rsid w:val="00EC50DC"/>
    <w:rsid w:val="00EC528F"/>
    <w:rsid w:val="00EC6CD1"/>
    <w:rsid w:val="00EC6F47"/>
    <w:rsid w:val="00EC7080"/>
    <w:rsid w:val="00EC7698"/>
    <w:rsid w:val="00ED0BD1"/>
    <w:rsid w:val="00ED0FF6"/>
    <w:rsid w:val="00ED1192"/>
    <w:rsid w:val="00ED185F"/>
    <w:rsid w:val="00ED1D30"/>
    <w:rsid w:val="00ED22AF"/>
    <w:rsid w:val="00ED23D1"/>
    <w:rsid w:val="00ED26F9"/>
    <w:rsid w:val="00ED43CB"/>
    <w:rsid w:val="00ED589E"/>
    <w:rsid w:val="00ED7F2A"/>
    <w:rsid w:val="00EE046B"/>
    <w:rsid w:val="00EE074B"/>
    <w:rsid w:val="00EE0EA0"/>
    <w:rsid w:val="00EE14D2"/>
    <w:rsid w:val="00EE38B0"/>
    <w:rsid w:val="00EE39EB"/>
    <w:rsid w:val="00EE460F"/>
    <w:rsid w:val="00EE464D"/>
    <w:rsid w:val="00EE5537"/>
    <w:rsid w:val="00EE5554"/>
    <w:rsid w:val="00EE5A42"/>
    <w:rsid w:val="00EE6BF2"/>
    <w:rsid w:val="00EF0DFC"/>
    <w:rsid w:val="00EF20F6"/>
    <w:rsid w:val="00EF338F"/>
    <w:rsid w:val="00EF3525"/>
    <w:rsid w:val="00EF3C1F"/>
    <w:rsid w:val="00EF4F6F"/>
    <w:rsid w:val="00EF54B0"/>
    <w:rsid w:val="00EF5F30"/>
    <w:rsid w:val="00EF7368"/>
    <w:rsid w:val="00F009E6"/>
    <w:rsid w:val="00F00E66"/>
    <w:rsid w:val="00F0141C"/>
    <w:rsid w:val="00F0334E"/>
    <w:rsid w:val="00F0367C"/>
    <w:rsid w:val="00F053D3"/>
    <w:rsid w:val="00F05D17"/>
    <w:rsid w:val="00F07550"/>
    <w:rsid w:val="00F10807"/>
    <w:rsid w:val="00F114CA"/>
    <w:rsid w:val="00F120D8"/>
    <w:rsid w:val="00F139F6"/>
    <w:rsid w:val="00F14147"/>
    <w:rsid w:val="00F141AF"/>
    <w:rsid w:val="00F14919"/>
    <w:rsid w:val="00F14AB5"/>
    <w:rsid w:val="00F14E36"/>
    <w:rsid w:val="00F14EDD"/>
    <w:rsid w:val="00F1517D"/>
    <w:rsid w:val="00F16BEF"/>
    <w:rsid w:val="00F16D76"/>
    <w:rsid w:val="00F17B6C"/>
    <w:rsid w:val="00F21E69"/>
    <w:rsid w:val="00F22333"/>
    <w:rsid w:val="00F22473"/>
    <w:rsid w:val="00F22788"/>
    <w:rsid w:val="00F23046"/>
    <w:rsid w:val="00F23F87"/>
    <w:rsid w:val="00F2574E"/>
    <w:rsid w:val="00F25D51"/>
    <w:rsid w:val="00F2656E"/>
    <w:rsid w:val="00F279AE"/>
    <w:rsid w:val="00F27F4B"/>
    <w:rsid w:val="00F30447"/>
    <w:rsid w:val="00F31EE0"/>
    <w:rsid w:val="00F32977"/>
    <w:rsid w:val="00F3382B"/>
    <w:rsid w:val="00F33866"/>
    <w:rsid w:val="00F352B4"/>
    <w:rsid w:val="00F36438"/>
    <w:rsid w:val="00F36D0E"/>
    <w:rsid w:val="00F37F89"/>
    <w:rsid w:val="00F41381"/>
    <w:rsid w:val="00F41384"/>
    <w:rsid w:val="00F41B43"/>
    <w:rsid w:val="00F423EC"/>
    <w:rsid w:val="00F43404"/>
    <w:rsid w:val="00F466FD"/>
    <w:rsid w:val="00F470FF"/>
    <w:rsid w:val="00F47D99"/>
    <w:rsid w:val="00F508AB"/>
    <w:rsid w:val="00F511DE"/>
    <w:rsid w:val="00F51CEB"/>
    <w:rsid w:val="00F521B7"/>
    <w:rsid w:val="00F52272"/>
    <w:rsid w:val="00F52A5F"/>
    <w:rsid w:val="00F52A78"/>
    <w:rsid w:val="00F539DE"/>
    <w:rsid w:val="00F53EC4"/>
    <w:rsid w:val="00F5521B"/>
    <w:rsid w:val="00F55783"/>
    <w:rsid w:val="00F55873"/>
    <w:rsid w:val="00F55C1D"/>
    <w:rsid w:val="00F55E39"/>
    <w:rsid w:val="00F57428"/>
    <w:rsid w:val="00F57ACA"/>
    <w:rsid w:val="00F60E3B"/>
    <w:rsid w:val="00F61007"/>
    <w:rsid w:val="00F61DDB"/>
    <w:rsid w:val="00F61EB9"/>
    <w:rsid w:val="00F6333F"/>
    <w:rsid w:val="00F63F0B"/>
    <w:rsid w:val="00F649AD"/>
    <w:rsid w:val="00F6590C"/>
    <w:rsid w:val="00F66543"/>
    <w:rsid w:val="00F66AC6"/>
    <w:rsid w:val="00F677CC"/>
    <w:rsid w:val="00F70C1D"/>
    <w:rsid w:val="00F74A54"/>
    <w:rsid w:val="00F74B06"/>
    <w:rsid w:val="00F74B46"/>
    <w:rsid w:val="00F75856"/>
    <w:rsid w:val="00F778F4"/>
    <w:rsid w:val="00F77A05"/>
    <w:rsid w:val="00F81E73"/>
    <w:rsid w:val="00F8241A"/>
    <w:rsid w:val="00F82E40"/>
    <w:rsid w:val="00F838D0"/>
    <w:rsid w:val="00F843C7"/>
    <w:rsid w:val="00F8487C"/>
    <w:rsid w:val="00F875B4"/>
    <w:rsid w:val="00F87652"/>
    <w:rsid w:val="00F87BFB"/>
    <w:rsid w:val="00F87E98"/>
    <w:rsid w:val="00F90DAB"/>
    <w:rsid w:val="00F913EF"/>
    <w:rsid w:val="00F919BB"/>
    <w:rsid w:val="00F91FD2"/>
    <w:rsid w:val="00F93991"/>
    <w:rsid w:val="00F93A56"/>
    <w:rsid w:val="00F951C8"/>
    <w:rsid w:val="00F95313"/>
    <w:rsid w:val="00F9684A"/>
    <w:rsid w:val="00F96B4C"/>
    <w:rsid w:val="00F97591"/>
    <w:rsid w:val="00FA2152"/>
    <w:rsid w:val="00FA31B8"/>
    <w:rsid w:val="00FA620D"/>
    <w:rsid w:val="00FB013A"/>
    <w:rsid w:val="00FB07CD"/>
    <w:rsid w:val="00FB6267"/>
    <w:rsid w:val="00FB6792"/>
    <w:rsid w:val="00FB6C3C"/>
    <w:rsid w:val="00FB7517"/>
    <w:rsid w:val="00FB763C"/>
    <w:rsid w:val="00FB7EF6"/>
    <w:rsid w:val="00FC2199"/>
    <w:rsid w:val="00FC22D4"/>
    <w:rsid w:val="00FC2567"/>
    <w:rsid w:val="00FC27FB"/>
    <w:rsid w:val="00FC56D8"/>
    <w:rsid w:val="00FC57A0"/>
    <w:rsid w:val="00FC5EE9"/>
    <w:rsid w:val="00FC64FC"/>
    <w:rsid w:val="00FC74BB"/>
    <w:rsid w:val="00FD0020"/>
    <w:rsid w:val="00FD03AC"/>
    <w:rsid w:val="00FD23EC"/>
    <w:rsid w:val="00FD27FB"/>
    <w:rsid w:val="00FD3BAF"/>
    <w:rsid w:val="00FD55F8"/>
    <w:rsid w:val="00FD5AC3"/>
    <w:rsid w:val="00FD6AF3"/>
    <w:rsid w:val="00FD6D1C"/>
    <w:rsid w:val="00FD76D7"/>
    <w:rsid w:val="00FE1F03"/>
    <w:rsid w:val="00FE27AE"/>
    <w:rsid w:val="00FE2E45"/>
    <w:rsid w:val="00FE48A0"/>
    <w:rsid w:val="00FE4B1C"/>
    <w:rsid w:val="00FE5B13"/>
    <w:rsid w:val="00FE5F36"/>
    <w:rsid w:val="00FE707D"/>
    <w:rsid w:val="00FE7317"/>
    <w:rsid w:val="00FE7339"/>
    <w:rsid w:val="00FF02C7"/>
    <w:rsid w:val="00FF062E"/>
    <w:rsid w:val="00FF06CB"/>
    <w:rsid w:val="00FF40A9"/>
    <w:rsid w:val="00FF59A9"/>
    <w:rsid w:val="00FF5FD5"/>
    <w:rsid w:val="00FF6E69"/>
    <w:rsid w:val="00FF7D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1DDFE2"/>
  <w15:docId w15:val="{0E77297B-B265-446E-80D4-361E57CB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67F5"/>
    <w:pPr>
      <w:spacing w:after="120" w:line="276" w:lineRule="auto"/>
    </w:pPr>
    <w:rPr>
      <w:rFonts w:ascii="Arial" w:eastAsia="Times New Roman" w:hAnsi="Arial"/>
      <w:lang w:eastAsia="nb-NO"/>
    </w:rPr>
  </w:style>
  <w:style w:type="paragraph" w:styleId="Overskrift1">
    <w:name w:val="heading 1"/>
    <w:basedOn w:val="Normal"/>
    <w:next w:val="Normal"/>
    <w:link w:val="Overskrift1Tegn"/>
    <w:qFormat/>
    <w:rsid w:val="00CD67F5"/>
    <w:pPr>
      <w:keepNext/>
      <w:keepLines/>
      <w:numPr>
        <w:numId w:val="104"/>
      </w:numPr>
      <w:spacing w:before="360" w:after="80"/>
      <w:outlineLvl w:val="0"/>
    </w:pPr>
    <w:rPr>
      <w:b/>
      <w:kern w:val="28"/>
      <w:sz w:val="32"/>
    </w:rPr>
  </w:style>
  <w:style w:type="paragraph" w:styleId="Overskrift2">
    <w:name w:val="heading 2"/>
    <w:basedOn w:val="Normal"/>
    <w:next w:val="Normal"/>
    <w:link w:val="Overskrift2Tegn"/>
    <w:qFormat/>
    <w:rsid w:val="00CD67F5"/>
    <w:pPr>
      <w:keepNext/>
      <w:keepLines/>
      <w:numPr>
        <w:ilvl w:val="1"/>
        <w:numId w:val="104"/>
      </w:numPr>
      <w:spacing w:before="360" w:after="80"/>
      <w:outlineLvl w:val="1"/>
    </w:pPr>
    <w:rPr>
      <w:b/>
      <w:spacing w:val="4"/>
      <w:sz w:val="28"/>
    </w:rPr>
  </w:style>
  <w:style w:type="paragraph" w:styleId="Overskrift3">
    <w:name w:val="heading 3"/>
    <w:basedOn w:val="Normal"/>
    <w:next w:val="Normal"/>
    <w:link w:val="Overskrift3Tegn"/>
    <w:qFormat/>
    <w:rsid w:val="00CD67F5"/>
    <w:pPr>
      <w:keepNext/>
      <w:keepLines/>
      <w:numPr>
        <w:ilvl w:val="2"/>
        <w:numId w:val="104"/>
      </w:numPr>
      <w:spacing w:before="360" w:after="80"/>
      <w:outlineLvl w:val="2"/>
    </w:pPr>
    <w:rPr>
      <w:b/>
    </w:rPr>
  </w:style>
  <w:style w:type="paragraph" w:styleId="Overskrift4">
    <w:name w:val="heading 4"/>
    <w:basedOn w:val="Normal"/>
    <w:next w:val="Normal"/>
    <w:link w:val="Overskrift4Tegn"/>
    <w:qFormat/>
    <w:rsid w:val="00CD67F5"/>
    <w:pPr>
      <w:keepNext/>
      <w:keepLines/>
      <w:numPr>
        <w:ilvl w:val="3"/>
        <w:numId w:val="104"/>
      </w:numPr>
      <w:spacing w:before="120" w:after="0"/>
      <w:outlineLvl w:val="3"/>
    </w:pPr>
    <w:rPr>
      <w:i/>
      <w:spacing w:val="4"/>
    </w:rPr>
  </w:style>
  <w:style w:type="paragraph" w:styleId="Overskrift5">
    <w:name w:val="heading 5"/>
    <w:basedOn w:val="Normal"/>
    <w:next w:val="Normal"/>
    <w:link w:val="Overskrift5Tegn"/>
    <w:qFormat/>
    <w:rsid w:val="00CD67F5"/>
    <w:pPr>
      <w:keepNext/>
      <w:numPr>
        <w:ilvl w:val="4"/>
        <w:numId w:val="104"/>
      </w:numPr>
      <w:spacing w:before="120" w:after="0"/>
      <w:outlineLvl w:val="4"/>
    </w:pPr>
    <w:rPr>
      <w:i/>
    </w:rPr>
  </w:style>
  <w:style w:type="paragraph" w:styleId="Overskrift6">
    <w:name w:val="heading 6"/>
    <w:basedOn w:val="Normal"/>
    <w:next w:val="Normal"/>
    <w:link w:val="Overskrift6Tegn"/>
    <w:qFormat/>
    <w:rsid w:val="00CD67F5"/>
    <w:pPr>
      <w:numPr>
        <w:ilvl w:val="5"/>
        <w:numId w:val="75"/>
      </w:numPr>
      <w:spacing w:before="240" w:after="60"/>
      <w:outlineLvl w:val="5"/>
    </w:pPr>
    <w:rPr>
      <w:i/>
    </w:rPr>
  </w:style>
  <w:style w:type="paragraph" w:styleId="Overskrift7">
    <w:name w:val="heading 7"/>
    <w:basedOn w:val="Normal"/>
    <w:next w:val="Normal"/>
    <w:link w:val="Overskrift7Tegn"/>
    <w:qFormat/>
    <w:rsid w:val="00CD67F5"/>
    <w:pPr>
      <w:numPr>
        <w:ilvl w:val="6"/>
        <w:numId w:val="75"/>
      </w:numPr>
      <w:spacing w:before="240" w:after="60"/>
      <w:outlineLvl w:val="6"/>
    </w:pPr>
  </w:style>
  <w:style w:type="paragraph" w:styleId="Overskrift8">
    <w:name w:val="heading 8"/>
    <w:basedOn w:val="Normal"/>
    <w:next w:val="Normal"/>
    <w:link w:val="Overskrift8Tegn"/>
    <w:qFormat/>
    <w:rsid w:val="00CD67F5"/>
    <w:pPr>
      <w:numPr>
        <w:ilvl w:val="7"/>
        <w:numId w:val="75"/>
      </w:numPr>
      <w:spacing w:before="240" w:after="60"/>
      <w:outlineLvl w:val="7"/>
    </w:pPr>
    <w:rPr>
      <w:i/>
    </w:rPr>
  </w:style>
  <w:style w:type="paragraph" w:styleId="Overskrift9">
    <w:name w:val="heading 9"/>
    <w:basedOn w:val="Normal"/>
    <w:next w:val="Normal"/>
    <w:link w:val="Overskrift9Tegn"/>
    <w:qFormat/>
    <w:rsid w:val="00CD67F5"/>
    <w:pPr>
      <w:numPr>
        <w:ilvl w:val="8"/>
        <w:numId w:val="75"/>
      </w:numPr>
      <w:spacing w:before="240" w:after="60"/>
      <w:outlineLvl w:val="8"/>
    </w:pPr>
    <w:rPr>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CD67F5"/>
    <w:rPr>
      <w:rFonts w:ascii="Arial" w:eastAsia="Times New Roman" w:hAnsi="Arial"/>
      <w:b/>
      <w:kern w:val="28"/>
      <w:sz w:val="32"/>
      <w:lang w:eastAsia="nb-NO"/>
    </w:rPr>
  </w:style>
  <w:style w:type="character" w:customStyle="1" w:styleId="Overskrift2Tegn">
    <w:name w:val="Overskrift 2 Tegn"/>
    <w:basedOn w:val="Standardskriftforavsnitt"/>
    <w:link w:val="Overskrift2"/>
    <w:rsid w:val="00CD67F5"/>
    <w:rPr>
      <w:rFonts w:ascii="Arial" w:eastAsia="Times New Roman" w:hAnsi="Arial"/>
      <w:b/>
      <w:spacing w:val="4"/>
      <w:sz w:val="28"/>
      <w:lang w:eastAsia="nb-NO"/>
    </w:rPr>
  </w:style>
  <w:style w:type="character" w:customStyle="1" w:styleId="Overskrift3Tegn">
    <w:name w:val="Overskrift 3 Tegn"/>
    <w:basedOn w:val="Standardskriftforavsnitt"/>
    <w:link w:val="Overskrift3"/>
    <w:rsid w:val="00CD67F5"/>
    <w:rPr>
      <w:rFonts w:ascii="Arial" w:eastAsia="Times New Roman" w:hAnsi="Arial"/>
      <w:b/>
      <w:lang w:eastAsia="nb-NO"/>
    </w:rPr>
  </w:style>
  <w:style w:type="character" w:customStyle="1" w:styleId="Overskrift4Tegn">
    <w:name w:val="Overskrift 4 Tegn"/>
    <w:basedOn w:val="Standardskriftforavsnitt"/>
    <w:link w:val="Overskrift4"/>
    <w:rsid w:val="00CD67F5"/>
    <w:rPr>
      <w:rFonts w:ascii="Arial" w:eastAsia="Times New Roman" w:hAnsi="Arial"/>
      <w:i/>
      <w:spacing w:val="4"/>
      <w:lang w:eastAsia="nb-NO"/>
    </w:rPr>
  </w:style>
  <w:style w:type="paragraph" w:styleId="Listeavsnitt">
    <w:name w:val="List Paragraph"/>
    <w:basedOn w:val="Normal"/>
    <w:link w:val="ListeavsnittTegn"/>
    <w:uiPriority w:val="34"/>
    <w:qFormat/>
    <w:rsid w:val="00CD67F5"/>
    <w:pPr>
      <w:spacing w:before="60" w:after="0"/>
      <w:ind w:left="397"/>
    </w:pPr>
  </w:style>
  <w:style w:type="table" w:styleId="Tabellrutenett">
    <w:name w:val="Table Grid"/>
    <w:basedOn w:val="Vanligtabell"/>
    <w:uiPriority w:val="59"/>
    <w:rsid w:val="00CD67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bletekst">
    <w:name w:val="Balloon Text"/>
    <w:basedOn w:val="Normal"/>
    <w:link w:val="BobletekstTegn"/>
    <w:uiPriority w:val="99"/>
    <w:semiHidden/>
    <w:unhideWhenUsed/>
    <w:rsid w:val="00CD67F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D67F5"/>
    <w:rPr>
      <w:rFonts w:ascii="Tahoma" w:eastAsia="Times New Roman" w:hAnsi="Tahoma" w:cs="Tahoma"/>
      <w:sz w:val="16"/>
      <w:szCs w:val="16"/>
      <w:lang w:eastAsia="nb-NO"/>
    </w:rPr>
  </w:style>
  <w:style w:type="paragraph" w:styleId="Topptekst">
    <w:name w:val="header"/>
    <w:basedOn w:val="Normal"/>
    <w:link w:val="TopptekstTegn"/>
    <w:rsid w:val="00CD67F5"/>
    <w:pPr>
      <w:tabs>
        <w:tab w:val="center" w:pos="4536"/>
        <w:tab w:val="right" w:pos="9072"/>
      </w:tabs>
    </w:pPr>
  </w:style>
  <w:style w:type="character" w:customStyle="1" w:styleId="TopptekstTegn">
    <w:name w:val="Topptekst Tegn"/>
    <w:basedOn w:val="Standardskriftforavsnitt"/>
    <w:link w:val="Topptekst"/>
    <w:rsid w:val="00CD67F5"/>
    <w:rPr>
      <w:rFonts w:ascii="Arial" w:eastAsia="Times New Roman" w:hAnsi="Arial"/>
      <w:lang w:eastAsia="nb-NO"/>
    </w:rPr>
  </w:style>
  <w:style w:type="paragraph" w:styleId="Bunntekst">
    <w:name w:val="footer"/>
    <w:basedOn w:val="Normal"/>
    <w:link w:val="BunntekstTegn"/>
    <w:uiPriority w:val="99"/>
    <w:rsid w:val="00CD67F5"/>
    <w:pPr>
      <w:tabs>
        <w:tab w:val="center" w:pos="4153"/>
        <w:tab w:val="right" w:pos="8306"/>
      </w:tabs>
    </w:pPr>
    <w:rPr>
      <w:spacing w:val="4"/>
    </w:rPr>
  </w:style>
  <w:style w:type="character" w:customStyle="1" w:styleId="BunntekstTegn">
    <w:name w:val="Bunntekst Tegn"/>
    <w:basedOn w:val="Standardskriftforavsnitt"/>
    <w:link w:val="Bunntekst"/>
    <w:uiPriority w:val="99"/>
    <w:rsid w:val="00CD67F5"/>
    <w:rPr>
      <w:rFonts w:ascii="Arial" w:eastAsia="Times New Roman" w:hAnsi="Arial"/>
      <w:spacing w:val="4"/>
      <w:lang w:eastAsia="nb-NO"/>
    </w:rPr>
  </w:style>
  <w:style w:type="paragraph" w:styleId="Fotnotetekst">
    <w:name w:val="footnote text"/>
    <w:basedOn w:val="Normal"/>
    <w:link w:val="FotnotetekstTegn"/>
    <w:rsid w:val="00CD67F5"/>
    <w:rPr>
      <w:spacing w:val="4"/>
    </w:rPr>
  </w:style>
  <w:style w:type="character" w:customStyle="1" w:styleId="FotnotetekstTegn">
    <w:name w:val="Fotnotetekst Tegn"/>
    <w:basedOn w:val="Standardskriftforavsnitt"/>
    <w:link w:val="Fotnotetekst"/>
    <w:rsid w:val="00CD67F5"/>
    <w:rPr>
      <w:rFonts w:ascii="Arial" w:eastAsia="Times New Roman" w:hAnsi="Arial"/>
      <w:spacing w:val="4"/>
      <w:lang w:eastAsia="nb-NO"/>
    </w:rPr>
  </w:style>
  <w:style w:type="character" w:styleId="Fotnotereferanse">
    <w:name w:val="footnote reference"/>
    <w:basedOn w:val="Standardskriftforavsnitt"/>
    <w:semiHidden/>
    <w:rsid w:val="00CD67F5"/>
    <w:rPr>
      <w:vertAlign w:val="superscript"/>
    </w:rPr>
  </w:style>
  <w:style w:type="table" w:styleId="Lysskyggelegginguthevingsfarge1">
    <w:name w:val="Light Shading Accent 1"/>
    <w:basedOn w:val="Vanligtabell"/>
    <w:uiPriority w:val="60"/>
    <w:rsid w:val="00505EB3"/>
    <w:rPr>
      <w:rFonts w:asciiTheme="majorHAnsi" w:hAnsiTheme="maj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ildetekst">
    <w:name w:val="caption"/>
    <w:basedOn w:val="Normal"/>
    <w:next w:val="Normal"/>
    <w:link w:val="BildetekstTegn"/>
    <w:uiPriority w:val="35"/>
    <w:unhideWhenUsed/>
    <w:qFormat/>
    <w:rsid w:val="00CD67F5"/>
    <w:pPr>
      <w:spacing w:after="200" w:line="240" w:lineRule="auto"/>
    </w:pPr>
    <w:rPr>
      <w:b/>
      <w:bCs/>
      <w:color w:val="4F81BD" w:themeColor="accent1"/>
      <w:sz w:val="18"/>
      <w:szCs w:val="18"/>
    </w:rPr>
  </w:style>
  <w:style w:type="paragraph" w:customStyle="1" w:styleId="Normal0">
    <w:name w:val="Normal+"/>
    <w:basedOn w:val="Normal"/>
    <w:rsid w:val="005A0C49"/>
    <w:pPr>
      <w:overflowPunct w:val="0"/>
      <w:autoSpaceDE w:val="0"/>
      <w:autoSpaceDN w:val="0"/>
      <w:adjustRightInd w:val="0"/>
      <w:spacing w:before="120" w:line="264" w:lineRule="auto"/>
      <w:jc w:val="both"/>
      <w:textAlignment w:val="baseline"/>
    </w:pPr>
    <w:rPr>
      <w:rFonts w:cs="Times New Roman"/>
      <w:sz w:val="23"/>
      <w:szCs w:val="20"/>
    </w:rPr>
  </w:style>
  <w:style w:type="character" w:styleId="Hyperkobling">
    <w:name w:val="Hyperlink"/>
    <w:basedOn w:val="Standardskriftforavsnitt"/>
    <w:uiPriority w:val="99"/>
    <w:unhideWhenUsed/>
    <w:rsid w:val="00CD67F5"/>
    <w:rPr>
      <w:color w:val="0000FF" w:themeColor="hyperlink"/>
      <w:u w:val="single"/>
    </w:rPr>
  </w:style>
  <w:style w:type="table" w:styleId="Middelsrutenett3uthevingsfarge1">
    <w:name w:val="Medium Grid 3 Accent 1"/>
    <w:basedOn w:val="Vanligtabell"/>
    <w:uiPriority w:val="69"/>
    <w:rsid w:val="00F423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CD67F5"/>
    <w:rPr>
      <w:rFonts w:cs="Times New Roman"/>
      <w:szCs w:val="24"/>
    </w:rPr>
  </w:style>
  <w:style w:type="paragraph" w:styleId="Overskriftforinnholdsfortegnelse">
    <w:name w:val="TOC Heading"/>
    <w:basedOn w:val="Overskrift1"/>
    <w:next w:val="Normal"/>
    <w:uiPriority w:val="39"/>
    <w:unhideWhenUsed/>
    <w:qFormat/>
    <w:rsid w:val="00CD67F5"/>
    <w:pPr>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styleId="INNH1">
    <w:name w:val="toc 1"/>
    <w:basedOn w:val="Normal"/>
    <w:next w:val="Normal"/>
    <w:rsid w:val="00CD67F5"/>
    <w:pPr>
      <w:tabs>
        <w:tab w:val="right" w:leader="dot" w:pos="8306"/>
      </w:tabs>
    </w:pPr>
  </w:style>
  <w:style w:type="paragraph" w:styleId="INNH2">
    <w:name w:val="toc 2"/>
    <w:basedOn w:val="Normal"/>
    <w:next w:val="Normal"/>
    <w:rsid w:val="00CD67F5"/>
    <w:pPr>
      <w:tabs>
        <w:tab w:val="right" w:leader="dot" w:pos="8306"/>
      </w:tabs>
      <w:ind w:left="200"/>
    </w:pPr>
  </w:style>
  <w:style w:type="paragraph" w:styleId="INNH3">
    <w:name w:val="toc 3"/>
    <w:basedOn w:val="Normal"/>
    <w:next w:val="Normal"/>
    <w:rsid w:val="00CD67F5"/>
    <w:pPr>
      <w:tabs>
        <w:tab w:val="right" w:leader="dot" w:pos="8306"/>
      </w:tabs>
      <w:ind w:left="400"/>
    </w:pPr>
  </w:style>
  <w:style w:type="character" w:styleId="Utheving">
    <w:name w:val="Emphasis"/>
    <w:basedOn w:val="Standardskriftforavsnitt"/>
    <w:uiPriority w:val="20"/>
    <w:qFormat/>
    <w:rsid w:val="00CD67F5"/>
    <w:rPr>
      <w:i/>
      <w:iCs/>
    </w:rPr>
  </w:style>
  <w:style w:type="paragraph" w:customStyle="1" w:styleId="mortaga">
    <w:name w:val="mortag_a"/>
    <w:basedOn w:val="Normal"/>
    <w:rsid w:val="0075300D"/>
    <w:pPr>
      <w:spacing w:after="158"/>
    </w:pPr>
    <w:rPr>
      <w:rFonts w:cs="Times New Roman"/>
      <w:szCs w:val="24"/>
    </w:rPr>
  </w:style>
  <w:style w:type="paragraph" w:styleId="Revisjon">
    <w:name w:val="Revision"/>
    <w:hidden/>
    <w:uiPriority w:val="99"/>
    <w:semiHidden/>
    <w:rsid w:val="003C4FE8"/>
  </w:style>
  <w:style w:type="character" w:styleId="Fulgthyperkobling">
    <w:name w:val="FollowedHyperlink"/>
    <w:basedOn w:val="Standardskriftforavsnitt"/>
    <w:uiPriority w:val="99"/>
    <w:semiHidden/>
    <w:unhideWhenUsed/>
    <w:rsid w:val="00CD67F5"/>
    <w:rPr>
      <w:color w:val="800080" w:themeColor="followedHyperlink"/>
      <w:u w:val="single"/>
    </w:rPr>
  </w:style>
  <w:style w:type="table" w:styleId="Middelsrutenett1uthevingsfarge5">
    <w:name w:val="Medium Grid 1 Accent 5"/>
    <w:basedOn w:val="Vanligtabell"/>
    <w:uiPriority w:val="67"/>
    <w:rsid w:val="00C03CE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1uthevingsfarge1">
    <w:name w:val="Medium Grid 1 Accent 1"/>
    <w:basedOn w:val="Vanligtabell"/>
    <w:uiPriority w:val="67"/>
    <w:rsid w:val="0005371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YBrdtekstnormal">
    <w:name w:val="STY Brødtekst/normal"/>
    <w:basedOn w:val="Normal"/>
    <w:link w:val="STYBrdtekstnormalChar"/>
    <w:qFormat/>
    <w:rsid w:val="00290A97"/>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60" w:line="260" w:lineRule="exact"/>
    </w:pPr>
    <w:rPr>
      <w:rFonts w:eastAsia="Calibri" w:cs="Times New Roman"/>
      <w:sz w:val="21"/>
    </w:rPr>
  </w:style>
  <w:style w:type="character" w:customStyle="1" w:styleId="STYBrdtekstnormalChar">
    <w:name w:val="STY Brødtekst/normal Char"/>
    <w:link w:val="STYBrdtekstnormal"/>
    <w:rsid w:val="00290A97"/>
    <w:rPr>
      <w:rFonts w:ascii="Arial" w:eastAsia="Calibri" w:hAnsi="Arial" w:cs="Times New Roman"/>
      <w:sz w:val="21"/>
    </w:rPr>
  </w:style>
  <w:style w:type="table" w:styleId="Middelsliste1uthevingsfarge1">
    <w:name w:val="Medium List 1 Accent 1"/>
    <w:basedOn w:val="Vanligtabell"/>
    <w:uiPriority w:val="65"/>
    <w:rsid w:val="00E565F3"/>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ystrutenettuthevingsfarge1">
    <w:name w:val="Light Grid Accent 1"/>
    <w:basedOn w:val="Vanligtabell"/>
    <w:uiPriority w:val="62"/>
    <w:rsid w:val="00E565F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erk">
    <w:name w:val="Strong"/>
    <w:basedOn w:val="Standardskriftforavsnitt"/>
    <w:uiPriority w:val="22"/>
    <w:qFormat/>
    <w:rsid w:val="00CD67F5"/>
    <w:rPr>
      <w:b/>
      <w:bCs/>
    </w:rPr>
  </w:style>
  <w:style w:type="character" w:customStyle="1" w:styleId="apple-style-span">
    <w:name w:val="apple-style-span"/>
    <w:basedOn w:val="Standardskriftforavsnitt"/>
    <w:rsid w:val="00635F91"/>
  </w:style>
  <w:style w:type="paragraph" w:styleId="Sitat">
    <w:name w:val="Quote"/>
    <w:basedOn w:val="Normal"/>
    <w:next w:val="Normal"/>
    <w:link w:val="SitatTegn"/>
    <w:uiPriority w:val="29"/>
    <w:qFormat/>
    <w:rsid w:val="00CD67F5"/>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CD67F5"/>
    <w:rPr>
      <w:rFonts w:ascii="Arial" w:eastAsia="Times New Roman" w:hAnsi="Arial"/>
      <w:i/>
      <w:iCs/>
      <w:color w:val="404040" w:themeColor="text1" w:themeTint="BF"/>
      <w:lang w:eastAsia="nb-NO"/>
    </w:rPr>
  </w:style>
  <w:style w:type="character" w:styleId="Merknadsreferanse">
    <w:name w:val="annotation reference"/>
    <w:basedOn w:val="Standardskriftforavsnitt"/>
    <w:semiHidden/>
    <w:rsid w:val="00CD67F5"/>
    <w:rPr>
      <w:sz w:val="16"/>
    </w:rPr>
  </w:style>
  <w:style w:type="paragraph" w:styleId="Merknadstekst">
    <w:name w:val="annotation text"/>
    <w:basedOn w:val="Normal"/>
    <w:link w:val="MerknadstekstTegn"/>
    <w:rsid w:val="00CD67F5"/>
  </w:style>
  <w:style w:type="character" w:customStyle="1" w:styleId="MerknadstekstTegn">
    <w:name w:val="Merknadstekst Tegn"/>
    <w:basedOn w:val="Standardskriftforavsnitt"/>
    <w:link w:val="Merknadstekst"/>
    <w:rsid w:val="00CD67F5"/>
    <w:rPr>
      <w:rFonts w:ascii="Arial" w:eastAsia="Times New Roman" w:hAnsi="Arial"/>
      <w:lang w:eastAsia="nb-NO"/>
    </w:rPr>
  </w:style>
  <w:style w:type="paragraph" w:styleId="Kommentaremne">
    <w:name w:val="annotation subject"/>
    <w:basedOn w:val="Merknadstekst"/>
    <w:next w:val="Merknadstekst"/>
    <w:link w:val="KommentaremneTegn"/>
    <w:uiPriority w:val="99"/>
    <w:semiHidden/>
    <w:unhideWhenUsed/>
    <w:rsid w:val="00CD67F5"/>
    <w:pPr>
      <w:spacing w:line="240" w:lineRule="auto"/>
    </w:pPr>
    <w:rPr>
      <w:b/>
      <w:bCs/>
      <w:szCs w:val="20"/>
    </w:rPr>
  </w:style>
  <w:style w:type="character" w:customStyle="1" w:styleId="KommentaremneTegn">
    <w:name w:val="Kommentaremne Tegn"/>
    <w:basedOn w:val="MerknadstekstTegn"/>
    <w:link w:val="Kommentaremne"/>
    <w:uiPriority w:val="99"/>
    <w:semiHidden/>
    <w:rsid w:val="00CD67F5"/>
    <w:rPr>
      <w:rFonts w:ascii="Arial" w:eastAsia="Times New Roman" w:hAnsi="Arial"/>
      <w:b/>
      <w:bCs/>
      <w:szCs w:val="20"/>
      <w:lang w:eastAsia="nb-NO"/>
    </w:rPr>
  </w:style>
  <w:style w:type="character" w:customStyle="1" w:styleId="A8">
    <w:name w:val="A8"/>
    <w:uiPriority w:val="99"/>
    <w:rsid w:val="00D70565"/>
    <w:rPr>
      <w:rFonts w:cs="Century Old Style"/>
      <w:color w:val="000000"/>
      <w:sz w:val="20"/>
      <w:szCs w:val="20"/>
      <w:u w:val="single"/>
    </w:rPr>
  </w:style>
  <w:style w:type="paragraph" w:customStyle="1" w:styleId="Default">
    <w:name w:val="Default"/>
    <w:rsid w:val="001A5F97"/>
    <w:pPr>
      <w:autoSpaceDE w:val="0"/>
      <w:autoSpaceDN w:val="0"/>
      <w:adjustRightInd w:val="0"/>
    </w:pPr>
    <w:rPr>
      <w:rFonts w:ascii="Times New Roman" w:eastAsia="Times New Roman" w:hAnsi="Times New Roman" w:cs="Times New Roman"/>
      <w:color w:val="000000"/>
      <w:sz w:val="24"/>
      <w:szCs w:val="24"/>
      <w:lang w:eastAsia="nb-NO"/>
    </w:rPr>
  </w:style>
  <w:style w:type="paragraph" w:styleId="Brdtekst">
    <w:name w:val="Body Text"/>
    <w:basedOn w:val="Normal"/>
    <w:link w:val="BrdtekstTegn"/>
    <w:uiPriority w:val="99"/>
    <w:unhideWhenUsed/>
    <w:rsid w:val="00CD67F5"/>
  </w:style>
  <w:style w:type="character" w:customStyle="1" w:styleId="BrdtekstTegn">
    <w:name w:val="Brødtekst Tegn"/>
    <w:basedOn w:val="Standardskriftforavsnitt"/>
    <w:link w:val="Brdtekst"/>
    <w:uiPriority w:val="99"/>
    <w:rsid w:val="00CD67F5"/>
    <w:rPr>
      <w:rFonts w:ascii="Arial" w:eastAsia="Times New Roman" w:hAnsi="Arial"/>
      <w:lang w:eastAsia="nb-NO"/>
    </w:rPr>
  </w:style>
  <w:style w:type="paragraph" w:styleId="INNH4">
    <w:name w:val="toc 4"/>
    <w:basedOn w:val="Normal"/>
    <w:next w:val="Normal"/>
    <w:rsid w:val="00CD67F5"/>
    <w:pPr>
      <w:tabs>
        <w:tab w:val="right" w:leader="dot" w:pos="8306"/>
      </w:tabs>
      <w:ind w:left="600"/>
    </w:pPr>
  </w:style>
  <w:style w:type="paragraph" w:styleId="INNH5">
    <w:name w:val="toc 5"/>
    <w:basedOn w:val="Normal"/>
    <w:next w:val="Normal"/>
    <w:rsid w:val="00CD67F5"/>
    <w:pPr>
      <w:tabs>
        <w:tab w:val="right" w:leader="dot" w:pos="8306"/>
      </w:tabs>
      <w:ind w:left="800"/>
    </w:pPr>
  </w:style>
  <w:style w:type="paragraph" w:styleId="INNH6">
    <w:name w:val="toc 6"/>
    <w:basedOn w:val="Normal"/>
    <w:next w:val="Normal"/>
    <w:autoRedefine/>
    <w:uiPriority w:val="39"/>
    <w:unhideWhenUsed/>
    <w:rsid w:val="00CD67F5"/>
    <w:pPr>
      <w:spacing w:after="100"/>
      <w:ind w:left="1200"/>
    </w:pPr>
  </w:style>
  <w:style w:type="paragraph" w:styleId="INNH7">
    <w:name w:val="toc 7"/>
    <w:basedOn w:val="Normal"/>
    <w:next w:val="Normal"/>
    <w:autoRedefine/>
    <w:uiPriority w:val="39"/>
    <w:unhideWhenUsed/>
    <w:rsid w:val="00CD67F5"/>
    <w:pPr>
      <w:spacing w:after="100"/>
      <w:ind w:left="1440"/>
    </w:pPr>
  </w:style>
  <w:style w:type="paragraph" w:styleId="INNH8">
    <w:name w:val="toc 8"/>
    <w:basedOn w:val="Normal"/>
    <w:next w:val="Normal"/>
    <w:autoRedefine/>
    <w:uiPriority w:val="39"/>
    <w:unhideWhenUsed/>
    <w:rsid w:val="00CD67F5"/>
    <w:pPr>
      <w:spacing w:after="100"/>
      <w:ind w:left="1680"/>
    </w:pPr>
  </w:style>
  <w:style w:type="paragraph" w:styleId="INNH9">
    <w:name w:val="toc 9"/>
    <w:basedOn w:val="Normal"/>
    <w:next w:val="Normal"/>
    <w:autoRedefine/>
    <w:uiPriority w:val="39"/>
    <w:unhideWhenUsed/>
    <w:rsid w:val="00CD67F5"/>
    <w:pPr>
      <w:spacing w:after="100"/>
      <w:ind w:left="1920"/>
    </w:pPr>
  </w:style>
  <w:style w:type="character" w:customStyle="1" w:styleId="Overskrift5Tegn">
    <w:name w:val="Overskrift 5 Tegn"/>
    <w:basedOn w:val="Standardskriftforavsnitt"/>
    <w:link w:val="Overskrift5"/>
    <w:rsid w:val="00CD67F5"/>
    <w:rPr>
      <w:rFonts w:ascii="Arial" w:eastAsia="Times New Roman" w:hAnsi="Arial"/>
      <w:i/>
      <w:lang w:eastAsia="nb-NO"/>
    </w:rPr>
  </w:style>
  <w:style w:type="paragraph" w:customStyle="1" w:styleId="avsnitt">
    <w:name w:val="avsnitt"/>
    <w:basedOn w:val="Normal"/>
    <w:rsid w:val="00F31EE0"/>
    <w:pPr>
      <w:spacing w:before="100" w:beforeAutospacing="1" w:after="100" w:afterAutospacing="1"/>
    </w:pPr>
    <w:rPr>
      <w:rFonts w:cs="Times New Roman"/>
      <w:szCs w:val="24"/>
    </w:rPr>
  </w:style>
  <w:style w:type="character" w:customStyle="1" w:styleId="apple-converted-space">
    <w:name w:val="apple-converted-space"/>
    <w:basedOn w:val="Standardskriftforavsnitt"/>
    <w:rsid w:val="00F31EE0"/>
  </w:style>
  <w:style w:type="character" w:customStyle="1" w:styleId="A5">
    <w:name w:val="A5"/>
    <w:uiPriority w:val="99"/>
    <w:rsid w:val="00826EAE"/>
    <w:rPr>
      <w:rFonts w:cs="Garamond Premr Pro"/>
      <w:color w:val="000000"/>
      <w:sz w:val="22"/>
      <w:szCs w:val="22"/>
    </w:rPr>
  </w:style>
  <w:style w:type="character" w:customStyle="1" w:styleId="highlight2">
    <w:name w:val="highlight2"/>
    <w:basedOn w:val="Standardskriftforavsnitt"/>
    <w:rsid w:val="00660C95"/>
    <w:rPr>
      <w:shd w:val="clear" w:color="auto" w:fill="FFF6B2"/>
    </w:rPr>
  </w:style>
  <w:style w:type="paragraph" w:styleId="Avsenderadresse">
    <w:name w:val="envelope return"/>
    <w:basedOn w:val="Normal"/>
    <w:uiPriority w:val="99"/>
    <w:semiHidden/>
    <w:unhideWhenUsed/>
    <w:rsid w:val="00CD67F5"/>
    <w:pPr>
      <w:spacing w:after="0" w:line="240" w:lineRule="auto"/>
    </w:pPr>
    <w:rPr>
      <w:rFonts w:asciiTheme="majorHAnsi" w:eastAsiaTheme="majorEastAsia" w:hAnsiTheme="majorHAnsi" w:cstheme="majorBidi"/>
      <w:szCs w:val="20"/>
    </w:rPr>
  </w:style>
  <w:style w:type="paragraph" w:styleId="Bibliografi">
    <w:name w:val="Bibliography"/>
    <w:basedOn w:val="Normal"/>
    <w:next w:val="Normal"/>
    <w:uiPriority w:val="37"/>
    <w:semiHidden/>
    <w:unhideWhenUsed/>
    <w:rsid w:val="00CD67F5"/>
  </w:style>
  <w:style w:type="paragraph" w:styleId="Blokktekst">
    <w:name w:val="Block Text"/>
    <w:basedOn w:val="Normal"/>
    <w:uiPriority w:val="99"/>
    <w:semiHidden/>
    <w:unhideWhenUsed/>
    <w:rsid w:val="00CD67F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rdtekst-frsteinnrykk">
    <w:name w:val="Body Text First Indent"/>
    <w:basedOn w:val="Brdtekst"/>
    <w:link w:val="Brdtekst-frsteinnrykkTegn"/>
    <w:uiPriority w:val="99"/>
    <w:semiHidden/>
    <w:unhideWhenUsed/>
    <w:rsid w:val="00CD67F5"/>
    <w:pPr>
      <w:ind w:firstLine="360"/>
    </w:pPr>
  </w:style>
  <w:style w:type="character" w:customStyle="1" w:styleId="Brdtekst-frsteinnrykkTegn">
    <w:name w:val="Brødtekst - første innrykk Tegn"/>
    <w:basedOn w:val="BrdtekstTegn"/>
    <w:link w:val="Brdtekst-frsteinnrykk"/>
    <w:uiPriority w:val="99"/>
    <w:semiHidden/>
    <w:rsid w:val="00CD67F5"/>
    <w:rPr>
      <w:rFonts w:ascii="Arial" w:eastAsia="Times New Roman" w:hAnsi="Arial"/>
      <w:lang w:eastAsia="nb-NO"/>
    </w:rPr>
  </w:style>
  <w:style w:type="paragraph" w:styleId="Brdtekstinnrykk">
    <w:name w:val="Body Text Indent"/>
    <w:basedOn w:val="Normal"/>
    <w:link w:val="BrdtekstinnrykkTegn"/>
    <w:uiPriority w:val="99"/>
    <w:semiHidden/>
    <w:unhideWhenUsed/>
    <w:rsid w:val="00CD67F5"/>
    <w:pPr>
      <w:ind w:left="283"/>
    </w:pPr>
  </w:style>
  <w:style w:type="character" w:customStyle="1" w:styleId="BrdtekstinnrykkTegn">
    <w:name w:val="Brødtekstinnrykk Tegn"/>
    <w:basedOn w:val="Standardskriftforavsnitt"/>
    <w:link w:val="Brdtekstinnrykk"/>
    <w:uiPriority w:val="99"/>
    <w:semiHidden/>
    <w:rsid w:val="00CD67F5"/>
    <w:rPr>
      <w:rFonts w:ascii="Arial" w:eastAsia="Times New Roman" w:hAnsi="Arial"/>
      <w:lang w:eastAsia="nb-NO"/>
    </w:rPr>
  </w:style>
  <w:style w:type="paragraph" w:styleId="Brdtekst-frsteinnrykk2">
    <w:name w:val="Body Text First Indent 2"/>
    <w:basedOn w:val="Brdtekstinnrykk"/>
    <w:link w:val="Brdtekst-frsteinnrykk2Tegn"/>
    <w:uiPriority w:val="99"/>
    <w:semiHidden/>
    <w:unhideWhenUsed/>
    <w:rsid w:val="00CD67F5"/>
    <w:pPr>
      <w:ind w:left="360" w:firstLine="360"/>
    </w:pPr>
  </w:style>
  <w:style w:type="character" w:customStyle="1" w:styleId="Brdtekst-frsteinnrykk2Tegn">
    <w:name w:val="Brødtekst - første innrykk 2 Tegn"/>
    <w:basedOn w:val="BrdtekstinnrykkTegn"/>
    <w:link w:val="Brdtekst-frsteinnrykk2"/>
    <w:uiPriority w:val="99"/>
    <w:semiHidden/>
    <w:rsid w:val="00CD67F5"/>
    <w:rPr>
      <w:rFonts w:ascii="Arial" w:eastAsia="Times New Roman" w:hAnsi="Arial"/>
      <w:lang w:eastAsia="nb-NO"/>
    </w:rPr>
  </w:style>
  <w:style w:type="paragraph" w:styleId="Brdtekst2">
    <w:name w:val="Body Text 2"/>
    <w:basedOn w:val="Normal"/>
    <w:link w:val="Brdtekst2Tegn"/>
    <w:uiPriority w:val="99"/>
    <w:semiHidden/>
    <w:unhideWhenUsed/>
    <w:rsid w:val="00CD67F5"/>
    <w:pPr>
      <w:spacing w:line="480" w:lineRule="auto"/>
    </w:pPr>
  </w:style>
  <w:style w:type="character" w:customStyle="1" w:styleId="Brdtekst2Tegn">
    <w:name w:val="Brødtekst 2 Tegn"/>
    <w:basedOn w:val="Standardskriftforavsnitt"/>
    <w:link w:val="Brdtekst2"/>
    <w:uiPriority w:val="99"/>
    <w:semiHidden/>
    <w:rsid w:val="00CD67F5"/>
    <w:rPr>
      <w:rFonts w:ascii="Arial" w:eastAsia="Times New Roman" w:hAnsi="Arial"/>
      <w:lang w:eastAsia="nb-NO"/>
    </w:rPr>
  </w:style>
  <w:style w:type="paragraph" w:styleId="Brdtekst3">
    <w:name w:val="Body Text 3"/>
    <w:basedOn w:val="Normal"/>
    <w:link w:val="Brdtekst3Tegn"/>
    <w:uiPriority w:val="99"/>
    <w:semiHidden/>
    <w:unhideWhenUsed/>
    <w:rsid w:val="00CD67F5"/>
    <w:rPr>
      <w:sz w:val="16"/>
      <w:szCs w:val="16"/>
    </w:rPr>
  </w:style>
  <w:style w:type="character" w:customStyle="1" w:styleId="Brdtekst3Tegn">
    <w:name w:val="Brødtekst 3 Tegn"/>
    <w:basedOn w:val="Standardskriftforavsnitt"/>
    <w:link w:val="Brdtekst3"/>
    <w:uiPriority w:val="99"/>
    <w:semiHidden/>
    <w:rsid w:val="00CD67F5"/>
    <w:rPr>
      <w:rFonts w:ascii="Arial" w:eastAsia="Times New Roman" w:hAnsi="Arial"/>
      <w:sz w:val="16"/>
      <w:szCs w:val="16"/>
      <w:lang w:eastAsia="nb-NO"/>
    </w:rPr>
  </w:style>
  <w:style w:type="paragraph" w:styleId="Brdtekstinnrykk2">
    <w:name w:val="Body Text Indent 2"/>
    <w:basedOn w:val="Normal"/>
    <w:link w:val="Brdtekstinnrykk2Tegn"/>
    <w:uiPriority w:val="99"/>
    <w:semiHidden/>
    <w:unhideWhenUsed/>
    <w:rsid w:val="00CD67F5"/>
    <w:pPr>
      <w:spacing w:line="480" w:lineRule="auto"/>
      <w:ind w:left="283"/>
    </w:pPr>
  </w:style>
  <w:style w:type="character" w:customStyle="1" w:styleId="Brdtekstinnrykk2Tegn">
    <w:name w:val="Brødtekstinnrykk 2 Tegn"/>
    <w:basedOn w:val="Standardskriftforavsnitt"/>
    <w:link w:val="Brdtekstinnrykk2"/>
    <w:uiPriority w:val="99"/>
    <w:semiHidden/>
    <w:rsid w:val="00CD67F5"/>
    <w:rPr>
      <w:rFonts w:ascii="Arial" w:eastAsia="Times New Roman" w:hAnsi="Arial"/>
      <w:lang w:eastAsia="nb-NO"/>
    </w:rPr>
  </w:style>
  <w:style w:type="paragraph" w:styleId="Brdtekstinnrykk3">
    <w:name w:val="Body Text Indent 3"/>
    <w:basedOn w:val="Normal"/>
    <w:link w:val="Brdtekstinnrykk3Tegn"/>
    <w:uiPriority w:val="99"/>
    <w:semiHidden/>
    <w:unhideWhenUsed/>
    <w:rsid w:val="00CD67F5"/>
    <w:pPr>
      <w:ind w:left="283"/>
    </w:pPr>
    <w:rPr>
      <w:sz w:val="16"/>
      <w:szCs w:val="16"/>
    </w:rPr>
  </w:style>
  <w:style w:type="character" w:customStyle="1" w:styleId="Brdtekstinnrykk3Tegn">
    <w:name w:val="Brødtekstinnrykk 3 Tegn"/>
    <w:basedOn w:val="Standardskriftforavsnitt"/>
    <w:link w:val="Brdtekstinnrykk3"/>
    <w:uiPriority w:val="99"/>
    <w:semiHidden/>
    <w:rsid w:val="00CD67F5"/>
    <w:rPr>
      <w:rFonts w:ascii="Arial" w:eastAsia="Times New Roman" w:hAnsi="Arial"/>
      <w:sz w:val="16"/>
      <w:szCs w:val="16"/>
      <w:lang w:eastAsia="nb-NO"/>
    </w:rPr>
  </w:style>
  <w:style w:type="paragraph" w:styleId="Dato">
    <w:name w:val="Date"/>
    <w:basedOn w:val="Normal"/>
    <w:next w:val="Normal"/>
    <w:link w:val="DatoTegn"/>
    <w:uiPriority w:val="99"/>
    <w:semiHidden/>
    <w:unhideWhenUsed/>
    <w:rsid w:val="00B044B6"/>
  </w:style>
  <w:style w:type="character" w:customStyle="1" w:styleId="DatoTegn">
    <w:name w:val="Dato Tegn"/>
    <w:basedOn w:val="Standardskriftforavsnitt"/>
    <w:link w:val="Dato"/>
    <w:uiPriority w:val="99"/>
    <w:semiHidden/>
    <w:rsid w:val="00B044B6"/>
    <w:rPr>
      <w:rFonts w:ascii="Times New Roman" w:hAnsi="Times New Roman"/>
      <w:noProof/>
      <w:sz w:val="24"/>
    </w:rPr>
  </w:style>
  <w:style w:type="paragraph" w:styleId="Dokumentkart">
    <w:name w:val="Document Map"/>
    <w:basedOn w:val="Normal"/>
    <w:link w:val="DokumentkartTegn"/>
    <w:uiPriority w:val="99"/>
    <w:semiHidden/>
    <w:unhideWhenUsed/>
    <w:rsid w:val="00CD67F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D67F5"/>
    <w:rPr>
      <w:rFonts w:ascii="Tahoma" w:eastAsia="Times New Roman" w:hAnsi="Tahoma" w:cs="Tahoma"/>
      <w:sz w:val="16"/>
      <w:szCs w:val="16"/>
      <w:lang w:eastAsia="nb-NO"/>
    </w:rPr>
  </w:style>
  <w:style w:type="paragraph" w:styleId="E-postsignatur">
    <w:name w:val="E-mail Signature"/>
    <w:basedOn w:val="Normal"/>
    <w:link w:val="E-postsignaturTegn"/>
    <w:uiPriority w:val="99"/>
    <w:semiHidden/>
    <w:unhideWhenUsed/>
    <w:rsid w:val="00CD67F5"/>
    <w:pPr>
      <w:spacing w:after="0" w:line="240" w:lineRule="auto"/>
    </w:pPr>
  </w:style>
  <w:style w:type="character" w:customStyle="1" w:styleId="E-postsignaturTegn">
    <w:name w:val="E-postsignatur Tegn"/>
    <w:basedOn w:val="Standardskriftforavsnitt"/>
    <w:link w:val="E-postsignatur"/>
    <w:uiPriority w:val="99"/>
    <w:semiHidden/>
    <w:rsid w:val="00CD67F5"/>
    <w:rPr>
      <w:rFonts w:ascii="Arial" w:eastAsia="Times New Roman" w:hAnsi="Arial"/>
      <w:lang w:eastAsia="nb-NO"/>
    </w:rPr>
  </w:style>
  <w:style w:type="paragraph" w:styleId="Figurliste">
    <w:name w:val="table of figures"/>
    <w:basedOn w:val="Normal"/>
    <w:next w:val="Normal"/>
    <w:uiPriority w:val="99"/>
    <w:semiHidden/>
    <w:unhideWhenUsed/>
    <w:rsid w:val="00CD67F5"/>
    <w:pPr>
      <w:spacing w:after="0"/>
    </w:pPr>
  </w:style>
  <w:style w:type="paragraph" w:styleId="Hilsen">
    <w:name w:val="Closing"/>
    <w:basedOn w:val="Normal"/>
    <w:link w:val="HilsenTegn"/>
    <w:uiPriority w:val="99"/>
    <w:semiHidden/>
    <w:unhideWhenUsed/>
    <w:rsid w:val="00CD67F5"/>
    <w:pPr>
      <w:spacing w:after="0" w:line="240" w:lineRule="auto"/>
      <w:ind w:left="4252"/>
    </w:pPr>
  </w:style>
  <w:style w:type="character" w:customStyle="1" w:styleId="HilsenTegn">
    <w:name w:val="Hilsen Tegn"/>
    <w:basedOn w:val="Standardskriftforavsnitt"/>
    <w:link w:val="Hilsen"/>
    <w:uiPriority w:val="99"/>
    <w:semiHidden/>
    <w:rsid w:val="00CD67F5"/>
    <w:rPr>
      <w:rFonts w:ascii="Arial" w:eastAsia="Times New Roman" w:hAnsi="Arial"/>
      <w:lang w:eastAsia="nb-NO"/>
    </w:rPr>
  </w:style>
  <w:style w:type="paragraph" w:styleId="HTML-adresse">
    <w:name w:val="HTML Address"/>
    <w:basedOn w:val="Normal"/>
    <w:link w:val="HTML-adresseTegn"/>
    <w:uiPriority w:val="99"/>
    <w:semiHidden/>
    <w:unhideWhenUsed/>
    <w:rsid w:val="00CD67F5"/>
    <w:pPr>
      <w:spacing w:after="0" w:line="240" w:lineRule="auto"/>
    </w:pPr>
    <w:rPr>
      <w:i/>
      <w:iCs/>
    </w:rPr>
  </w:style>
  <w:style w:type="character" w:customStyle="1" w:styleId="HTML-adresseTegn">
    <w:name w:val="HTML-adresse Tegn"/>
    <w:basedOn w:val="Standardskriftforavsnitt"/>
    <w:link w:val="HTML-adresse"/>
    <w:uiPriority w:val="99"/>
    <w:semiHidden/>
    <w:rsid w:val="00CD67F5"/>
    <w:rPr>
      <w:rFonts w:ascii="Arial" w:eastAsia="Times New Roman" w:hAnsi="Arial"/>
      <w:i/>
      <w:iCs/>
      <w:lang w:eastAsia="nb-NO"/>
    </w:rPr>
  </w:style>
  <w:style w:type="paragraph" w:styleId="HTML-forhndsformatert">
    <w:name w:val="HTML Preformatted"/>
    <w:basedOn w:val="Normal"/>
    <w:link w:val="HTML-forhndsformatertTegn"/>
    <w:uiPriority w:val="99"/>
    <w:semiHidden/>
    <w:unhideWhenUsed/>
    <w:rsid w:val="00CD67F5"/>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CD67F5"/>
    <w:rPr>
      <w:rFonts w:ascii="Consolas" w:eastAsia="Times New Roman" w:hAnsi="Consolas"/>
      <w:szCs w:val="20"/>
      <w:lang w:eastAsia="nb-NO"/>
    </w:rPr>
  </w:style>
  <w:style w:type="paragraph" w:styleId="Indeks1">
    <w:name w:val="index 1"/>
    <w:basedOn w:val="Normal"/>
    <w:next w:val="Normal"/>
    <w:autoRedefine/>
    <w:uiPriority w:val="99"/>
    <w:semiHidden/>
    <w:unhideWhenUsed/>
    <w:rsid w:val="00CD67F5"/>
    <w:pPr>
      <w:spacing w:after="0" w:line="240" w:lineRule="auto"/>
      <w:ind w:left="240" w:hanging="240"/>
    </w:pPr>
  </w:style>
  <w:style w:type="paragraph" w:styleId="Indeks2">
    <w:name w:val="index 2"/>
    <w:basedOn w:val="Normal"/>
    <w:next w:val="Normal"/>
    <w:autoRedefine/>
    <w:uiPriority w:val="99"/>
    <w:semiHidden/>
    <w:unhideWhenUsed/>
    <w:rsid w:val="00CD67F5"/>
    <w:pPr>
      <w:spacing w:after="0" w:line="240" w:lineRule="auto"/>
      <w:ind w:left="480" w:hanging="240"/>
    </w:pPr>
  </w:style>
  <w:style w:type="paragraph" w:styleId="Indeks3">
    <w:name w:val="index 3"/>
    <w:basedOn w:val="Normal"/>
    <w:next w:val="Normal"/>
    <w:autoRedefine/>
    <w:uiPriority w:val="99"/>
    <w:semiHidden/>
    <w:unhideWhenUsed/>
    <w:rsid w:val="00CD67F5"/>
    <w:pPr>
      <w:spacing w:after="0" w:line="240" w:lineRule="auto"/>
      <w:ind w:left="720" w:hanging="240"/>
    </w:pPr>
  </w:style>
  <w:style w:type="paragraph" w:styleId="Indeks4">
    <w:name w:val="index 4"/>
    <w:basedOn w:val="Normal"/>
    <w:next w:val="Normal"/>
    <w:autoRedefine/>
    <w:uiPriority w:val="99"/>
    <w:semiHidden/>
    <w:unhideWhenUsed/>
    <w:rsid w:val="00CD67F5"/>
    <w:pPr>
      <w:spacing w:after="0" w:line="240" w:lineRule="auto"/>
      <w:ind w:left="960" w:hanging="240"/>
    </w:pPr>
  </w:style>
  <w:style w:type="paragraph" w:styleId="Indeks5">
    <w:name w:val="index 5"/>
    <w:basedOn w:val="Normal"/>
    <w:next w:val="Normal"/>
    <w:autoRedefine/>
    <w:uiPriority w:val="99"/>
    <w:semiHidden/>
    <w:unhideWhenUsed/>
    <w:rsid w:val="00CD67F5"/>
    <w:pPr>
      <w:spacing w:after="0" w:line="240" w:lineRule="auto"/>
      <w:ind w:left="1200" w:hanging="240"/>
    </w:pPr>
  </w:style>
  <w:style w:type="paragraph" w:styleId="Indeks6">
    <w:name w:val="index 6"/>
    <w:basedOn w:val="Normal"/>
    <w:next w:val="Normal"/>
    <w:autoRedefine/>
    <w:uiPriority w:val="99"/>
    <w:semiHidden/>
    <w:unhideWhenUsed/>
    <w:rsid w:val="00CD67F5"/>
    <w:pPr>
      <w:spacing w:after="0" w:line="240" w:lineRule="auto"/>
      <w:ind w:left="1440" w:hanging="240"/>
    </w:pPr>
  </w:style>
  <w:style w:type="paragraph" w:styleId="Indeks7">
    <w:name w:val="index 7"/>
    <w:basedOn w:val="Normal"/>
    <w:next w:val="Normal"/>
    <w:autoRedefine/>
    <w:uiPriority w:val="99"/>
    <w:semiHidden/>
    <w:unhideWhenUsed/>
    <w:rsid w:val="00CD67F5"/>
    <w:pPr>
      <w:spacing w:after="0" w:line="240" w:lineRule="auto"/>
      <w:ind w:left="1680" w:hanging="240"/>
    </w:pPr>
  </w:style>
  <w:style w:type="paragraph" w:styleId="Indeks8">
    <w:name w:val="index 8"/>
    <w:basedOn w:val="Normal"/>
    <w:next w:val="Normal"/>
    <w:autoRedefine/>
    <w:uiPriority w:val="99"/>
    <w:semiHidden/>
    <w:unhideWhenUsed/>
    <w:rsid w:val="00CD67F5"/>
    <w:pPr>
      <w:spacing w:after="0" w:line="240" w:lineRule="auto"/>
      <w:ind w:left="1920" w:hanging="240"/>
    </w:pPr>
  </w:style>
  <w:style w:type="paragraph" w:styleId="Indeks9">
    <w:name w:val="index 9"/>
    <w:basedOn w:val="Normal"/>
    <w:next w:val="Normal"/>
    <w:autoRedefine/>
    <w:uiPriority w:val="99"/>
    <w:semiHidden/>
    <w:unhideWhenUsed/>
    <w:rsid w:val="00CD67F5"/>
    <w:pPr>
      <w:spacing w:after="0" w:line="240" w:lineRule="auto"/>
      <w:ind w:left="2160" w:hanging="240"/>
    </w:pPr>
  </w:style>
  <w:style w:type="paragraph" w:styleId="Ingenmellomrom">
    <w:name w:val="No Spacing"/>
    <w:uiPriority w:val="1"/>
    <w:qFormat/>
    <w:rsid w:val="00CD67F5"/>
    <w:rPr>
      <w:rFonts w:ascii="Calibri" w:eastAsia="Times New Roman" w:hAnsi="Calibri"/>
      <w:sz w:val="24"/>
      <w:lang w:eastAsia="nb-NO"/>
    </w:rPr>
  </w:style>
  <w:style w:type="paragraph" w:styleId="Innledendehilsen">
    <w:name w:val="Salutation"/>
    <w:basedOn w:val="Normal"/>
    <w:next w:val="Normal"/>
    <w:link w:val="InnledendehilsenTegn"/>
    <w:uiPriority w:val="99"/>
    <w:semiHidden/>
    <w:unhideWhenUsed/>
    <w:rsid w:val="00CD67F5"/>
  </w:style>
  <w:style w:type="character" w:customStyle="1" w:styleId="InnledendehilsenTegn">
    <w:name w:val="Innledende hilsen Tegn"/>
    <w:basedOn w:val="Standardskriftforavsnitt"/>
    <w:link w:val="Innledendehilsen"/>
    <w:uiPriority w:val="99"/>
    <w:semiHidden/>
    <w:rsid w:val="00CD67F5"/>
    <w:rPr>
      <w:rFonts w:ascii="Arial" w:eastAsia="Times New Roman" w:hAnsi="Arial"/>
      <w:lang w:eastAsia="nb-NO"/>
    </w:rPr>
  </w:style>
  <w:style w:type="paragraph" w:styleId="Kildeliste">
    <w:name w:val="table of authorities"/>
    <w:basedOn w:val="Normal"/>
    <w:next w:val="Normal"/>
    <w:uiPriority w:val="99"/>
    <w:semiHidden/>
    <w:unhideWhenUsed/>
    <w:rsid w:val="00CD67F5"/>
    <w:pPr>
      <w:spacing w:after="0"/>
      <w:ind w:left="240" w:hanging="240"/>
    </w:pPr>
  </w:style>
  <w:style w:type="paragraph" w:styleId="Kildelisteoverskrift">
    <w:name w:val="toa heading"/>
    <w:basedOn w:val="Normal"/>
    <w:next w:val="Normal"/>
    <w:uiPriority w:val="99"/>
    <w:semiHidden/>
    <w:unhideWhenUsed/>
    <w:rsid w:val="00CD67F5"/>
    <w:pPr>
      <w:spacing w:before="120"/>
    </w:pPr>
    <w:rPr>
      <w:rFonts w:asciiTheme="majorHAnsi" w:eastAsiaTheme="majorEastAsia" w:hAnsiTheme="majorHAnsi" w:cstheme="majorBidi"/>
      <w:b/>
      <w:bCs/>
      <w:szCs w:val="24"/>
    </w:rPr>
  </w:style>
  <w:style w:type="paragraph" w:styleId="Konvoluttadresse">
    <w:name w:val="envelope address"/>
    <w:basedOn w:val="Normal"/>
    <w:uiPriority w:val="99"/>
    <w:semiHidden/>
    <w:unhideWhenUsed/>
    <w:rsid w:val="00CD67F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Liste">
    <w:name w:val="List"/>
    <w:basedOn w:val="Normal"/>
    <w:rsid w:val="00CD67F5"/>
    <w:pPr>
      <w:numPr>
        <w:numId w:val="89"/>
      </w:numPr>
      <w:spacing w:line="240" w:lineRule="auto"/>
      <w:contextualSpacing/>
    </w:pPr>
    <w:rPr>
      <w:spacing w:val="4"/>
    </w:rPr>
  </w:style>
  <w:style w:type="paragraph" w:styleId="Liste-forts">
    <w:name w:val="List Continue"/>
    <w:basedOn w:val="Normal"/>
    <w:uiPriority w:val="99"/>
    <w:semiHidden/>
    <w:unhideWhenUsed/>
    <w:rsid w:val="00CD67F5"/>
    <w:pPr>
      <w:ind w:left="283"/>
      <w:contextualSpacing/>
    </w:pPr>
  </w:style>
  <w:style w:type="paragraph" w:styleId="Liste-forts2">
    <w:name w:val="List Continue 2"/>
    <w:basedOn w:val="Normal"/>
    <w:uiPriority w:val="99"/>
    <w:semiHidden/>
    <w:unhideWhenUsed/>
    <w:rsid w:val="00CD67F5"/>
    <w:pPr>
      <w:ind w:left="566"/>
      <w:contextualSpacing/>
    </w:pPr>
  </w:style>
  <w:style w:type="paragraph" w:styleId="Liste-forts3">
    <w:name w:val="List Continue 3"/>
    <w:basedOn w:val="Normal"/>
    <w:uiPriority w:val="99"/>
    <w:semiHidden/>
    <w:unhideWhenUsed/>
    <w:rsid w:val="00CD67F5"/>
    <w:pPr>
      <w:ind w:left="849"/>
      <w:contextualSpacing/>
    </w:pPr>
  </w:style>
  <w:style w:type="paragraph" w:styleId="Liste-forts4">
    <w:name w:val="List Continue 4"/>
    <w:basedOn w:val="Normal"/>
    <w:uiPriority w:val="99"/>
    <w:semiHidden/>
    <w:unhideWhenUsed/>
    <w:rsid w:val="00CD67F5"/>
    <w:pPr>
      <w:ind w:left="1132"/>
      <w:contextualSpacing/>
    </w:pPr>
  </w:style>
  <w:style w:type="paragraph" w:styleId="Liste-forts5">
    <w:name w:val="List Continue 5"/>
    <w:basedOn w:val="Normal"/>
    <w:uiPriority w:val="99"/>
    <w:semiHidden/>
    <w:unhideWhenUsed/>
    <w:rsid w:val="00CD67F5"/>
    <w:pPr>
      <w:ind w:left="1415"/>
      <w:contextualSpacing/>
    </w:pPr>
  </w:style>
  <w:style w:type="paragraph" w:styleId="Liste2">
    <w:name w:val="List 2"/>
    <w:basedOn w:val="Normal"/>
    <w:rsid w:val="00CD67F5"/>
    <w:pPr>
      <w:numPr>
        <w:ilvl w:val="1"/>
        <w:numId w:val="89"/>
      </w:numPr>
      <w:spacing w:after="0"/>
    </w:pPr>
    <w:rPr>
      <w:spacing w:val="4"/>
    </w:rPr>
  </w:style>
  <w:style w:type="paragraph" w:styleId="Liste3">
    <w:name w:val="List 3"/>
    <w:basedOn w:val="Normal"/>
    <w:rsid w:val="00CD67F5"/>
    <w:pPr>
      <w:numPr>
        <w:ilvl w:val="2"/>
        <w:numId w:val="89"/>
      </w:numPr>
      <w:spacing w:after="0"/>
    </w:pPr>
  </w:style>
  <w:style w:type="paragraph" w:styleId="Liste4">
    <w:name w:val="List 4"/>
    <w:basedOn w:val="Normal"/>
    <w:rsid w:val="00CD67F5"/>
    <w:pPr>
      <w:numPr>
        <w:ilvl w:val="3"/>
        <w:numId w:val="89"/>
      </w:numPr>
      <w:spacing w:after="0"/>
    </w:pPr>
  </w:style>
  <w:style w:type="paragraph" w:styleId="Liste5">
    <w:name w:val="List 5"/>
    <w:basedOn w:val="Normal"/>
    <w:rsid w:val="00CD67F5"/>
    <w:pPr>
      <w:numPr>
        <w:ilvl w:val="4"/>
        <w:numId w:val="89"/>
      </w:numPr>
      <w:spacing w:after="0"/>
    </w:pPr>
  </w:style>
  <w:style w:type="paragraph" w:styleId="Makrotekst">
    <w:name w:val="macro"/>
    <w:link w:val="MakrotekstTegn"/>
    <w:uiPriority w:val="99"/>
    <w:semiHidden/>
    <w:unhideWhenUsed/>
    <w:rsid w:val="00CD67F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CD67F5"/>
    <w:rPr>
      <w:rFonts w:ascii="Consolas" w:eastAsia="Times New Roman" w:hAnsi="Consolas"/>
      <w:sz w:val="20"/>
      <w:szCs w:val="20"/>
      <w:lang w:eastAsia="nb-NO"/>
    </w:rPr>
  </w:style>
  <w:style w:type="paragraph" w:styleId="Meldingshode">
    <w:name w:val="Message Header"/>
    <w:basedOn w:val="Normal"/>
    <w:link w:val="MeldingshodeTegn"/>
    <w:uiPriority w:val="99"/>
    <w:semiHidden/>
    <w:unhideWhenUsed/>
    <w:rsid w:val="00CD67F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D67F5"/>
    <w:rPr>
      <w:rFonts w:asciiTheme="majorHAnsi" w:eastAsiaTheme="majorEastAsia" w:hAnsiTheme="majorHAnsi" w:cstheme="majorBidi"/>
      <w:szCs w:val="24"/>
      <w:shd w:val="pct20" w:color="auto" w:fill="auto"/>
      <w:lang w:eastAsia="nb-NO"/>
    </w:rPr>
  </w:style>
  <w:style w:type="paragraph" w:styleId="Notatoverskrift">
    <w:name w:val="Note Heading"/>
    <w:basedOn w:val="Normal"/>
    <w:next w:val="Normal"/>
    <w:link w:val="NotatoverskriftTegn"/>
    <w:uiPriority w:val="99"/>
    <w:semiHidden/>
    <w:unhideWhenUsed/>
    <w:rsid w:val="00CD67F5"/>
    <w:pPr>
      <w:spacing w:after="0" w:line="240" w:lineRule="auto"/>
    </w:pPr>
  </w:style>
  <w:style w:type="character" w:customStyle="1" w:styleId="NotatoverskriftTegn">
    <w:name w:val="Notatoverskrift Tegn"/>
    <w:basedOn w:val="Standardskriftforavsnitt"/>
    <w:link w:val="Notatoverskrift"/>
    <w:uiPriority w:val="99"/>
    <w:semiHidden/>
    <w:rsid w:val="00CD67F5"/>
    <w:rPr>
      <w:rFonts w:ascii="Arial" w:eastAsia="Times New Roman" w:hAnsi="Arial"/>
      <w:lang w:eastAsia="nb-NO"/>
    </w:rPr>
  </w:style>
  <w:style w:type="paragraph" w:styleId="Nummerertliste">
    <w:name w:val="List Number"/>
    <w:basedOn w:val="Normal"/>
    <w:rsid w:val="00CD67F5"/>
    <w:pPr>
      <w:numPr>
        <w:numId w:val="85"/>
      </w:numPr>
      <w:spacing w:after="0"/>
    </w:pPr>
    <w:rPr>
      <w:rFonts w:eastAsia="Batang"/>
      <w:szCs w:val="20"/>
    </w:rPr>
  </w:style>
  <w:style w:type="paragraph" w:styleId="Nummerertliste2">
    <w:name w:val="List Number 2"/>
    <w:basedOn w:val="Normal"/>
    <w:rsid w:val="00CD67F5"/>
    <w:pPr>
      <w:numPr>
        <w:ilvl w:val="1"/>
        <w:numId w:val="85"/>
      </w:numPr>
      <w:spacing w:after="0" w:line="240" w:lineRule="auto"/>
    </w:pPr>
    <w:rPr>
      <w:rFonts w:eastAsia="Batang"/>
      <w:szCs w:val="20"/>
    </w:rPr>
  </w:style>
  <w:style w:type="paragraph" w:styleId="Nummerertliste3">
    <w:name w:val="List Number 3"/>
    <w:basedOn w:val="Normal"/>
    <w:rsid w:val="00CD67F5"/>
    <w:pPr>
      <w:numPr>
        <w:ilvl w:val="2"/>
        <w:numId w:val="85"/>
      </w:numPr>
      <w:spacing w:after="0" w:line="240" w:lineRule="auto"/>
    </w:pPr>
    <w:rPr>
      <w:rFonts w:eastAsia="Batang"/>
      <w:szCs w:val="20"/>
    </w:rPr>
  </w:style>
  <w:style w:type="paragraph" w:styleId="Nummerertliste4">
    <w:name w:val="List Number 4"/>
    <w:basedOn w:val="Normal"/>
    <w:rsid w:val="00CD67F5"/>
    <w:pPr>
      <w:numPr>
        <w:ilvl w:val="3"/>
        <w:numId w:val="85"/>
      </w:numPr>
      <w:spacing w:after="0" w:line="240" w:lineRule="auto"/>
    </w:pPr>
    <w:rPr>
      <w:rFonts w:eastAsia="Batang"/>
      <w:szCs w:val="20"/>
    </w:rPr>
  </w:style>
  <w:style w:type="paragraph" w:styleId="Nummerertliste5">
    <w:name w:val="List Number 5"/>
    <w:basedOn w:val="Normal"/>
    <w:rsid w:val="00CD67F5"/>
    <w:pPr>
      <w:numPr>
        <w:ilvl w:val="4"/>
        <w:numId w:val="85"/>
      </w:numPr>
      <w:spacing w:after="0" w:line="240" w:lineRule="auto"/>
    </w:pPr>
    <w:rPr>
      <w:rFonts w:eastAsia="Batang"/>
      <w:szCs w:val="20"/>
    </w:rPr>
  </w:style>
  <w:style w:type="character" w:customStyle="1" w:styleId="Overskrift6Tegn">
    <w:name w:val="Overskrift 6 Tegn"/>
    <w:basedOn w:val="Standardskriftforavsnitt"/>
    <w:link w:val="Overskrift6"/>
    <w:rsid w:val="00CD67F5"/>
    <w:rPr>
      <w:rFonts w:ascii="Arial" w:eastAsia="Times New Roman" w:hAnsi="Arial"/>
      <w:i/>
      <w:lang w:eastAsia="nb-NO"/>
    </w:rPr>
  </w:style>
  <w:style w:type="character" w:customStyle="1" w:styleId="Overskrift7Tegn">
    <w:name w:val="Overskrift 7 Tegn"/>
    <w:basedOn w:val="Standardskriftforavsnitt"/>
    <w:link w:val="Overskrift7"/>
    <w:rsid w:val="00CD67F5"/>
    <w:rPr>
      <w:rFonts w:ascii="Arial" w:eastAsia="Times New Roman" w:hAnsi="Arial"/>
      <w:lang w:eastAsia="nb-NO"/>
    </w:rPr>
  </w:style>
  <w:style w:type="character" w:customStyle="1" w:styleId="Overskrift8Tegn">
    <w:name w:val="Overskrift 8 Tegn"/>
    <w:basedOn w:val="Standardskriftforavsnitt"/>
    <w:link w:val="Overskrift8"/>
    <w:rsid w:val="00CD67F5"/>
    <w:rPr>
      <w:rFonts w:ascii="Arial" w:eastAsia="Times New Roman" w:hAnsi="Arial"/>
      <w:i/>
      <w:lang w:eastAsia="nb-NO"/>
    </w:rPr>
  </w:style>
  <w:style w:type="character" w:customStyle="1" w:styleId="Overskrift9Tegn">
    <w:name w:val="Overskrift 9 Tegn"/>
    <w:basedOn w:val="Standardskriftforavsnitt"/>
    <w:link w:val="Overskrift9"/>
    <w:rsid w:val="00CD67F5"/>
    <w:rPr>
      <w:rFonts w:ascii="Arial" w:eastAsia="Times New Roman" w:hAnsi="Arial"/>
      <w:b/>
      <w:i/>
      <w:sz w:val="18"/>
      <w:lang w:eastAsia="nb-NO"/>
    </w:rPr>
  </w:style>
  <w:style w:type="paragraph" w:styleId="Punktliste">
    <w:name w:val="List Bullet"/>
    <w:basedOn w:val="Normal"/>
    <w:rsid w:val="00CD67F5"/>
    <w:pPr>
      <w:numPr>
        <w:numId w:val="76"/>
      </w:numPr>
      <w:spacing w:after="0"/>
    </w:pPr>
    <w:rPr>
      <w:spacing w:val="4"/>
    </w:rPr>
  </w:style>
  <w:style w:type="paragraph" w:styleId="Punktliste2">
    <w:name w:val="List Bullet 2"/>
    <w:basedOn w:val="Normal"/>
    <w:rsid w:val="00CD67F5"/>
    <w:pPr>
      <w:numPr>
        <w:numId w:val="77"/>
      </w:numPr>
      <w:spacing w:after="0"/>
    </w:pPr>
    <w:rPr>
      <w:spacing w:val="4"/>
    </w:rPr>
  </w:style>
  <w:style w:type="paragraph" w:styleId="Punktliste3">
    <w:name w:val="List Bullet 3"/>
    <w:basedOn w:val="Normal"/>
    <w:rsid w:val="00CD67F5"/>
    <w:pPr>
      <w:numPr>
        <w:numId w:val="78"/>
      </w:numPr>
      <w:spacing w:after="0"/>
    </w:pPr>
    <w:rPr>
      <w:spacing w:val="4"/>
    </w:rPr>
  </w:style>
  <w:style w:type="paragraph" w:styleId="Punktliste4">
    <w:name w:val="List Bullet 4"/>
    <w:basedOn w:val="Normal"/>
    <w:rsid w:val="00CD67F5"/>
    <w:pPr>
      <w:numPr>
        <w:numId w:val="79"/>
      </w:numPr>
      <w:spacing w:after="0"/>
    </w:pPr>
  </w:style>
  <w:style w:type="paragraph" w:styleId="Punktliste5">
    <w:name w:val="List Bullet 5"/>
    <w:basedOn w:val="Normal"/>
    <w:rsid w:val="00CD67F5"/>
    <w:pPr>
      <w:numPr>
        <w:numId w:val="80"/>
      </w:numPr>
      <w:spacing w:after="0"/>
    </w:pPr>
  </w:style>
  <w:style w:type="paragraph" w:styleId="Rentekst">
    <w:name w:val="Plain Text"/>
    <w:basedOn w:val="Normal"/>
    <w:link w:val="RentekstTegn"/>
    <w:uiPriority w:val="99"/>
    <w:semiHidden/>
    <w:unhideWhenUsed/>
    <w:rsid w:val="00CD67F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CD67F5"/>
    <w:rPr>
      <w:rFonts w:ascii="Consolas" w:eastAsia="Times New Roman" w:hAnsi="Consolas"/>
      <w:sz w:val="21"/>
      <w:szCs w:val="21"/>
      <w:lang w:eastAsia="nb-NO"/>
    </w:rPr>
  </w:style>
  <w:style w:type="paragraph" w:styleId="Sluttnotetekst">
    <w:name w:val="endnote text"/>
    <w:basedOn w:val="Normal"/>
    <w:link w:val="SluttnotetekstTegn"/>
    <w:uiPriority w:val="99"/>
    <w:semiHidden/>
    <w:unhideWhenUsed/>
    <w:rsid w:val="00CD67F5"/>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CD67F5"/>
    <w:rPr>
      <w:rFonts w:ascii="Arial" w:eastAsia="Times New Roman" w:hAnsi="Arial"/>
      <w:szCs w:val="20"/>
      <w:lang w:eastAsia="nb-NO"/>
    </w:rPr>
  </w:style>
  <w:style w:type="paragraph" w:styleId="Sterktsitat">
    <w:name w:val="Intense Quote"/>
    <w:basedOn w:val="Normal"/>
    <w:next w:val="Normal"/>
    <w:link w:val="SterktsitatTegn"/>
    <w:uiPriority w:val="30"/>
    <w:qFormat/>
    <w:rsid w:val="00CD67F5"/>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CD67F5"/>
    <w:rPr>
      <w:rFonts w:ascii="Arial" w:eastAsia="Times New Roman" w:hAnsi="Arial"/>
      <w:b/>
      <w:bCs/>
      <w:i/>
      <w:iCs/>
      <w:color w:val="4F81BD" w:themeColor="accent1"/>
      <w:lang w:eastAsia="nb-NO"/>
    </w:rPr>
  </w:style>
  <w:style w:type="paragraph" w:styleId="Stikkordregisteroverskrift">
    <w:name w:val="index heading"/>
    <w:basedOn w:val="Normal"/>
    <w:next w:val="Indeks1"/>
    <w:uiPriority w:val="99"/>
    <w:semiHidden/>
    <w:unhideWhenUsed/>
    <w:rsid w:val="00CD67F5"/>
    <w:rPr>
      <w:rFonts w:asciiTheme="majorHAnsi" w:eastAsiaTheme="majorEastAsia" w:hAnsiTheme="majorHAnsi" w:cstheme="majorBidi"/>
      <w:b/>
      <w:bCs/>
    </w:rPr>
  </w:style>
  <w:style w:type="paragraph" w:styleId="Tittel">
    <w:name w:val="Title"/>
    <w:basedOn w:val="Normal"/>
    <w:next w:val="Normal"/>
    <w:link w:val="TittelTegn"/>
    <w:uiPriority w:val="10"/>
    <w:qFormat/>
    <w:rsid w:val="00CD67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CD67F5"/>
    <w:rPr>
      <w:rFonts w:asciiTheme="majorHAnsi" w:eastAsiaTheme="majorEastAsia" w:hAnsiTheme="majorHAnsi" w:cstheme="majorBidi"/>
      <w:color w:val="17365D" w:themeColor="text2" w:themeShade="BF"/>
      <w:spacing w:val="5"/>
      <w:kern w:val="28"/>
      <w:sz w:val="52"/>
      <w:szCs w:val="52"/>
      <w:lang w:eastAsia="nb-NO"/>
    </w:rPr>
  </w:style>
  <w:style w:type="paragraph" w:styleId="Underskrift">
    <w:name w:val="Signature"/>
    <w:basedOn w:val="Normal"/>
    <w:link w:val="UnderskriftTegn"/>
    <w:uiPriority w:val="99"/>
    <w:semiHidden/>
    <w:unhideWhenUsed/>
    <w:rsid w:val="00CD67F5"/>
    <w:pPr>
      <w:spacing w:after="0" w:line="240" w:lineRule="auto"/>
      <w:ind w:left="4252"/>
    </w:pPr>
  </w:style>
  <w:style w:type="character" w:customStyle="1" w:styleId="UnderskriftTegn">
    <w:name w:val="Underskrift Tegn"/>
    <w:basedOn w:val="Standardskriftforavsnitt"/>
    <w:link w:val="Underskrift"/>
    <w:uiPriority w:val="99"/>
    <w:semiHidden/>
    <w:rsid w:val="00CD67F5"/>
    <w:rPr>
      <w:rFonts w:ascii="Arial" w:eastAsia="Times New Roman" w:hAnsi="Arial"/>
      <w:lang w:eastAsia="nb-NO"/>
    </w:rPr>
  </w:style>
  <w:style w:type="paragraph" w:styleId="Undertittel">
    <w:name w:val="Subtitle"/>
    <w:basedOn w:val="Normal"/>
    <w:next w:val="Normal"/>
    <w:link w:val="UndertittelTegn"/>
    <w:qFormat/>
    <w:rsid w:val="00CD67F5"/>
    <w:pPr>
      <w:keepNext/>
      <w:keepLines/>
      <w:spacing w:before="360"/>
    </w:pPr>
    <w:rPr>
      <w:b/>
      <w:spacing w:val="4"/>
      <w:sz w:val="28"/>
    </w:rPr>
  </w:style>
  <w:style w:type="character" w:customStyle="1" w:styleId="UndertittelTegn">
    <w:name w:val="Undertittel Tegn"/>
    <w:basedOn w:val="Standardskriftforavsnitt"/>
    <w:link w:val="Undertittel"/>
    <w:rsid w:val="00CD67F5"/>
    <w:rPr>
      <w:rFonts w:ascii="Arial" w:eastAsia="Times New Roman" w:hAnsi="Arial"/>
      <w:b/>
      <w:spacing w:val="4"/>
      <w:sz w:val="28"/>
      <w:lang w:eastAsia="nb-NO"/>
    </w:rPr>
  </w:style>
  <w:style w:type="paragraph" w:styleId="Vanliginnrykk">
    <w:name w:val="Normal Indent"/>
    <w:basedOn w:val="Normal"/>
    <w:uiPriority w:val="99"/>
    <w:semiHidden/>
    <w:unhideWhenUsed/>
    <w:rsid w:val="00CD67F5"/>
    <w:pPr>
      <w:ind w:left="708"/>
    </w:pPr>
  </w:style>
  <w:style w:type="paragraph" w:customStyle="1" w:styleId="Talepunkt">
    <w:name w:val="Talepunkt"/>
    <w:basedOn w:val="Listeavsnitt"/>
    <w:link w:val="TalepunktChar"/>
    <w:qFormat/>
    <w:rsid w:val="002B66E0"/>
    <w:pPr>
      <w:numPr>
        <w:numId w:val="15"/>
      </w:numPr>
      <w:spacing w:before="0"/>
    </w:pPr>
    <w:rPr>
      <w:rFonts w:ascii="DepCentury Old Style" w:hAnsi="DepCentury Old Style" w:cs="Calibri"/>
      <w:b/>
      <w:bCs/>
      <w:szCs w:val="24"/>
    </w:rPr>
  </w:style>
  <w:style w:type="character" w:customStyle="1" w:styleId="TalepunktChar">
    <w:name w:val="Talepunkt Char"/>
    <w:basedOn w:val="Standardskriftforavsnitt"/>
    <w:link w:val="Talepunkt"/>
    <w:rsid w:val="002B66E0"/>
    <w:rPr>
      <w:rFonts w:ascii="DepCentury Old Style" w:eastAsia="Times New Roman" w:hAnsi="DepCentury Old Style" w:cs="Calibri"/>
      <w:b/>
      <w:bCs/>
      <w:szCs w:val="24"/>
      <w:lang w:eastAsia="nb-NO"/>
    </w:rPr>
  </w:style>
  <w:style w:type="character" w:customStyle="1" w:styleId="ListeavsnittTegn">
    <w:name w:val="Listeavsnitt Tegn"/>
    <w:link w:val="Listeavsnitt"/>
    <w:uiPriority w:val="34"/>
    <w:rsid w:val="00777040"/>
    <w:rPr>
      <w:rFonts w:ascii="Arial" w:eastAsia="Times New Roman" w:hAnsi="Arial"/>
      <w:lang w:eastAsia="nb-NO"/>
    </w:rPr>
  </w:style>
  <w:style w:type="numbering" w:customStyle="1" w:styleId="Ingenliste1">
    <w:name w:val="Ingen liste1"/>
    <w:next w:val="Ingenliste"/>
    <w:uiPriority w:val="99"/>
    <w:semiHidden/>
    <w:unhideWhenUsed/>
    <w:rsid w:val="00355750"/>
  </w:style>
  <w:style w:type="table" w:customStyle="1" w:styleId="Tabellrutenett1">
    <w:name w:val="Tabellrutenett1"/>
    <w:basedOn w:val="Vanligtabell"/>
    <w:next w:val="Tabellrutenett"/>
    <w:uiPriority w:val="59"/>
    <w:rsid w:val="00355750"/>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ysskyggelegging-uthevingsfarge11">
    <w:name w:val="Lys skyggelegging - uthevingsfarge 11"/>
    <w:basedOn w:val="Vanligtabell"/>
    <w:next w:val="Lysskyggelegginguthevingsfarge1"/>
    <w:uiPriority w:val="60"/>
    <w:rsid w:val="00355750"/>
    <w:rPr>
      <w:rFonts w:asciiTheme="majorHAnsi" w:hAnsiTheme="majorHAnsi" w:cs="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iddelsrutenett3-uthevingsfarge11">
    <w:name w:val="Middels rutenett 3 - uthevingsfarge 11"/>
    <w:basedOn w:val="Vanligtabell"/>
    <w:next w:val="Middelsrutenett3uthevingsfarge1"/>
    <w:uiPriority w:val="69"/>
    <w:rsid w:val="00355750"/>
    <w:rPr>
      <w:rFonts w:ascii="Times New Roman" w:hAnsi="Times New Roman"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iddelsrutenett1-uthevingsfarge51">
    <w:name w:val="Middels rutenett 1 - uthevingsfarge 51"/>
    <w:basedOn w:val="Vanligtabell"/>
    <w:next w:val="Middelsrutenett1uthevingsfarge5"/>
    <w:uiPriority w:val="67"/>
    <w:rsid w:val="00355750"/>
    <w:rPr>
      <w:rFonts w:ascii="Times New Roman" w:hAnsi="Times New Roman"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iddelsrutenett1-uthevingsfarge11">
    <w:name w:val="Middels rutenett 1 - uthevingsfarge 11"/>
    <w:basedOn w:val="Vanligtabell"/>
    <w:next w:val="Middelsrutenett1uthevingsfarge1"/>
    <w:uiPriority w:val="67"/>
    <w:rsid w:val="00355750"/>
    <w:rPr>
      <w:rFonts w:ascii="Times New Roman" w:hAnsi="Times New Roman" w:cs="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iddelsliste1uthevingsfarge11">
    <w:name w:val="Middels liste 1 – uthevingsfarge 11"/>
    <w:basedOn w:val="Vanligtabell"/>
    <w:next w:val="Middelsliste1uthevingsfarge1"/>
    <w:uiPriority w:val="65"/>
    <w:rsid w:val="00355750"/>
    <w:rPr>
      <w:rFonts w:ascii="Times New Roman" w:hAnsi="Times New Roman" w:cs="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ystrutenett-uthevingsfarge11">
    <w:name w:val="Lyst rutenett - uthevingsfarge 11"/>
    <w:basedOn w:val="Vanligtabell"/>
    <w:next w:val="Lystrutenettuthevingsfarge1"/>
    <w:uiPriority w:val="62"/>
    <w:rsid w:val="00355750"/>
    <w:rPr>
      <w:rFonts w:ascii="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t">
    <w:name w:val="ft"/>
    <w:basedOn w:val="Standardskriftforavsnitt"/>
    <w:rsid w:val="00355750"/>
  </w:style>
  <w:style w:type="character" w:customStyle="1" w:styleId="BildetekstTegn">
    <w:name w:val="Bildetekst Tegn"/>
    <w:basedOn w:val="Standardskriftforavsnitt"/>
    <w:link w:val="Bildetekst"/>
    <w:uiPriority w:val="35"/>
    <w:rsid w:val="00355750"/>
    <w:rPr>
      <w:rFonts w:ascii="Arial" w:eastAsia="Times New Roman" w:hAnsi="Arial"/>
      <w:b/>
      <w:bCs/>
      <w:color w:val="4F81BD" w:themeColor="accent1"/>
      <w:sz w:val="18"/>
      <w:szCs w:val="18"/>
      <w:lang w:eastAsia="nb-NO"/>
    </w:rPr>
  </w:style>
  <w:style w:type="paragraph" w:customStyle="1" w:styleId="ingress">
    <w:name w:val="ingress"/>
    <w:basedOn w:val="Normal"/>
    <w:next w:val="Normal"/>
    <w:link w:val="ingressTegn"/>
    <w:uiPriority w:val="99"/>
    <w:rsid w:val="00355750"/>
    <w:pPr>
      <w:spacing w:after="300" w:line="300" w:lineRule="exact"/>
    </w:pPr>
    <w:rPr>
      <w:rFonts w:ascii="Cambria" w:eastAsia="Calibri" w:hAnsi="Cambria" w:cs="Times New Roman"/>
      <w:b/>
      <w:sz w:val="20"/>
    </w:rPr>
  </w:style>
  <w:style w:type="character" w:customStyle="1" w:styleId="ingressTegn">
    <w:name w:val="ingress Tegn"/>
    <w:basedOn w:val="Standardskriftforavsnitt"/>
    <w:link w:val="ingress"/>
    <w:uiPriority w:val="99"/>
    <w:locked/>
    <w:rsid w:val="00355750"/>
    <w:rPr>
      <w:rFonts w:ascii="Cambria" w:eastAsia="Calibri" w:hAnsi="Cambria" w:cs="Times New Roman"/>
      <w:b/>
      <w:sz w:val="20"/>
    </w:rPr>
  </w:style>
  <w:style w:type="paragraph" w:customStyle="1" w:styleId="list-heading2">
    <w:name w:val="list-heading2"/>
    <w:basedOn w:val="Normal"/>
    <w:rsid w:val="00355750"/>
    <w:rPr>
      <w:rFonts w:ascii="inherit" w:hAnsi="inherit" w:cs="Times New Roman"/>
      <w:sz w:val="21"/>
      <w:szCs w:val="21"/>
    </w:rPr>
  </w:style>
  <w:style w:type="character" w:customStyle="1" w:styleId="spelle">
    <w:name w:val="spelle"/>
    <w:basedOn w:val="Standardskriftforavsnitt"/>
    <w:uiPriority w:val="99"/>
    <w:rsid w:val="00355750"/>
    <w:rPr>
      <w:rFonts w:cs="Times New Roman"/>
    </w:rPr>
  </w:style>
  <w:style w:type="table" w:styleId="Tabelltemaer">
    <w:name w:val="Table Theme"/>
    <w:basedOn w:val="Vanligtabell"/>
    <w:uiPriority w:val="99"/>
    <w:semiHidden/>
    <w:unhideWhenUsed/>
    <w:rsid w:val="00CD67F5"/>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CD67F5"/>
    <w:pPr>
      <w:numPr>
        <w:numId w:val="82"/>
      </w:numPr>
      <w:spacing w:after="0"/>
    </w:pPr>
    <w:rPr>
      <w:spacing w:val="4"/>
    </w:rPr>
  </w:style>
  <w:style w:type="paragraph" w:customStyle="1" w:styleId="alfaliste2">
    <w:name w:val="alfaliste 2"/>
    <w:basedOn w:val="Normal"/>
    <w:rsid w:val="00CD67F5"/>
    <w:pPr>
      <w:numPr>
        <w:ilvl w:val="1"/>
        <w:numId w:val="82"/>
      </w:numPr>
      <w:spacing w:after="0"/>
    </w:pPr>
    <w:rPr>
      <w:spacing w:val="4"/>
    </w:rPr>
  </w:style>
  <w:style w:type="paragraph" w:customStyle="1" w:styleId="alfaliste3">
    <w:name w:val="alfaliste 3"/>
    <w:basedOn w:val="Normal"/>
    <w:rsid w:val="00CD67F5"/>
    <w:pPr>
      <w:numPr>
        <w:ilvl w:val="2"/>
        <w:numId w:val="82"/>
      </w:numPr>
      <w:spacing w:after="0"/>
    </w:pPr>
  </w:style>
  <w:style w:type="paragraph" w:customStyle="1" w:styleId="alfaliste4">
    <w:name w:val="alfaliste 4"/>
    <w:basedOn w:val="Normal"/>
    <w:rsid w:val="00CD67F5"/>
    <w:pPr>
      <w:numPr>
        <w:ilvl w:val="3"/>
        <w:numId w:val="82"/>
      </w:numPr>
      <w:spacing w:after="0"/>
    </w:pPr>
  </w:style>
  <w:style w:type="paragraph" w:customStyle="1" w:styleId="alfaliste5">
    <w:name w:val="alfaliste 5"/>
    <w:basedOn w:val="Normal"/>
    <w:rsid w:val="00CD67F5"/>
    <w:pPr>
      <w:numPr>
        <w:ilvl w:val="4"/>
        <w:numId w:val="82"/>
      </w:numPr>
      <w:spacing w:after="0"/>
    </w:pPr>
  </w:style>
  <w:style w:type="paragraph" w:customStyle="1" w:styleId="avsnitt-tittel">
    <w:name w:val="avsnitt-tittel"/>
    <w:basedOn w:val="Normal"/>
    <w:next w:val="Normal"/>
    <w:rsid w:val="00CD67F5"/>
    <w:pPr>
      <w:keepNext/>
      <w:keepLines/>
      <w:spacing w:before="360" w:after="60"/>
    </w:pPr>
    <w:rPr>
      <w:spacing w:val="4"/>
      <w:sz w:val="26"/>
    </w:rPr>
  </w:style>
  <w:style w:type="paragraph" w:customStyle="1" w:styleId="avsnitt-undertittel">
    <w:name w:val="avsnitt-undertittel"/>
    <w:basedOn w:val="Normal"/>
    <w:next w:val="Normal"/>
    <w:rsid w:val="00CD67F5"/>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CD67F5"/>
    <w:pPr>
      <w:keepNext/>
      <w:keepLines/>
      <w:spacing w:before="360" w:line="240" w:lineRule="auto"/>
    </w:pPr>
    <w:rPr>
      <w:rFonts w:eastAsia="Batang"/>
      <w:i/>
      <w:szCs w:val="20"/>
    </w:rPr>
  </w:style>
  <w:style w:type="paragraph" w:customStyle="1" w:styleId="Def">
    <w:name w:val="Def"/>
    <w:basedOn w:val="Normal"/>
    <w:qFormat/>
    <w:rsid w:val="00CD67F5"/>
  </w:style>
  <w:style w:type="paragraph" w:customStyle="1" w:styleId="figur-beskr">
    <w:name w:val="figur-beskr"/>
    <w:basedOn w:val="Normal"/>
    <w:next w:val="Normal"/>
    <w:rsid w:val="00CD67F5"/>
    <w:rPr>
      <w:spacing w:val="4"/>
    </w:rPr>
  </w:style>
  <w:style w:type="paragraph" w:customStyle="1" w:styleId="figur-tittel">
    <w:name w:val="figur-tittel"/>
    <w:basedOn w:val="Normal"/>
    <w:next w:val="Normal"/>
    <w:rsid w:val="00CD67F5"/>
    <w:pPr>
      <w:numPr>
        <w:ilvl w:val="5"/>
        <w:numId w:val="104"/>
      </w:numPr>
    </w:pPr>
    <w:rPr>
      <w:spacing w:val="4"/>
    </w:rPr>
  </w:style>
  <w:style w:type="character" w:customStyle="1" w:styleId="halvfet">
    <w:name w:val="halvfet"/>
    <w:basedOn w:val="Standardskriftforavsnitt"/>
    <w:rsid w:val="00CD67F5"/>
    <w:rPr>
      <w:b/>
    </w:rPr>
  </w:style>
  <w:style w:type="paragraph" w:customStyle="1" w:styleId="hengende-innrykk">
    <w:name w:val="hengende-innrykk"/>
    <w:basedOn w:val="Normal"/>
    <w:next w:val="Normal"/>
    <w:rsid w:val="00CD67F5"/>
    <w:pPr>
      <w:ind w:left="1418" w:hanging="1418"/>
    </w:pPr>
    <w:rPr>
      <w:spacing w:val="4"/>
    </w:rPr>
  </w:style>
  <w:style w:type="paragraph" w:customStyle="1" w:styleId="Kilde">
    <w:name w:val="Kilde"/>
    <w:basedOn w:val="Normal"/>
    <w:next w:val="Normal"/>
    <w:rsid w:val="00CD67F5"/>
    <w:pPr>
      <w:spacing w:after="240"/>
    </w:pPr>
    <w:rPr>
      <w:spacing w:val="4"/>
    </w:rPr>
  </w:style>
  <w:style w:type="character" w:customStyle="1" w:styleId="kursiv">
    <w:name w:val="kursiv"/>
    <w:basedOn w:val="Standardskriftforavsnitt"/>
    <w:rsid w:val="00CD67F5"/>
    <w:rPr>
      <w:i/>
    </w:rPr>
  </w:style>
  <w:style w:type="character" w:customStyle="1" w:styleId="l-endring">
    <w:name w:val="l-endring"/>
    <w:basedOn w:val="Standardskriftforavsnitt"/>
    <w:rsid w:val="00CD67F5"/>
    <w:rPr>
      <w:i/>
    </w:rPr>
  </w:style>
  <w:style w:type="paragraph" w:customStyle="1" w:styleId="l-lovdeltit">
    <w:name w:val="l-lovdeltit"/>
    <w:basedOn w:val="Normal"/>
    <w:next w:val="Normal"/>
    <w:rsid w:val="00CD67F5"/>
    <w:pPr>
      <w:keepNext/>
      <w:spacing w:before="120" w:after="60"/>
    </w:pPr>
    <w:rPr>
      <w:b/>
    </w:rPr>
  </w:style>
  <w:style w:type="paragraph" w:customStyle="1" w:styleId="l-lovkap">
    <w:name w:val="l-lovkap"/>
    <w:basedOn w:val="Normal"/>
    <w:next w:val="Normal"/>
    <w:rsid w:val="00CD67F5"/>
    <w:pPr>
      <w:keepNext/>
      <w:spacing w:before="240" w:after="40"/>
    </w:pPr>
    <w:rPr>
      <w:b/>
      <w:spacing w:val="4"/>
    </w:rPr>
  </w:style>
  <w:style w:type="paragraph" w:customStyle="1" w:styleId="l-lovtit">
    <w:name w:val="l-lovtit"/>
    <w:basedOn w:val="Normal"/>
    <w:next w:val="Normal"/>
    <w:rsid w:val="00CD67F5"/>
    <w:pPr>
      <w:keepNext/>
      <w:spacing w:before="120" w:after="60"/>
    </w:pPr>
    <w:rPr>
      <w:b/>
      <w:spacing w:val="4"/>
    </w:rPr>
  </w:style>
  <w:style w:type="paragraph" w:customStyle="1" w:styleId="l-paragraf">
    <w:name w:val="l-paragraf"/>
    <w:basedOn w:val="Normal"/>
    <w:next w:val="Normal"/>
    <w:rsid w:val="00CD67F5"/>
    <w:pPr>
      <w:spacing w:before="180" w:after="0"/>
    </w:pPr>
    <w:rPr>
      <w:rFonts w:ascii="Times" w:hAnsi="Times"/>
      <w:i/>
      <w:spacing w:val="4"/>
    </w:rPr>
  </w:style>
  <w:style w:type="paragraph" w:customStyle="1" w:styleId="opplisting">
    <w:name w:val="opplisting"/>
    <w:basedOn w:val="Normal"/>
    <w:rsid w:val="00CD67F5"/>
    <w:pPr>
      <w:spacing w:after="0"/>
    </w:pPr>
    <w:rPr>
      <w:rFonts w:cs="Times New Roman"/>
    </w:rPr>
  </w:style>
  <w:style w:type="paragraph" w:customStyle="1" w:styleId="romertallliste">
    <w:name w:val="romertall liste"/>
    <w:basedOn w:val="Normal"/>
    <w:rsid w:val="00CD67F5"/>
    <w:pPr>
      <w:numPr>
        <w:numId w:val="90"/>
      </w:numPr>
      <w:spacing w:after="0" w:line="240" w:lineRule="auto"/>
    </w:pPr>
    <w:rPr>
      <w:rFonts w:eastAsia="Batang"/>
      <w:szCs w:val="20"/>
    </w:rPr>
  </w:style>
  <w:style w:type="paragraph" w:customStyle="1" w:styleId="romertallliste2">
    <w:name w:val="romertall liste 2"/>
    <w:basedOn w:val="Normal"/>
    <w:rsid w:val="00CD67F5"/>
    <w:pPr>
      <w:numPr>
        <w:ilvl w:val="1"/>
        <w:numId w:val="90"/>
      </w:numPr>
      <w:spacing w:after="0" w:line="240" w:lineRule="auto"/>
    </w:pPr>
    <w:rPr>
      <w:rFonts w:eastAsia="Batang"/>
      <w:szCs w:val="20"/>
    </w:rPr>
  </w:style>
  <w:style w:type="paragraph" w:customStyle="1" w:styleId="romertallliste3">
    <w:name w:val="romertall liste 3"/>
    <w:basedOn w:val="Normal"/>
    <w:rsid w:val="00CD67F5"/>
    <w:pPr>
      <w:numPr>
        <w:ilvl w:val="2"/>
        <w:numId w:val="90"/>
      </w:numPr>
      <w:spacing w:after="0" w:line="240" w:lineRule="auto"/>
    </w:pPr>
    <w:rPr>
      <w:rFonts w:eastAsia="Batang"/>
      <w:szCs w:val="20"/>
    </w:rPr>
  </w:style>
  <w:style w:type="paragraph" w:customStyle="1" w:styleId="romertallliste4">
    <w:name w:val="romertall liste 4"/>
    <w:basedOn w:val="Normal"/>
    <w:rsid w:val="00CD67F5"/>
    <w:pPr>
      <w:numPr>
        <w:ilvl w:val="3"/>
        <w:numId w:val="90"/>
      </w:numPr>
      <w:spacing w:after="0" w:line="240" w:lineRule="auto"/>
    </w:pPr>
    <w:rPr>
      <w:rFonts w:eastAsia="Batang"/>
      <w:szCs w:val="20"/>
    </w:rPr>
  </w:style>
  <w:style w:type="character" w:styleId="Sidetall">
    <w:name w:val="page number"/>
    <w:basedOn w:val="Standardskriftforavsnitt"/>
    <w:rsid w:val="00CD67F5"/>
  </w:style>
  <w:style w:type="character" w:customStyle="1" w:styleId="skrift-hevet">
    <w:name w:val="skrift-hevet"/>
    <w:basedOn w:val="Standardskriftforavsnitt"/>
    <w:rsid w:val="00CD67F5"/>
    <w:rPr>
      <w:sz w:val="20"/>
      <w:vertAlign w:val="superscript"/>
    </w:rPr>
  </w:style>
  <w:style w:type="character" w:customStyle="1" w:styleId="skrift-senket">
    <w:name w:val="skrift-senket"/>
    <w:basedOn w:val="Standardskriftforavsnitt"/>
    <w:rsid w:val="00CD67F5"/>
    <w:rPr>
      <w:sz w:val="20"/>
      <w:vertAlign w:val="subscript"/>
    </w:rPr>
  </w:style>
  <w:style w:type="character" w:customStyle="1" w:styleId="sperret">
    <w:name w:val="sperret"/>
    <w:basedOn w:val="Standardskriftforavsnitt"/>
    <w:rsid w:val="00CD67F5"/>
    <w:rPr>
      <w:spacing w:val="30"/>
    </w:rPr>
  </w:style>
  <w:style w:type="character" w:customStyle="1" w:styleId="Stikkord">
    <w:name w:val="Stikkord"/>
    <w:basedOn w:val="Standardskriftforavsnitt"/>
    <w:rsid w:val="00CD67F5"/>
  </w:style>
  <w:style w:type="paragraph" w:customStyle="1" w:styleId="Tabellnavn">
    <w:name w:val="Tabellnavn"/>
    <w:basedOn w:val="Normal"/>
    <w:qFormat/>
    <w:rsid w:val="00CD67F5"/>
    <w:rPr>
      <w:rFonts w:ascii="Times" w:hAnsi="Times"/>
      <w:vanish/>
      <w:color w:val="00B050"/>
    </w:rPr>
  </w:style>
  <w:style w:type="paragraph" w:customStyle="1" w:styleId="tabell-tittel">
    <w:name w:val="tabell-tittel"/>
    <w:basedOn w:val="Normal"/>
    <w:next w:val="Normal"/>
    <w:rsid w:val="00CD67F5"/>
    <w:pPr>
      <w:keepNext/>
      <w:keepLines/>
      <w:numPr>
        <w:ilvl w:val="6"/>
        <w:numId w:val="104"/>
      </w:numPr>
      <w:spacing w:before="240"/>
    </w:pPr>
    <w:rPr>
      <w:spacing w:val="4"/>
    </w:rPr>
  </w:style>
  <w:style w:type="paragraph" w:customStyle="1" w:styleId="Term">
    <w:name w:val="Term"/>
    <w:basedOn w:val="Normal"/>
    <w:qFormat/>
    <w:rsid w:val="00CD67F5"/>
  </w:style>
  <w:style w:type="paragraph" w:customStyle="1" w:styleId="tittel-ramme">
    <w:name w:val="tittel-ramme"/>
    <w:basedOn w:val="Normal"/>
    <w:next w:val="Normal"/>
    <w:rsid w:val="00CD67F5"/>
    <w:pPr>
      <w:keepNext/>
      <w:keepLines/>
      <w:numPr>
        <w:ilvl w:val="7"/>
        <w:numId w:val="104"/>
      </w:numPr>
      <w:spacing w:before="360" w:after="80"/>
      <w:jc w:val="center"/>
    </w:pPr>
    <w:rPr>
      <w:b/>
      <w:spacing w:val="4"/>
    </w:rPr>
  </w:style>
  <w:style w:type="table" w:customStyle="1" w:styleId="Tabell-VM">
    <w:name w:val="Tabell-VM"/>
    <w:basedOn w:val="Tabelltemaer"/>
    <w:uiPriority w:val="99"/>
    <w:qFormat/>
    <w:rsid w:val="00CD67F5"/>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CD67F5"/>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CD6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D67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table" w:customStyle="1" w:styleId="StandardTabell">
    <w:name w:val="StandardTabell"/>
    <w:basedOn w:val="Vanligtabell"/>
    <w:uiPriority w:val="99"/>
    <w:qFormat/>
    <w:rsid w:val="00CD67F5"/>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D67F5"/>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CD67F5"/>
  </w:style>
  <w:style w:type="character" w:styleId="Sluttnotereferanse">
    <w:name w:val="endnote reference"/>
    <w:basedOn w:val="Standardskriftforavsnitt"/>
    <w:uiPriority w:val="99"/>
    <w:semiHidden/>
    <w:unhideWhenUsed/>
    <w:rsid w:val="00CD67F5"/>
    <w:rPr>
      <w:vertAlign w:val="superscript"/>
    </w:rPr>
  </w:style>
  <w:style w:type="numbering" w:customStyle="1" w:styleId="l-ListeStilMal">
    <w:name w:val="l-ListeStilMal"/>
    <w:uiPriority w:val="99"/>
    <w:rsid w:val="00CD67F5"/>
    <w:pPr>
      <w:numPr>
        <w:numId w:val="81"/>
      </w:numPr>
    </w:pPr>
  </w:style>
  <w:style w:type="character" w:styleId="HTML-akronym">
    <w:name w:val="HTML Acronym"/>
    <w:basedOn w:val="Standardskriftforavsnitt"/>
    <w:uiPriority w:val="99"/>
    <w:semiHidden/>
    <w:unhideWhenUsed/>
    <w:rsid w:val="00CD67F5"/>
  </w:style>
  <w:style w:type="character" w:styleId="HTML-sitat">
    <w:name w:val="HTML Cite"/>
    <w:basedOn w:val="Standardskriftforavsnitt"/>
    <w:uiPriority w:val="99"/>
    <w:semiHidden/>
    <w:unhideWhenUsed/>
    <w:rsid w:val="00CD67F5"/>
    <w:rPr>
      <w:i/>
      <w:iCs/>
    </w:rPr>
  </w:style>
  <w:style w:type="character" w:styleId="HTML-kode">
    <w:name w:val="HTML Code"/>
    <w:basedOn w:val="Standardskriftforavsnitt"/>
    <w:uiPriority w:val="99"/>
    <w:semiHidden/>
    <w:unhideWhenUsed/>
    <w:rsid w:val="00CD67F5"/>
    <w:rPr>
      <w:rFonts w:ascii="Consolas" w:hAnsi="Consolas"/>
      <w:sz w:val="20"/>
      <w:szCs w:val="20"/>
    </w:rPr>
  </w:style>
  <w:style w:type="character" w:styleId="HTML-definisjon">
    <w:name w:val="HTML Definition"/>
    <w:basedOn w:val="Standardskriftforavsnitt"/>
    <w:uiPriority w:val="99"/>
    <w:semiHidden/>
    <w:unhideWhenUsed/>
    <w:rsid w:val="00CD67F5"/>
    <w:rPr>
      <w:i/>
      <w:iCs/>
    </w:rPr>
  </w:style>
  <w:style w:type="character" w:styleId="HTML-tastatur">
    <w:name w:val="HTML Keyboard"/>
    <w:basedOn w:val="Standardskriftforavsnitt"/>
    <w:uiPriority w:val="99"/>
    <w:semiHidden/>
    <w:unhideWhenUsed/>
    <w:rsid w:val="00CD67F5"/>
    <w:rPr>
      <w:rFonts w:ascii="Consolas" w:hAnsi="Consolas"/>
      <w:sz w:val="20"/>
      <w:szCs w:val="20"/>
    </w:rPr>
  </w:style>
  <w:style w:type="character" w:styleId="HTML-eksempel">
    <w:name w:val="HTML Sample"/>
    <w:basedOn w:val="Standardskriftforavsnitt"/>
    <w:uiPriority w:val="99"/>
    <w:semiHidden/>
    <w:unhideWhenUsed/>
    <w:rsid w:val="00CD67F5"/>
    <w:rPr>
      <w:rFonts w:ascii="Consolas" w:hAnsi="Consolas"/>
      <w:sz w:val="24"/>
      <w:szCs w:val="24"/>
    </w:rPr>
  </w:style>
  <w:style w:type="character" w:styleId="HTML-skrivemaskin">
    <w:name w:val="HTML Typewriter"/>
    <w:basedOn w:val="Standardskriftforavsnitt"/>
    <w:uiPriority w:val="99"/>
    <w:semiHidden/>
    <w:unhideWhenUsed/>
    <w:rsid w:val="00CD67F5"/>
    <w:rPr>
      <w:rFonts w:ascii="Consolas" w:hAnsi="Consolas"/>
      <w:sz w:val="20"/>
      <w:szCs w:val="20"/>
    </w:rPr>
  </w:style>
  <w:style w:type="character" w:styleId="HTML-variabel">
    <w:name w:val="HTML Variable"/>
    <w:basedOn w:val="Standardskriftforavsnitt"/>
    <w:uiPriority w:val="99"/>
    <w:semiHidden/>
    <w:unhideWhenUsed/>
    <w:rsid w:val="00CD67F5"/>
    <w:rPr>
      <w:i/>
      <w:iCs/>
    </w:rPr>
  </w:style>
  <w:style w:type="character" w:styleId="Plassholdertekst">
    <w:name w:val="Placeholder Text"/>
    <w:basedOn w:val="Standardskriftforavsnitt"/>
    <w:uiPriority w:val="99"/>
    <w:semiHidden/>
    <w:rsid w:val="00CD67F5"/>
    <w:rPr>
      <w:color w:val="808080"/>
    </w:rPr>
  </w:style>
  <w:style w:type="character" w:styleId="Svakutheving">
    <w:name w:val="Subtle Emphasis"/>
    <w:basedOn w:val="Standardskriftforavsnitt"/>
    <w:uiPriority w:val="19"/>
    <w:qFormat/>
    <w:rsid w:val="00CD67F5"/>
    <w:rPr>
      <w:i/>
      <w:iCs/>
      <w:color w:val="808080" w:themeColor="text1" w:themeTint="7F"/>
    </w:rPr>
  </w:style>
  <w:style w:type="character" w:styleId="Sterkutheving">
    <w:name w:val="Intense Emphasis"/>
    <w:basedOn w:val="Standardskriftforavsnitt"/>
    <w:uiPriority w:val="21"/>
    <w:qFormat/>
    <w:rsid w:val="00CD67F5"/>
    <w:rPr>
      <w:b/>
      <w:bCs/>
      <w:i/>
      <w:iCs/>
      <w:color w:val="4F81BD" w:themeColor="accent1"/>
    </w:rPr>
  </w:style>
  <w:style w:type="character" w:styleId="Svakreferanse">
    <w:name w:val="Subtle Reference"/>
    <w:basedOn w:val="Standardskriftforavsnitt"/>
    <w:uiPriority w:val="31"/>
    <w:qFormat/>
    <w:rsid w:val="00CD67F5"/>
    <w:rPr>
      <w:smallCaps/>
      <w:color w:val="C0504D" w:themeColor="accent2"/>
      <w:u w:val="single"/>
    </w:rPr>
  </w:style>
  <w:style w:type="character" w:styleId="Sterkreferanse">
    <w:name w:val="Intense Reference"/>
    <w:basedOn w:val="Standardskriftforavsnitt"/>
    <w:uiPriority w:val="32"/>
    <w:qFormat/>
    <w:rsid w:val="00CD67F5"/>
    <w:rPr>
      <w:b/>
      <w:bCs/>
      <w:smallCaps/>
      <w:color w:val="C0504D" w:themeColor="accent2"/>
      <w:spacing w:val="5"/>
      <w:u w:val="single"/>
    </w:rPr>
  </w:style>
  <w:style w:type="character" w:styleId="Boktittel">
    <w:name w:val="Book Title"/>
    <w:basedOn w:val="Standardskriftforavsnitt"/>
    <w:uiPriority w:val="33"/>
    <w:qFormat/>
    <w:rsid w:val="00CD67F5"/>
    <w:rPr>
      <w:b/>
      <w:bCs/>
      <w:smallCaps/>
      <w:spacing w:val="5"/>
    </w:rPr>
  </w:style>
  <w:style w:type="paragraph" w:customStyle="1" w:styleId="l-ledd">
    <w:name w:val="l-ledd"/>
    <w:basedOn w:val="Normal"/>
    <w:qFormat/>
    <w:rsid w:val="00CD67F5"/>
    <w:pPr>
      <w:spacing w:after="0"/>
      <w:ind w:firstLine="397"/>
    </w:pPr>
    <w:rPr>
      <w:rFonts w:ascii="Times" w:hAnsi="Times"/>
      <w:spacing w:val="4"/>
    </w:rPr>
  </w:style>
  <w:style w:type="paragraph" w:customStyle="1" w:styleId="l-punktum">
    <w:name w:val="l-punktum"/>
    <w:basedOn w:val="Normal"/>
    <w:qFormat/>
    <w:rsid w:val="00CD67F5"/>
    <w:pPr>
      <w:spacing w:after="0"/>
    </w:pPr>
    <w:rPr>
      <w:spacing w:val="4"/>
    </w:rPr>
  </w:style>
  <w:style w:type="paragraph" w:customStyle="1" w:styleId="l-tit-endr-lovkap">
    <w:name w:val="l-tit-endr-lovkap"/>
    <w:basedOn w:val="Normal"/>
    <w:qFormat/>
    <w:rsid w:val="00CD67F5"/>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CD67F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CD67F5"/>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CD67F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CD67F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CD67F5"/>
  </w:style>
  <w:style w:type="paragraph" w:customStyle="1" w:styleId="l-alfaliste">
    <w:name w:val="l-alfaliste"/>
    <w:basedOn w:val="alfaliste"/>
    <w:qFormat/>
    <w:rsid w:val="00CD67F5"/>
    <w:pPr>
      <w:numPr>
        <w:numId w:val="83"/>
      </w:numPr>
    </w:pPr>
    <w:rPr>
      <w:rFonts w:eastAsiaTheme="minorEastAsia"/>
    </w:rPr>
  </w:style>
  <w:style w:type="numbering" w:customStyle="1" w:styleId="AlfaListeStil">
    <w:name w:val="AlfaListeStil"/>
    <w:uiPriority w:val="99"/>
    <w:rsid w:val="00CD67F5"/>
    <w:pPr>
      <w:numPr>
        <w:numId w:val="82"/>
      </w:numPr>
    </w:pPr>
  </w:style>
  <w:style w:type="paragraph" w:customStyle="1" w:styleId="l-alfaliste2">
    <w:name w:val="l-alfaliste 2"/>
    <w:basedOn w:val="alfaliste2"/>
    <w:qFormat/>
    <w:rsid w:val="00CD67F5"/>
    <w:pPr>
      <w:numPr>
        <w:numId w:val="83"/>
      </w:numPr>
    </w:pPr>
  </w:style>
  <w:style w:type="paragraph" w:customStyle="1" w:styleId="l-alfaliste3">
    <w:name w:val="l-alfaliste 3"/>
    <w:basedOn w:val="alfaliste3"/>
    <w:qFormat/>
    <w:rsid w:val="00CD67F5"/>
    <w:pPr>
      <w:numPr>
        <w:numId w:val="83"/>
      </w:numPr>
    </w:pPr>
  </w:style>
  <w:style w:type="paragraph" w:customStyle="1" w:styleId="l-alfaliste4">
    <w:name w:val="l-alfaliste 4"/>
    <w:basedOn w:val="alfaliste4"/>
    <w:qFormat/>
    <w:rsid w:val="00CD67F5"/>
    <w:pPr>
      <w:numPr>
        <w:numId w:val="83"/>
      </w:numPr>
    </w:pPr>
  </w:style>
  <w:style w:type="paragraph" w:customStyle="1" w:styleId="l-alfaliste5">
    <w:name w:val="l-alfaliste 5"/>
    <w:basedOn w:val="alfaliste5"/>
    <w:qFormat/>
    <w:rsid w:val="00CD67F5"/>
    <w:pPr>
      <w:numPr>
        <w:numId w:val="83"/>
      </w:numPr>
    </w:pPr>
  </w:style>
  <w:style w:type="numbering" w:customStyle="1" w:styleId="l-AlfaListeStil">
    <w:name w:val="l-AlfaListeStil"/>
    <w:uiPriority w:val="99"/>
    <w:rsid w:val="00CD67F5"/>
    <w:pPr>
      <w:numPr>
        <w:numId w:val="83"/>
      </w:numPr>
    </w:pPr>
  </w:style>
  <w:style w:type="numbering" w:customStyle="1" w:styleId="l-NummerertListeStil">
    <w:name w:val="l-NummerertListeStil"/>
    <w:uiPriority w:val="99"/>
    <w:rsid w:val="00CD67F5"/>
    <w:pPr>
      <w:numPr>
        <w:numId w:val="84"/>
      </w:numPr>
    </w:pPr>
  </w:style>
  <w:style w:type="numbering" w:customStyle="1" w:styleId="NrListeStil">
    <w:name w:val="NrListeStil"/>
    <w:uiPriority w:val="99"/>
    <w:rsid w:val="00CD67F5"/>
    <w:pPr>
      <w:numPr>
        <w:numId w:val="85"/>
      </w:numPr>
    </w:pPr>
  </w:style>
  <w:style w:type="numbering" w:customStyle="1" w:styleId="OpplistingListeStil">
    <w:name w:val="OpplistingListeStil"/>
    <w:uiPriority w:val="99"/>
    <w:rsid w:val="00CD67F5"/>
    <w:pPr>
      <w:numPr>
        <w:numId w:val="86"/>
      </w:numPr>
    </w:pPr>
  </w:style>
  <w:style w:type="numbering" w:customStyle="1" w:styleId="OverskrifterListeStil">
    <w:name w:val="OverskrifterListeStil"/>
    <w:uiPriority w:val="99"/>
    <w:rsid w:val="00CD67F5"/>
    <w:pPr>
      <w:numPr>
        <w:numId w:val="87"/>
      </w:numPr>
    </w:pPr>
  </w:style>
  <w:style w:type="numbering" w:customStyle="1" w:styleId="RomListeStil">
    <w:name w:val="RomListeStil"/>
    <w:uiPriority w:val="99"/>
    <w:rsid w:val="00CD67F5"/>
    <w:pPr>
      <w:numPr>
        <w:numId w:val="88"/>
      </w:numPr>
    </w:pPr>
  </w:style>
  <w:style w:type="numbering" w:customStyle="1" w:styleId="StrekListeStil">
    <w:name w:val="StrekListeStil"/>
    <w:uiPriority w:val="99"/>
    <w:rsid w:val="00CD67F5"/>
    <w:pPr>
      <w:numPr>
        <w:numId w:val="89"/>
      </w:numPr>
    </w:pPr>
  </w:style>
  <w:style w:type="paragraph" w:customStyle="1" w:styleId="romertallliste5">
    <w:name w:val="romertall liste 5"/>
    <w:basedOn w:val="Normal"/>
    <w:qFormat/>
    <w:rsid w:val="00CD67F5"/>
    <w:pPr>
      <w:numPr>
        <w:ilvl w:val="4"/>
        <w:numId w:val="90"/>
      </w:numPr>
      <w:spacing w:after="0"/>
    </w:pPr>
    <w:rPr>
      <w:spacing w:val="4"/>
    </w:rPr>
  </w:style>
  <w:style w:type="paragraph" w:customStyle="1" w:styleId="opplisting2">
    <w:name w:val="opplisting 2"/>
    <w:basedOn w:val="Normal"/>
    <w:qFormat/>
    <w:rsid w:val="00CD67F5"/>
    <w:pPr>
      <w:spacing w:after="0"/>
      <w:ind w:left="397"/>
    </w:pPr>
    <w:rPr>
      <w:lang w:val="en-US"/>
    </w:rPr>
  </w:style>
  <w:style w:type="paragraph" w:customStyle="1" w:styleId="opplisting3">
    <w:name w:val="opplisting 3"/>
    <w:basedOn w:val="Normal"/>
    <w:qFormat/>
    <w:rsid w:val="00CD67F5"/>
    <w:pPr>
      <w:spacing w:after="0"/>
      <w:ind w:left="794"/>
    </w:pPr>
  </w:style>
  <w:style w:type="paragraph" w:customStyle="1" w:styleId="opplisting4">
    <w:name w:val="opplisting 4"/>
    <w:basedOn w:val="Normal"/>
    <w:qFormat/>
    <w:rsid w:val="00CD67F5"/>
    <w:pPr>
      <w:spacing w:after="0"/>
      <w:ind w:left="1191"/>
    </w:pPr>
  </w:style>
  <w:style w:type="paragraph" w:customStyle="1" w:styleId="opplisting5">
    <w:name w:val="opplisting 5"/>
    <w:basedOn w:val="Normal"/>
    <w:qFormat/>
    <w:rsid w:val="00CD67F5"/>
    <w:pPr>
      <w:spacing w:after="0"/>
      <w:ind w:left="1588"/>
    </w:pPr>
  </w:style>
  <w:style w:type="paragraph" w:customStyle="1" w:styleId="friliste">
    <w:name w:val="friliste"/>
    <w:basedOn w:val="Normal"/>
    <w:qFormat/>
    <w:rsid w:val="00CD67F5"/>
    <w:pPr>
      <w:tabs>
        <w:tab w:val="left" w:pos="397"/>
      </w:tabs>
      <w:spacing w:after="0"/>
      <w:ind w:left="397" w:hanging="397"/>
    </w:pPr>
  </w:style>
  <w:style w:type="paragraph" w:customStyle="1" w:styleId="friliste2">
    <w:name w:val="friliste 2"/>
    <w:basedOn w:val="Normal"/>
    <w:qFormat/>
    <w:rsid w:val="00CD67F5"/>
    <w:pPr>
      <w:tabs>
        <w:tab w:val="left" w:pos="794"/>
      </w:tabs>
      <w:spacing w:after="0"/>
      <w:ind w:left="794" w:hanging="397"/>
    </w:pPr>
  </w:style>
  <w:style w:type="paragraph" w:customStyle="1" w:styleId="friliste3">
    <w:name w:val="friliste 3"/>
    <w:basedOn w:val="Normal"/>
    <w:qFormat/>
    <w:rsid w:val="00CD67F5"/>
    <w:pPr>
      <w:tabs>
        <w:tab w:val="left" w:pos="1191"/>
      </w:tabs>
      <w:spacing w:after="0"/>
      <w:ind w:left="1191" w:hanging="397"/>
    </w:pPr>
  </w:style>
  <w:style w:type="paragraph" w:customStyle="1" w:styleId="friliste4">
    <w:name w:val="friliste 4"/>
    <w:basedOn w:val="Normal"/>
    <w:qFormat/>
    <w:rsid w:val="00CD67F5"/>
    <w:pPr>
      <w:tabs>
        <w:tab w:val="left" w:pos="1588"/>
      </w:tabs>
      <w:spacing w:after="0"/>
      <w:ind w:left="1588" w:hanging="397"/>
    </w:pPr>
  </w:style>
  <w:style w:type="paragraph" w:customStyle="1" w:styleId="friliste5">
    <w:name w:val="friliste 5"/>
    <w:basedOn w:val="Normal"/>
    <w:qFormat/>
    <w:rsid w:val="00CD67F5"/>
    <w:pPr>
      <w:tabs>
        <w:tab w:val="left" w:pos="1985"/>
      </w:tabs>
      <w:spacing w:after="0"/>
      <w:ind w:left="1985" w:hanging="397"/>
    </w:pPr>
  </w:style>
  <w:style w:type="paragraph" w:customStyle="1" w:styleId="blokksit">
    <w:name w:val="blokksit"/>
    <w:basedOn w:val="Normal"/>
    <w:autoRedefine/>
    <w:qFormat/>
    <w:rsid w:val="00CD67F5"/>
    <w:pPr>
      <w:spacing w:line="240" w:lineRule="auto"/>
      <w:ind w:left="397"/>
    </w:pPr>
    <w:rPr>
      <w:spacing w:val="-2"/>
    </w:rPr>
  </w:style>
  <w:style w:type="character" w:customStyle="1" w:styleId="regular">
    <w:name w:val="regular"/>
    <w:basedOn w:val="Standardskriftforavsnitt"/>
    <w:uiPriority w:val="1"/>
    <w:qFormat/>
    <w:rsid w:val="00CD67F5"/>
    <w:rPr>
      <w:i/>
    </w:rPr>
  </w:style>
  <w:style w:type="character" w:customStyle="1" w:styleId="gjennomstreket">
    <w:name w:val="gjennomstreket"/>
    <w:uiPriority w:val="1"/>
    <w:rsid w:val="00CD67F5"/>
    <w:rPr>
      <w:strike/>
      <w:dstrike w:val="0"/>
    </w:rPr>
  </w:style>
  <w:style w:type="paragraph" w:customStyle="1" w:styleId="l-avsnitt">
    <w:name w:val="l-avsnitt"/>
    <w:basedOn w:val="l-lovkap"/>
    <w:qFormat/>
    <w:rsid w:val="00CD67F5"/>
    <w:rPr>
      <w:lang w:val="nn-NO"/>
    </w:rPr>
  </w:style>
  <w:style w:type="paragraph" w:customStyle="1" w:styleId="l-tit-endr-avsnitt">
    <w:name w:val="l-tit-endr-avsnitt"/>
    <w:basedOn w:val="l-tit-endr-lovkap"/>
    <w:qFormat/>
    <w:rsid w:val="00CD67F5"/>
  </w:style>
  <w:style w:type="paragraph" w:customStyle="1" w:styleId="Listebombe">
    <w:name w:val="Liste bombe"/>
    <w:basedOn w:val="Liste"/>
    <w:qFormat/>
    <w:rsid w:val="00CD67F5"/>
    <w:pPr>
      <w:numPr>
        <w:numId w:val="91"/>
      </w:numPr>
    </w:pPr>
  </w:style>
  <w:style w:type="paragraph" w:customStyle="1" w:styleId="Listebombe2">
    <w:name w:val="Liste bombe 2"/>
    <w:basedOn w:val="Liste2"/>
    <w:qFormat/>
    <w:rsid w:val="00CD67F5"/>
    <w:pPr>
      <w:numPr>
        <w:ilvl w:val="0"/>
        <w:numId w:val="92"/>
      </w:numPr>
    </w:pPr>
  </w:style>
  <w:style w:type="paragraph" w:customStyle="1" w:styleId="Listebombe3">
    <w:name w:val="Liste bombe 3"/>
    <w:basedOn w:val="Liste3"/>
    <w:qFormat/>
    <w:rsid w:val="00CD67F5"/>
    <w:pPr>
      <w:numPr>
        <w:ilvl w:val="0"/>
        <w:numId w:val="93"/>
      </w:numPr>
    </w:pPr>
  </w:style>
  <w:style w:type="paragraph" w:customStyle="1" w:styleId="Listebombe4">
    <w:name w:val="Liste bombe 4"/>
    <w:basedOn w:val="Liste4"/>
    <w:qFormat/>
    <w:rsid w:val="00CD67F5"/>
    <w:pPr>
      <w:numPr>
        <w:ilvl w:val="0"/>
        <w:numId w:val="94"/>
      </w:numPr>
    </w:pPr>
  </w:style>
  <w:style w:type="paragraph" w:customStyle="1" w:styleId="Listebombe5">
    <w:name w:val="Liste bombe 5"/>
    <w:basedOn w:val="Liste5"/>
    <w:qFormat/>
    <w:rsid w:val="00CD67F5"/>
    <w:pPr>
      <w:numPr>
        <w:ilvl w:val="0"/>
        <w:numId w:val="95"/>
      </w:numPr>
    </w:pPr>
  </w:style>
  <w:style w:type="paragraph" w:customStyle="1" w:styleId="Listeavsnitt2">
    <w:name w:val="Listeavsnitt 2"/>
    <w:basedOn w:val="Normal"/>
    <w:qFormat/>
    <w:rsid w:val="00CD67F5"/>
    <w:pPr>
      <w:spacing w:before="60" w:after="0"/>
      <w:ind w:left="794"/>
    </w:pPr>
  </w:style>
  <w:style w:type="paragraph" w:customStyle="1" w:styleId="Listeavsnitt3">
    <w:name w:val="Listeavsnitt 3"/>
    <w:basedOn w:val="Normal"/>
    <w:qFormat/>
    <w:rsid w:val="00CD67F5"/>
    <w:pPr>
      <w:spacing w:before="60" w:after="0"/>
      <w:ind w:left="1191"/>
    </w:pPr>
  </w:style>
  <w:style w:type="paragraph" w:customStyle="1" w:styleId="Listeavsnitt4">
    <w:name w:val="Listeavsnitt 4"/>
    <w:basedOn w:val="Normal"/>
    <w:qFormat/>
    <w:rsid w:val="00CD67F5"/>
    <w:pPr>
      <w:spacing w:before="60" w:after="0"/>
      <w:ind w:left="1588"/>
    </w:pPr>
  </w:style>
  <w:style w:type="paragraph" w:customStyle="1" w:styleId="Listeavsnitt5">
    <w:name w:val="Listeavsnitt 5"/>
    <w:basedOn w:val="Normal"/>
    <w:qFormat/>
    <w:rsid w:val="00CD67F5"/>
    <w:pPr>
      <w:spacing w:before="60" w:after="0"/>
      <w:ind w:left="1985"/>
    </w:pPr>
  </w:style>
  <w:style w:type="paragraph" w:customStyle="1" w:styleId="Petit">
    <w:name w:val="Petit"/>
    <w:basedOn w:val="Normal"/>
    <w:next w:val="Normal"/>
    <w:qFormat/>
    <w:rsid w:val="00CD67F5"/>
    <w:rPr>
      <w:spacing w:val="6"/>
      <w:sz w:val="19"/>
    </w:rPr>
  </w:style>
  <w:style w:type="paragraph" w:customStyle="1" w:styleId="UnOverskrift1">
    <w:name w:val="UnOverskrift 1"/>
    <w:basedOn w:val="Overskrift1"/>
    <w:next w:val="Normal"/>
    <w:qFormat/>
    <w:rsid w:val="00CD67F5"/>
    <w:pPr>
      <w:numPr>
        <w:numId w:val="0"/>
      </w:numPr>
    </w:pPr>
  </w:style>
  <w:style w:type="paragraph" w:customStyle="1" w:styleId="UnOverskrift2">
    <w:name w:val="UnOverskrift 2"/>
    <w:basedOn w:val="Overskrift2"/>
    <w:next w:val="Normal"/>
    <w:qFormat/>
    <w:rsid w:val="00CD67F5"/>
    <w:pPr>
      <w:numPr>
        <w:ilvl w:val="0"/>
        <w:numId w:val="0"/>
      </w:numPr>
    </w:pPr>
  </w:style>
  <w:style w:type="paragraph" w:customStyle="1" w:styleId="UnOverskrift3">
    <w:name w:val="UnOverskrift 3"/>
    <w:basedOn w:val="Overskrift3"/>
    <w:next w:val="Normal"/>
    <w:qFormat/>
    <w:rsid w:val="00CD67F5"/>
    <w:pPr>
      <w:numPr>
        <w:ilvl w:val="0"/>
        <w:numId w:val="0"/>
      </w:numPr>
    </w:pPr>
  </w:style>
  <w:style w:type="paragraph" w:customStyle="1" w:styleId="UnOverskrift4">
    <w:name w:val="UnOverskrift 4"/>
    <w:basedOn w:val="Overskrift4"/>
    <w:next w:val="Normal"/>
    <w:qFormat/>
    <w:rsid w:val="00CD67F5"/>
    <w:pPr>
      <w:numPr>
        <w:ilvl w:val="0"/>
        <w:numId w:val="0"/>
      </w:numPr>
    </w:pPr>
  </w:style>
  <w:style w:type="paragraph" w:customStyle="1" w:styleId="UnOverskrift5">
    <w:name w:val="UnOverskrift 5"/>
    <w:basedOn w:val="Overskrift5"/>
    <w:next w:val="Normal"/>
    <w:qFormat/>
    <w:rsid w:val="00CD67F5"/>
    <w:pPr>
      <w:numPr>
        <w:ilvl w:val="0"/>
        <w:numId w:val="0"/>
      </w:numPr>
    </w:pPr>
  </w:style>
  <w:style w:type="paragraph" w:customStyle="1" w:styleId="PublTittel">
    <w:name w:val="PublTittel"/>
    <w:basedOn w:val="Normal"/>
    <w:qFormat/>
    <w:rsid w:val="00CD67F5"/>
    <w:pPr>
      <w:spacing w:before="80" w:after="160"/>
    </w:pPr>
    <w:rPr>
      <w:sz w:val="48"/>
      <w:szCs w:val="48"/>
    </w:rPr>
  </w:style>
  <w:style w:type="paragraph" w:customStyle="1" w:styleId="Ingress0">
    <w:name w:val="Ingress"/>
    <w:basedOn w:val="Normal"/>
    <w:qFormat/>
    <w:rsid w:val="00CD67F5"/>
    <w:rPr>
      <w:i/>
    </w:rPr>
  </w:style>
  <w:style w:type="paragraph" w:customStyle="1" w:styleId="Note">
    <w:name w:val="Note"/>
    <w:basedOn w:val="Normal"/>
    <w:qFormat/>
    <w:rsid w:val="00CD67F5"/>
  </w:style>
  <w:style w:type="paragraph" w:customStyle="1" w:styleId="FigurAltTekst">
    <w:name w:val="FigurAltTekst"/>
    <w:basedOn w:val="Note"/>
    <w:qFormat/>
    <w:rsid w:val="00CD67F5"/>
    <w:rPr>
      <w:color w:val="7030A0"/>
    </w:rPr>
  </w:style>
  <w:style w:type="paragraph" w:customStyle="1" w:styleId="meta-dep">
    <w:name w:val="meta-dep"/>
    <w:basedOn w:val="Normal"/>
    <w:next w:val="Normal"/>
    <w:qFormat/>
    <w:rsid w:val="00CD67F5"/>
    <w:rPr>
      <w:rFonts w:ascii="Courier New" w:hAnsi="Courier New"/>
      <w:vanish/>
      <w:color w:val="C00000"/>
      <w:sz w:val="28"/>
    </w:rPr>
  </w:style>
  <w:style w:type="paragraph" w:customStyle="1" w:styleId="meta-depavd">
    <w:name w:val="meta-depavd"/>
    <w:basedOn w:val="meta-dep"/>
    <w:next w:val="Normal"/>
    <w:qFormat/>
    <w:rsid w:val="00CD67F5"/>
  </w:style>
  <w:style w:type="paragraph" w:customStyle="1" w:styleId="meta-forf">
    <w:name w:val="meta-forf"/>
    <w:basedOn w:val="meta-dep"/>
    <w:next w:val="Normal"/>
    <w:qFormat/>
    <w:rsid w:val="00CD67F5"/>
  </w:style>
  <w:style w:type="paragraph" w:customStyle="1" w:styleId="meta-spr">
    <w:name w:val="meta-spr"/>
    <w:basedOn w:val="meta-dep"/>
    <w:next w:val="Normal"/>
    <w:qFormat/>
    <w:rsid w:val="00CD67F5"/>
  </w:style>
  <w:style w:type="paragraph" w:customStyle="1" w:styleId="meta-ingress">
    <w:name w:val="meta-ingress"/>
    <w:basedOn w:val="meta-dep"/>
    <w:next w:val="Normal"/>
    <w:qFormat/>
    <w:rsid w:val="00CD67F5"/>
    <w:rPr>
      <w:color w:val="244061" w:themeColor="accent1" w:themeShade="80"/>
      <w:sz w:val="24"/>
    </w:rPr>
  </w:style>
  <w:style w:type="paragraph" w:customStyle="1" w:styleId="meta-sperrefrist">
    <w:name w:val="meta-sperrefrist"/>
    <w:basedOn w:val="meta-dep"/>
    <w:next w:val="Normal"/>
    <w:qFormat/>
    <w:rsid w:val="00CD67F5"/>
  </w:style>
  <w:style w:type="paragraph" w:customStyle="1" w:styleId="meta-objUrl">
    <w:name w:val="meta-objUrl"/>
    <w:basedOn w:val="meta-dep"/>
    <w:next w:val="Normal"/>
    <w:qFormat/>
    <w:rsid w:val="00CD67F5"/>
    <w:rPr>
      <w:color w:val="7030A0"/>
    </w:rPr>
  </w:style>
  <w:style w:type="paragraph" w:customStyle="1" w:styleId="meta-dokFormat">
    <w:name w:val="meta-dokFormat"/>
    <w:basedOn w:val="meta-dep"/>
    <w:next w:val="Normal"/>
    <w:qFormat/>
    <w:rsid w:val="00CD67F5"/>
    <w:rPr>
      <w:color w:val="7030A0"/>
    </w:rPr>
  </w:style>
  <w:style w:type="paragraph" w:customStyle="1" w:styleId="TabellHode-rad">
    <w:name w:val="TabellHode-rad"/>
    <w:basedOn w:val="Normal"/>
    <w:qFormat/>
    <w:rsid w:val="00CD67F5"/>
    <w:pPr>
      <w:shd w:val="clear" w:color="auto" w:fill="FDE9D9" w:themeFill="accent6" w:themeFillTint="33"/>
    </w:pPr>
  </w:style>
  <w:style w:type="paragraph" w:customStyle="1" w:styleId="TabellHode-kolonne">
    <w:name w:val="TabellHode-kolonne"/>
    <w:basedOn w:val="TabellHode-rad"/>
    <w:qFormat/>
    <w:rsid w:val="00CD67F5"/>
    <w:pPr>
      <w:shd w:val="clear" w:color="auto" w:fill="DBE5F1" w:themeFill="accent1" w:themeFillTint="33"/>
    </w:pPr>
  </w:style>
  <w:style w:type="table" w:customStyle="1" w:styleId="Listetabell5mrk-uthevingsfarge51">
    <w:name w:val="Listetabell 5 mørk - uthevingsfarge 51"/>
    <w:basedOn w:val="Vanligtabell"/>
    <w:uiPriority w:val="50"/>
    <w:rsid w:val="005B041B"/>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CD67F5"/>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customStyle="1" w:styleId="Listetabell5mrk-uthevingsfarge31">
    <w:name w:val="Listetabell 5 mørk - uthevingsfarge 31"/>
    <w:basedOn w:val="Vanligtabell"/>
    <w:uiPriority w:val="50"/>
    <w:rsid w:val="005B041B"/>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D67F5"/>
    <w:tblPr/>
    <w:tcPr>
      <w:shd w:val="clear" w:color="auto" w:fill="B8CCE4" w:themeFill="accent1" w:themeFillTint="66"/>
    </w:tcPr>
  </w:style>
  <w:style w:type="table" w:customStyle="1" w:styleId="GronnBoks">
    <w:name w:val="GronnBoks"/>
    <w:basedOn w:val="StandardBoks"/>
    <w:uiPriority w:val="99"/>
    <w:rsid w:val="00CD67F5"/>
    <w:tblPr/>
    <w:tcPr>
      <w:shd w:val="clear" w:color="auto" w:fill="FBD4B4" w:themeFill="accent6" w:themeFillTint="66"/>
    </w:tcPr>
  </w:style>
  <w:style w:type="table" w:customStyle="1" w:styleId="RodBoks">
    <w:name w:val="RodBoks"/>
    <w:basedOn w:val="StandardBoks"/>
    <w:uiPriority w:val="99"/>
    <w:rsid w:val="00CD67F5"/>
    <w:tblPr/>
    <w:tcPr>
      <w:shd w:val="clear" w:color="auto" w:fill="FFB3B3"/>
    </w:tcPr>
  </w:style>
  <w:style w:type="paragraph" w:customStyle="1" w:styleId="BoksGraaTittel">
    <w:name w:val="BoksGraaTittel"/>
    <w:basedOn w:val="Normal"/>
    <w:next w:val="Normal"/>
    <w:qFormat/>
    <w:rsid w:val="00CD67F5"/>
    <w:pPr>
      <w:pBdr>
        <w:top w:val="single" w:sz="2" w:space="6" w:color="948A54" w:themeColor="background2" w:themeShade="80"/>
        <w:left w:val="single" w:sz="2" w:space="6" w:color="948A54" w:themeColor="background2" w:themeShade="80"/>
        <w:bottom w:val="single" w:sz="2" w:space="4" w:color="948A54" w:themeColor="background2" w:themeShade="80"/>
        <w:right w:val="single" w:sz="2" w:space="6" w:color="948A54" w:themeColor="background2" w:themeShade="80"/>
      </w:pBdr>
      <w:shd w:val="clear" w:color="auto" w:fill="948A5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CD67F5"/>
    <w:pPr>
      <w:pBdr>
        <w:top w:val="single" w:sz="2" w:space="6" w:color="365F91" w:themeColor="accent1" w:themeShade="BF"/>
        <w:left w:val="single" w:sz="2" w:space="6" w:color="365F91" w:themeColor="accent1" w:themeShade="BF"/>
        <w:bottom w:val="single" w:sz="2" w:space="4" w:color="365F91" w:themeColor="accent1" w:themeShade="BF"/>
        <w:right w:val="single" w:sz="2" w:space="6" w:color="365F91" w:themeColor="accent1" w:themeShade="BF"/>
      </w:pBdr>
      <w:shd w:val="clear" w:color="auto" w:fill="365F91" w:themeFill="accent1" w:themeFillShade="BF"/>
    </w:pPr>
  </w:style>
  <w:style w:type="paragraph" w:customStyle="1" w:styleId="BoksRodTittel">
    <w:name w:val="BoksRodTittel"/>
    <w:basedOn w:val="BoksGraaTittel"/>
    <w:next w:val="Normal"/>
    <w:qFormat/>
    <w:rsid w:val="00CD67F5"/>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D67F5"/>
    <w:pPr>
      <w:pBdr>
        <w:top w:val="single" w:sz="2" w:space="6" w:color="E36C0A" w:themeColor="accent6" w:themeShade="BF"/>
        <w:left w:val="single" w:sz="2" w:space="6" w:color="E36C0A" w:themeColor="accent6" w:themeShade="BF"/>
        <w:bottom w:val="single" w:sz="2" w:space="4" w:color="E36C0A" w:themeColor="accent6" w:themeShade="BF"/>
        <w:right w:val="single" w:sz="2" w:space="6" w:color="E36C0A" w:themeColor="accent6" w:themeShade="BF"/>
      </w:pBdr>
      <w:shd w:val="clear" w:color="auto" w:fill="E36C0A" w:themeFill="accent6" w:themeFillShade="BF"/>
    </w:pPr>
  </w:style>
  <w:style w:type="character" w:customStyle="1" w:styleId="understreket">
    <w:name w:val="understreket"/>
    <w:uiPriority w:val="1"/>
    <w:rsid w:val="00CD67F5"/>
    <w:rPr>
      <w:u w:val="single"/>
    </w:rPr>
  </w:style>
  <w:style w:type="paragraph" w:customStyle="1" w:styleId="TrykkeriMerknad">
    <w:name w:val="TrykkeriMerknad"/>
    <w:basedOn w:val="Normal"/>
    <w:qFormat/>
    <w:rsid w:val="00CD67F5"/>
    <w:pPr>
      <w:spacing w:before="60"/>
    </w:pPr>
    <w:rPr>
      <w:color w:val="943634" w:themeColor="accent2" w:themeShade="BF"/>
      <w:spacing w:val="4"/>
      <w:sz w:val="26"/>
    </w:rPr>
  </w:style>
  <w:style w:type="paragraph" w:customStyle="1" w:styleId="ForfatterMerknad">
    <w:name w:val="ForfatterMerknad"/>
    <w:basedOn w:val="TrykkeriMerknad"/>
    <w:qFormat/>
    <w:rsid w:val="00CD67F5"/>
    <w:pPr>
      <w:shd w:val="clear" w:color="auto" w:fill="FFFF99"/>
      <w:spacing w:line="240" w:lineRule="auto"/>
    </w:pPr>
    <w:rPr>
      <w:color w:val="632423" w:themeColor="accent2" w:themeShade="80"/>
    </w:rPr>
  </w:style>
  <w:style w:type="paragraph" w:customStyle="1" w:styleId="del-nr">
    <w:name w:val="del-nr"/>
    <w:basedOn w:val="Normal"/>
    <w:qFormat/>
    <w:rsid w:val="00CD67F5"/>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CD67F5"/>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table" w:customStyle="1" w:styleId="Stil1">
    <w:name w:val="Stil1"/>
    <w:basedOn w:val="Vanligtabell"/>
    <w:uiPriority w:val="99"/>
    <w:rsid w:val="002F0B3B"/>
    <w:tblPr>
      <w:tblBorders>
        <w:top w:val="single" w:sz="4" w:space="0" w:color="auto"/>
        <w:left w:val="single" w:sz="4" w:space="0" w:color="auto"/>
        <w:bottom w:val="single" w:sz="4" w:space="0" w:color="auto"/>
        <w:right w:val="single" w:sz="4" w:space="0" w:color="auto"/>
      </w:tblBorders>
    </w:tblPr>
  </w:style>
  <w:style w:type="table" w:styleId="Listetabell5mrkuthevingsfarge5">
    <w:name w:val="List Table 5 Dark Accent 5"/>
    <w:basedOn w:val="Vanligtabell"/>
    <w:uiPriority w:val="50"/>
    <w:rsid w:val="00CD67F5"/>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CD67F5"/>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4172">
      <w:bodyDiv w:val="1"/>
      <w:marLeft w:val="0"/>
      <w:marRight w:val="0"/>
      <w:marTop w:val="0"/>
      <w:marBottom w:val="0"/>
      <w:divBdr>
        <w:top w:val="none" w:sz="0" w:space="0" w:color="auto"/>
        <w:left w:val="none" w:sz="0" w:space="0" w:color="auto"/>
        <w:bottom w:val="none" w:sz="0" w:space="0" w:color="auto"/>
        <w:right w:val="none" w:sz="0" w:space="0" w:color="auto"/>
      </w:divBdr>
    </w:div>
    <w:div w:id="69666765">
      <w:bodyDiv w:val="1"/>
      <w:marLeft w:val="0"/>
      <w:marRight w:val="0"/>
      <w:marTop w:val="0"/>
      <w:marBottom w:val="0"/>
      <w:divBdr>
        <w:top w:val="none" w:sz="0" w:space="0" w:color="auto"/>
        <w:left w:val="none" w:sz="0" w:space="0" w:color="auto"/>
        <w:bottom w:val="none" w:sz="0" w:space="0" w:color="auto"/>
        <w:right w:val="none" w:sz="0" w:space="0" w:color="auto"/>
      </w:divBdr>
      <w:divsChild>
        <w:div w:id="597100308">
          <w:marLeft w:val="288"/>
          <w:marRight w:val="0"/>
          <w:marTop w:val="77"/>
          <w:marBottom w:val="0"/>
          <w:divBdr>
            <w:top w:val="none" w:sz="0" w:space="0" w:color="auto"/>
            <w:left w:val="none" w:sz="0" w:space="0" w:color="auto"/>
            <w:bottom w:val="none" w:sz="0" w:space="0" w:color="auto"/>
            <w:right w:val="none" w:sz="0" w:space="0" w:color="auto"/>
          </w:divBdr>
        </w:div>
        <w:div w:id="715353687">
          <w:marLeft w:val="288"/>
          <w:marRight w:val="0"/>
          <w:marTop w:val="77"/>
          <w:marBottom w:val="0"/>
          <w:divBdr>
            <w:top w:val="none" w:sz="0" w:space="0" w:color="auto"/>
            <w:left w:val="none" w:sz="0" w:space="0" w:color="auto"/>
            <w:bottom w:val="none" w:sz="0" w:space="0" w:color="auto"/>
            <w:right w:val="none" w:sz="0" w:space="0" w:color="auto"/>
          </w:divBdr>
        </w:div>
        <w:div w:id="726419917">
          <w:marLeft w:val="288"/>
          <w:marRight w:val="0"/>
          <w:marTop w:val="77"/>
          <w:marBottom w:val="0"/>
          <w:divBdr>
            <w:top w:val="none" w:sz="0" w:space="0" w:color="auto"/>
            <w:left w:val="none" w:sz="0" w:space="0" w:color="auto"/>
            <w:bottom w:val="none" w:sz="0" w:space="0" w:color="auto"/>
            <w:right w:val="none" w:sz="0" w:space="0" w:color="auto"/>
          </w:divBdr>
        </w:div>
        <w:div w:id="944119945">
          <w:marLeft w:val="288"/>
          <w:marRight w:val="0"/>
          <w:marTop w:val="77"/>
          <w:marBottom w:val="0"/>
          <w:divBdr>
            <w:top w:val="none" w:sz="0" w:space="0" w:color="auto"/>
            <w:left w:val="none" w:sz="0" w:space="0" w:color="auto"/>
            <w:bottom w:val="none" w:sz="0" w:space="0" w:color="auto"/>
            <w:right w:val="none" w:sz="0" w:space="0" w:color="auto"/>
          </w:divBdr>
        </w:div>
        <w:div w:id="1279877192">
          <w:marLeft w:val="288"/>
          <w:marRight w:val="0"/>
          <w:marTop w:val="77"/>
          <w:marBottom w:val="0"/>
          <w:divBdr>
            <w:top w:val="none" w:sz="0" w:space="0" w:color="auto"/>
            <w:left w:val="none" w:sz="0" w:space="0" w:color="auto"/>
            <w:bottom w:val="none" w:sz="0" w:space="0" w:color="auto"/>
            <w:right w:val="none" w:sz="0" w:space="0" w:color="auto"/>
          </w:divBdr>
        </w:div>
        <w:div w:id="1475293726">
          <w:marLeft w:val="288"/>
          <w:marRight w:val="0"/>
          <w:marTop w:val="77"/>
          <w:marBottom w:val="0"/>
          <w:divBdr>
            <w:top w:val="none" w:sz="0" w:space="0" w:color="auto"/>
            <w:left w:val="none" w:sz="0" w:space="0" w:color="auto"/>
            <w:bottom w:val="none" w:sz="0" w:space="0" w:color="auto"/>
            <w:right w:val="none" w:sz="0" w:space="0" w:color="auto"/>
          </w:divBdr>
        </w:div>
        <w:div w:id="1532187320">
          <w:marLeft w:val="288"/>
          <w:marRight w:val="0"/>
          <w:marTop w:val="77"/>
          <w:marBottom w:val="0"/>
          <w:divBdr>
            <w:top w:val="none" w:sz="0" w:space="0" w:color="auto"/>
            <w:left w:val="none" w:sz="0" w:space="0" w:color="auto"/>
            <w:bottom w:val="none" w:sz="0" w:space="0" w:color="auto"/>
            <w:right w:val="none" w:sz="0" w:space="0" w:color="auto"/>
          </w:divBdr>
        </w:div>
        <w:div w:id="1657689879">
          <w:marLeft w:val="288"/>
          <w:marRight w:val="0"/>
          <w:marTop w:val="77"/>
          <w:marBottom w:val="0"/>
          <w:divBdr>
            <w:top w:val="none" w:sz="0" w:space="0" w:color="auto"/>
            <w:left w:val="none" w:sz="0" w:space="0" w:color="auto"/>
            <w:bottom w:val="none" w:sz="0" w:space="0" w:color="auto"/>
            <w:right w:val="none" w:sz="0" w:space="0" w:color="auto"/>
          </w:divBdr>
        </w:div>
        <w:div w:id="1679112038">
          <w:marLeft w:val="288"/>
          <w:marRight w:val="0"/>
          <w:marTop w:val="77"/>
          <w:marBottom w:val="0"/>
          <w:divBdr>
            <w:top w:val="none" w:sz="0" w:space="0" w:color="auto"/>
            <w:left w:val="none" w:sz="0" w:space="0" w:color="auto"/>
            <w:bottom w:val="none" w:sz="0" w:space="0" w:color="auto"/>
            <w:right w:val="none" w:sz="0" w:space="0" w:color="auto"/>
          </w:divBdr>
        </w:div>
        <w:div w:id="1696073861">
          <w:marLeft w:val="288"/>
          <w:marRight w:val="0"/>
          <w:marTop w:val="77"/>
          <w:marBottom w:val="0"/>
          <w:divBdr>
            <w:top w:val="none" w:sz="0" w:space="0" w:color="auto"/>
            <w:left w:val="none" w:sz="0" w:space="0" w:color="auto"/>
            <w:bottom w:val="none" w:sz="0" w:space="0" w:color="auto"/>
            <w:right w:val="none" w:sz="0" w:space="0" w:color="auto"/>
          </w:divBdr>
        </w:div>
        <w:div w:id="1901480347">
          <w:marLeft w:val="288"/>
          <w:marRight w:val="0"/>
          <w:marTop w:val="77"/>
          <w:marBottom w:val="0"/>
          <w:divBdr>
            <w:top w:val="none" w:sz="0" w:space="0" w:color="auto"/>
            <w:left w:val="none" w:sz="0" w:space="0" w:color="auto"/>
            <w:bottom w:val="none" w:sz="0" w:space="0" w:color="auto"/>
            <w:right w:val="none" w:sz="0" w:space="0" w:color="auto"/>
          </w:divBdr>
        </w:div>
      </w:divsChild>
    </w:div>
    <w:div w:id="140540201">
      <w:bodyDiv w:val="1"/>
      <w:marLeft w:val="0"/>
      <w:marRight w:val="0"/>
      <w:marTop w:val="0"/>
      <w:marBottom w:val="0"/>
      <w:divBdr>
        <w:top w:val="none" w:sz="0" w:space="0" w:color="auto"/>
        <w:left w:val="none" w:sz="0" w:space="0" w:color="auto"/>
        <w:bottom w:val="none" w:sz="0" w:space="0" w:color="auto"/>
        <w:right w:val="none" w:sz="0" w:space="0" w:color="auto"/>
      </w:divBdr>
    </w:div>
    <w:div w:id="183331524">
      <w:bodyDiv w:val="1"/>
      <w:marLeft w:val="0"/>
      <w:marRight w:val="0"/>
      <w:marTop w:val="0"/>
      <w:marBottom w:val="0"/>
      <w:divBdr>
        <w:top w:val="none" w:sz="0" w:space="0" w:color="auto"/>
        <w:left w:val="none" w:sz="0" w:space="0" w:color="auto"/>
        <w:bottom w:val="none" w:sz="0" w:space="0" w:color="auto"/>
        <w:right w:val="none" w:sz="0" w:space="0" w:color="auto"/>
      </w:divBdr>
      <w:divsChild>
        <w:div w:id="344476084">
          <w:marLeft w:val="0"/>
          <w:marRight w:val="0"/>
          <w:marTop w:val="0"/>
          <w:marBottom w:val="300"/>
          <w:divBdr>
            <w:top w:val="none" w:sz="0" w:space="0" w:color="auto"/>
            <w:left w:val="none" w:sz="0" w:space="0" w:color="auto"/>
            <w:bottom w:val="none" w:sz="0" w:space="0" w:color="auto"/>
            <w:right w:val="none" w:sz="0" w:space="0" w:color="auto"/>
          </w:divBdr>
          <w:divsChild>
            <w:div w:id="1684041920">
              <w:marLeft w:val="0"/>
              <w:marRight w:val="0"/>
              <w:marTop w:val="0"/>
              <w:marBottom w:val="0"/>
              <w:divBdr>
                <w:top w:val="none" w:sz="0" w:space="0" w:color="auto"/>
                <w:left w:val="none" w:sz="0" w:space="0" w:color="auto"/>
                <w:bottom w:val="none" w:sz="0" w:space="0" w:color="auto"/>
                <w:right w:val="none" w:sz="0" w:space="0" w:color="auto"/>
              </w:divBdr>
              <w:divsChild>
                <w:div w:id="18171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1981">
      <w:bodyDiv w:val="1"/>
      <w:marLeft w:val="0"/>
      <w:marRight w:val="0"/>
      <w:marTop w:val="900"/>
      <w:marBottom w:val="0"/>
      <w:divBdr>
        <w:top w:val="none" w:sz="0" w:space="0" w:color="auto"/>
        <w:left w:val="none" w:sz="0" w:space="0" w:color="auto"/>
        <w:bottom w:val="none" w:sz="0" w:space="0" w:color="auto"/>
        <w:right w:val="none" w:sz="0" w:space="0" w:color="auto"/>
      </w:divBdr>
      <w:divsChild>
        <w:div w:id="180971884">
          <w:marLeft w:val="0"/>
          <w:marRight w:val="0"/>
          <w:marTop w:val="0"/>
          <w:marBottom w:val="0"/>
          <w:divBdr>
            <w:top w:val="none" w:sz="0" w:space="0" w:color="auto"/>
            <w:left w:val="none" w:sz="0" w:space="0" w:color="auto"/>
            <w:bottom w:val="none" w:sz="0" w:space="0" w:color="auto"/>
            <w:right w:val="none" w:sz="0" w:space="0" w:color="auto"/>
          </w:divBdr>
          <w:divsChild>
            <w:div w:id="1982536412">
              <w:marLeft w:val="0"/>
              <w:marRight w:val="0"/>
              <w:marTop w:val="0"/>
              <w:marBottom w:val="0"/>
              <w:divBdr>
                <w:top w:val="none" w:sz="0" w:space="0" w:color="auto"/>
                <w:left w:val="none" w:sz="0" w:space="0" w:color="auto"/>
                <w:bottom w:val="none" w:sz="0" w:space="0" w:color="auto"/>
                <w:right w:val="none" w:sz="0" w:space="0" w:color="auto"/>
              </w:divBdr>
              <w:divsChild>
                <w:div w:id="967515778">
                  <w:marLeft w:val="0"/>
                  <w:marRight w:val="0"/>
                  <w:marTop w:val="0"/>
                  <w:marBottom w:val="0"/>
                  <w:divBdr>
                    <w:top w:val="none" w:sz="0" w:space="0" w:color="auto"/>
                    <w:left w:val="none" w:sz="0" w:space="0" w:color="auto"/>
                    <w:bottom w:val="none" w:sz="0" w:space="0" w:color="auto"/>
                    <w:right w:val="none" w:sz="0" w:space="0" w:color="auto"/>
                  </w:divBdr>
                  <w:divsChild>
                    <w:div w:id="1172064860">
                      <w:marLeft w:val="0"/>
                      <w:marRight w:val="0"/>
                      <w:marTop w:val="300"/>
                      <w:marBottom w:val="0"/>
                      <w:divBdr>
                        <w:top w:val="none" w:sz="0" w:space="0" w:color="auto"/>
                        <w:left w:val="none" w:sz="0" w:space="0" w:color="auto"/>
                        <w:bottom w:val="none" w:sz="0" w:space="0" w:color="auto"/>
                        <w:right w:val="none" w:sz="0" w:space="0" w:color="auto"/>
                      </w:divBdr>
                      <w:divsChild>
                        <w:div w:id="2050958907">
                          <w:marLeft w:val="0"/>
                          <w:marRight w:val="0"/>
                          <w:marTop w:val="0"/>
                          <w:marBottom w:val="0"/>
                          <w:divBdr>
                            <w:top w:val="none" w:sz="0" w:space="0" w:color="auto"/>
                            <w:left w:val="none" w:sz="0" w:space="0" w:color="auto"/>
                            <w:bottom w:val="none" w:sz="0" w:space="0" w:color="auto"/>
                            <w:right w:val="none" w:sz="0" w:space="0" w:color="auto"/>
                          </w:divBdr>
                          <w:divsChild>
                            <w:div w:id="1792433619">
                              <w:marLeft w:val="0"/>
                              <w:marRight w:val="0"/>
                              <w:marTop w:val="0"/>
                              <w:marBottom w:val="0"/>
                              <w:divBdr>
                                <w:top w:val="none" w:sz="0" w:space="0" w:color="auto"/>
                                <w:left w:val="none" w:sz="0" w:space="0" w:color="auto"/>
                                <w:bottom w:val="none" w:sz="0" w:space="0" w:color="auto"/>
                                <w:right w:val="none" w:sz="0" w:space="0" w:color="auto"/>
                              </w:divBdr>
                              <w:divsChild>
                                <w:div w:id="1953048291">
                                  <w:marLeft w:val="0"/>
                                  <w:marRight w:val="0"/>
                                  <w:marTop w:val="0"/>
                                  <w:marBottom w:val="0"/>
                                  <w:divBdr>
                                    <w:top w:val="none" w:sz="0" w:space="0" w:color="auto"/>
                                    <w:left w:val="none" w:sz="0" w:space="0" w:color="auto"/>
                                    <w:bottom w:val="none" w:sz="0" w:space="0" w:color="auto"/>
                                    <w:right w:val="none" w:sz="0" w:space="0" w:color="auto"/>
                                  </w:divBdr>
                                  <w:divsChild>
                                    <w:div w:id="13477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54858">
      <w:bodyDiv w:val="1"/>
      <w:marLeft w:val="0"/>
      <w:marRight w:val="0"/>
      <w:marTop w:val="0"/>
      <w:marBottom w:val="0"/>
      <w:divBdr>
        <w:top w:val="none" w:sz="0" w:space="0" w:color="auto"/>
        <w:left w:val="none" w:sz="0" w:space="0" w:color="auto"/>
        <w:bottom w:val="none" w:sz="0" w:space="0" w:color="auto"/>
        <w:right w:val="none" w:sz="0" w:space="0" w:color="auto"/>
      </w:divBdr>
    </w:div>
    <w:div w:id="220099597">
      <w:bodyDiv w:val="1"/>
      <w:marLeft w:val="0"/>
      <w:marRight w:val="0"/>
      <w:marTop w:val="900"/>
      <w:marBottom w:val="0"/>
      <w:divBdr>
        <w:top w:val="none" w:sz="0" w:space="0" w:color="auto"/>
        <w:left w:val="none" w:sz="0" w:space="0" w:color="auto"/>
        <w:bottom w:val="none" w:sz="0" w:space="0" w:color="auto"/>
        <w:right w:val="none" w:sz="0" w:space="0" w:color="auto"/>
      </w:divBdr>
      <w:divsChild>
        <w:div w:id="585119545">
          <w:marLeft w:val="0"/>
          <w:marRight w:val="0"/>
          <w:marTop w:val="0"/>
          <w:marBottom w:val="0"/>
          <w:divBdr>
            <w:top w:val="none" w:sz="0" w:space="0" w:color="auto"/>
            <w:left w:val="none" w:sz="0" w:space="0" w:color="auto"/>
            <w:bottom w:val="none" w:sz="0" w:space="0" w:color="auto"/>
            <w:right w:val="none" w:sz="0" w:space="0" w:color="auto"/>
          </w:divBdr>
          <w:divsChild>
            <w:div w:id="827791222">
              <w:marLeft w:val="0"/>
              <w:marRight w:val="0"/>
              <w:marTop w:val="0"/>
              <w:marBottom w:val="0"/>
              <w:divBdr>
                <w:top w:val="none" w:sz="0" w:space="0" w:color="auto"/>
                <w:left w:val="none" w:sz="0" w:space="0" w:color="auto"/>
                <w:bottom w:val="none" w:sz="0" w:space="0" w:color="auto"/>
                <w:right w:val="none" w:sz="0" w:space="0" w:color="auto"/>
              </w:divBdr>
              <w:divsChild>
                <w:div w:id="151071525">
                  <w:marLeft w:val="0"/>
                  <w:marRight w:val="0"/>
                  <w:marTop w:val="0"/>
                  <w:marBottom w:val="0"/>
                  <w:divBdr>
                    <w:top w:val="none" w:sz="0" w:space="0" w:color="auto"/>
                    <w:left w:val="none" w:sz="0" w:space="0" w:color="auto"/>
                    <w:bottom w:val="none" w:sz="0" w:space="0" w:color="auto"/>
                    <w:right w:val="none" w:sz="0" w:space="0" w:color="auto"/>
                  </w:divBdr>
                  <w:divsChild>
                    <w:div w:id="228348210">
                      <w:marLeft w:val="2"/>
                      <w:marRight w:val="2"/>
                      <w:marTop w:val="0"/>
                      <w:marBottom w:val="0"/>
                      <w:divBdr>
                        <w:top w:val="none" w:sz="0" w:space="0" w:color="auto"/>
                        <w:left w:val="none" w:sz="0" w:space="0" w:color="auto"/>
                        <w:bottom w:val="none" w:sz="0" w:space="0" w:color="auto"/>
                        <w:right w:val="none" w:sz="0" w:space="0" w:color="auto"/>
                      </w:divBdr>
                      <w:divsChild>
                        <w:div w:id="605505701">
                          <w:marLeft w:val="0"/>
                          <w:marRight w:val="0"/>
                          <w:marTop w:val="0"/>
                          <w:marBottom w:val="0"/>
                          <w:divBdr>
                            <w:top w:val="none" w:sz="0" w:space="0" w:color="auto"/>
                            <w:left w:val="none" w:sz="0" w:space="0" w:color="auto"/>
                            <w:bottom w:val="none" w:sz="0" w:space="0" w:color="auto"/>
                            <w:right w:val="none" w:sz="0" w:space="0" w:color="auto"/>
                          </w:divBdr>
                          <w:divsChild>
                            <w:div w:id="909117331">
                              <w:marLeft w:val="0"/>
                              <w:marRight w:val="0"/>
                              <w:marTop w:val="0"/>
                              <w:marBottom w:val="0"/>
                              <w:divBdr>
                                <w:top w:val="none" w:sz="0" w:space="0" w:color="auto"/>
                                <w:left w:val="none" w:sz="0" w:space="0" w:color="auto"/>
                                <w:bottom w:val="none" w:sz="0" w:space="0" w:color="auto"/>
                                <w:right w:val="none" w:sz="0" w:space="0" w:color="auto"/>
                              </w:divBdr>
                              <w:divsChild>
                                <w:div w:id="291786192">
                                  <w:marLeft w:val="0"/>
                                  <w:marRight w:val="0"/>
                                  <w:marTop w:val="0"/>
                                  <w:marBottom w:val="0"/>
                                  <w:divBdr>
                                    <w:top w:val="none" w:sz="0" w:space="0" w:color="auto"/>
                                    <w:left w:val="none" w:sz="0" w:space="0" w:color="auto"/>
                                    <w:bottom w:val="none" w:sz="0" w:space="0" w:color="auto"/>
                                    <w:right w:val="none" w:sz="0" w:space="0" w:color="auto"/>
                                  </w:divBdr>
                                  <w:divsChild>
                                    <w:div w:id="13357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055520">
      <w:bodyDiv w:val="1"/>
      <w:marLeft w:val="0"/>
      <w:marRight w:val="0"/>
      <w:marTop w:val="0"/>
      <w:marBottom w:val="0"/>
      <w:divBdr>
        <w:top w:val="none" w:sz="0" w:space="0" w:color="auto"/>
        <w:left w:val="none" w:sz="0" w:space="0" w:color="auto"/>
        <w:bottom w:val="none" w:sz="0" w:space="0" w:color="auto"/>
        <w:right w:val="none" w:sz="0" w:space="0" w:color="auto"/>
      </w:divBdr>
    </w:div>
    <w:div w:id="339359442">
      <w:bodyDiv w:val="1"/>
      <w:marLeft w:val="0"/>
      <w:marRight w:val="0"/>
      <w:marTop w:val="0"/>
      <w:marBottom w:val="0"/>
      <w:divBdr>
        <w:top w:val="none" w:sz="0" w:space="0" w:color="auto"/>
        <w:left w:val="none" w:sz="0" w:space="0" w:color="auto"/>
        <w:bottom w:val="none" w:sz="0" w:space="0" w:color="auto"/>
        <w:right w:val="none" w:sz="0" w:space="0" w:color="auto"/>
      </w:divBdr>
    </w:div>
    <w:div w:id="383334925">
      <w:bodyDiv w:val="1"/>
      <w:marLeft w:val="0"/>
      <w:marRight w:val="0"/>
      <w:marTop w:val="0"/>
      <w:marBottom w:val="0"/>
      <w:divBdr>
        <w:top w:val="none" w:sz="0" w:space="0" w:color="auto"/>
        <w:left w:val="none" w:sz="0" w:space="0" w:color="auto"/>
        <w:bottom w:val="none" w:sz="0" w:space="0" w:color="auto"/>
        <w:right w:val="none" w:sz="0" w:space="0" w:color="auto"/>
      </w:divBdr>
      <w:divsChild>
        <w:div w:id="1201481668">
          <w:marLeft w:val="0"/>
          <w:marRight w:val="0"/>
          <w:marTop w:val="0"/>
          <w:marBottom w:val="300"/>
          <w:divBdr>
            <w:top w:val="none" w:sz="0" w:space="0" w:color="auto"/>
            <w:left w:val="none" w:sz="0" w:space="0" w:color="auto"/>
            <w:bottom w:val="none" w:sz="0" w:space="0" w:color="auto"/>
            <w:right w:val="none" w:sz="0" w:space="0" w:color="auto"/>
          </w:divBdr>
          <w:divsChild>
            <w:div w:id="1119031692">
              <w:marLeft w:val="0"/>
              <w:marRight w:val="0"/>
              <w:marTop w:val="0"/>
              <w:marBottom w:val="0"/>
              <w:divBdr>
                <w:top w:val="none" w:sz="0" w:space="0" w:color="auto"/>
                <w:left w:val="none" w:sz="0" w:space="0" w:color="auto"/>
                <w:bottom w:val="none" w:sz="0" w:space="0" w:color="auto"/>
                <w:right w:val="none" w:sz="0" w:space="0" w:color="auto"/>
              </w:divBdr>
              <w:divsChild>
                <w:div w:id="13061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93792">
      <w:bodyDiv w:val="1"/>
      <w:marLeft w:val="0"/>
      <w:marRight w:val="0"/>
      <w:marTop w:val="0"/>
      <w:marBottom w:val="0"/>
      <w:divBdr>
        <w:top w:val="none" w:sz="0" w:space="0" w:color="auto"/>
        <w:left w:val="none" w:sz="0" w:space="0" w:color="auto"/>
        <w:bottom w:val="none" w:sz="0" w:space="0" w:color="auto"/>
        <w:right w:val="none" w:sz="0" w:space="0" w:color="auto"/>
      </w:divBdr>
      <w:divsChild>
        <w:div w:id="672534391">
          <w:marLeft w:val="288"/>
          <w:marRight w:val="0"/>
          <w:marTop w:val="77"/>
          <w:marBottom w:val="0"/>
          <w:divBdr>
            <w:top w:val="none" w:sz="0" w:space="0" w:color="auto"/>
            <w:left w:val="none" w:sz="0" w:space="0" w:color="auto"/>
            <w:bottom w:val="none" w:sz="0" w:space="0" w:color="auto"/>
            <w:right w:val="none" w:sz="0" w:space="0" w:color="auto"/>
          </w:divBdr>
        </w:div>
        <w:div w:id="856432134">
          <w:marLeft w:val="288"/>
          <w:marRight w:val="0"/>
          <w:marTop w:val="77"/>
          <w:marBottom w:val="0"/>
          <w:divBdr>
            <w:top w:val="none" w:sz="0" w:space="0" w:color="auto"/>
            <w:left w:val="none" w:sz="0" w:space="0" w:color="auto"/>
            <w:bottom w:val="none" w:sz="0" w:space="0" w:color="auto"/>
            <w:right w:val="none" w:sz="0" w:space="0" w:color="auto"/>
          </w:divBdr>
        </w:div>
        <w:div w:id="912012404">
          <w:marLeft w:val="288"/>
          <w:marRight w:val="0"/>
          <w:marTop w:val="77"/>
          <w:marBottom w:val="0"/>
          <w:divBdr>
            <w:top w:val="none" w:sz="0" w:space="0" w:color="auto"/>
            <w:left w:val="none" w:sz="0" w:space="0" w:color="auto"/>
            <w:bottom w:val="none" w:sz="0" w:space="0" w:color="auto"/>
            <w:right w:val="none" w:sz="0" w:space="0" w:color="auto"/>
          </w:divBdr>
        </w:div>
        <w:div w:id="940993534">
          <w:marLeft w:val="288"/>
          <w:marRight w:val="0"/>
          <w:marTop w:val="77"/>
          <w:marBottom w:val="0"/>
          <w:divBdr>
            <w:top w:val="none" w:sz="0" w:space="0" w:color="auto"/>
            <w:left w:val="none" w:sz="0" w:space="0" w:color="auto"/>
            <w:bottom w:val="none" w:sz="0" w:space="0" w:color="auto"/>
            <w:right w:val="none" w:sz="0" w:space="0" w:color="auto"/>
          </w:divBdr>
        </w:div>
        <w:div w:id="963344344">
          <w:marLeft w:val="288"/>
          <w:marRight w:val="0"/>
          <w:marTop w:val="77"/>
          <w:marBottom w:val="0"/>
          <w:divBdr>
            <w:top w:val="none" w:sz="0" w:space="0" w:color="auto"/>
            <w:left w:val="none" w:sz="0" w:space="0" w:color="auto"/>
            <w:bottom w:val="none" w:sz="0" w:space="0" w:color="auto"/>
            <w:right w:val="none" w:sz="0" w:space="0" w:color="auto"/>
          </w:divBdr>
        </w:div>
        <w:div w:id="1037895664">
          <w:marLeft w:val="288"/>
          <w:marRight w:val="0"/>
          <w:marTop w:val="77"/>
          <w:marBottom w:val="0"/>
          <w:divBdr>
            <w:top w:val="none" w:sz="0" w:space="0" w:color="auto"/>
            <w:left w:val="none" w:sz="0" w:space="0" w:color="auto"/>
            <w:bottom w:val="none" w:sz="0" w:space="0" w:color="auto"/>
            <w:right w:val="none" w:sz="0" w:space="0" w:color="auto"/>
          </w:divBdr>
        </w:div>
        <w:div w:id="1163475001">
          <w:marLeft w:val="288"/>
          <w:marRight w:val="0"/>
          <w:marTop w:val="77"/>
          <w:marBottom w:val="0"/>
          <w:divBdr>
            <w:top w:val="none" w:sz="0" w:space="0" w:color="auto"/>
            <w:left w:val="none" w:sz="0" w:space="0" w:color="auto"/>
            <w:bottom w:val="none" w:sz="0" w:space="0" w:color="auto"/>
            <w:right w:val="none" w:sz="0" w:space="0" w:color="auto"/>
          </w:divBdr>
        </w:div>
        <w:div w:id="1197306170">
          <w:marLeft w:val="288"/>
          <w:marRight w:val="0"/>
          <w:marTop w:val="77"/>
          <w:marBottom w:val="0"/>
          <w:divBdr>
            <w:top w:val="none" w:sz="0" w:space="0" w:color="auto"/>
            <w:left w:val="none" w:sz="0" w:space="0" w:color="auto"/>
            <w:bottom w:val="none" w:sz="0" w:space="0" w:color="auto"/>
            <w:right w:val="none" w:sz="0" w:space="0" w:color="auto"/>
          </w:divBdr>
        </w:div>
        <w:div w:id="1217819607">
          <w:marLeft w:val="288"/>
          <w:marRight w:val="0"/>
          <w:marTop w:val="77"/>
          <w:marBottom w:val="0"/>
          <w:divBdr>
            <w:top w:val="none" w:sz="0" w:space="0" w:color="auto"/>
            <w:left w:val="none" w:sz="0" w:space="0" w:color="auto"/>
            <w:bottom w:val="none" w:sz="0" w:space="0" w:color="auto"/>
            <w:right w:val="none" w:sz="0" w:space="0" w:color="auto"/>
          </w:divBdr>
        </w:div>
        <w:div w:id="1282297133">
          <w:marLeft w:val="288"/>
          <w:marRight w:val="0"/>
          <w:marTop w:val="77"/>
          <w:marBottom w:val="0"/>
          <w:divBdr>
            <w:top w:val="none" w:sz="0" w:space="0" w:color="auto"/>
            <w:left w:val="none" w:sz="0" w:space="0" w:color="auto"/>
            <w:bottom w:val="none" w:sz="0" w:space="0" w:color="auto"/>
            <w:right w:val="none" w:sz="0" w:space="0" w:color="auto"/>
          </w:divBdr>
        </w:div>
        <w:div w:id="1565212991">
          <w:marLeft w:val="288"/>
          <w:marRight w:val="0"/>
          <w:marTop w:val="77"/>
          <w:marBottom w:val="0"/>
          <w:divBdr>
            <w:top w:val="none" w:sz="0" w:space="0" w:color="auto"/>
            <w:left w:val="none" w:sz="0" w:space="0" w:color="auto"/>
            <w:bottom w:val="none" w:sz="0" w:space="0" w:color="auto"/>
            <w:right w:val="none" w:sz="0" w:space="0" w:color="auto"/>
          </w:divBdr>
        </w:div>
      </w:divsChild>
    </w:div>
    <w:div w:id="429931088">
      <w:bodyDiv w:val="1"/>
      <w:marLeft w:val="0"/>
      <w:marRight w:val="0"/>
      <w:marTop w:val="0"/>
      <w:marBottom w:val="0"/>
      <w:divBdr>
        <w:top w:val="none" w:sz="0" w:space="0" w:color="auto"/>
        <w:left w:val="none" w:sz="0" w:space="0" w:color="auto"/>
        <w:bottom w:val="none" w:sz="0" w:space="0" w:color="auto"/>
        <w:right w:val="none" w:sz="0" w:space="0" w:color="auto"/>
      </w:divBdr>
      <w:divsChild>
        <w:div w:id="184565906">
          <w:marLeft w:val="288"/>
          <w:marRight w:val="0"/>
          <w:marTop w:val="77"/>
          <w:marBottom w:val="0"/>
          <w:divBdr>
            <w:top w:val="none" w:sz="0" w:space="0" w:color="auto"/>
            <w:left w:val="none" w:sz="0" w:space="0" w:color="auto"/>
            <w:bottom w:val="none" w:sz="0" w:space="0" w:color="auto"/>
            <w:right w:val="none" w:sz="0" w:space="0" w:color="auto"/>
          </w:divBdr>
        </w:div>
        <w:div w:id="637297075">
          <w:marLeft w:val="288"/>
          <w:marRight w:val="0"/>
          <w:marTop w:val="77"/>
          <w:marBottom w:val="0"/>
          <w:divBdr>
            <w:top w:val="none" w:sz="0" w:space="0" w:color="auto"/>
            <w:left w:val="none" w:sz="0" w:space="0" w:color="auto"/>
            <w:bottom w:val="none" w:sz="0" w:space="0" w:color="auto"/>
            <w:right w:val="none" w:sz="0" w:space="0" w:color="auto"/>
          </w:divBdr>
        </w:div>
        <w:div w:id="728840471">
          <w:marLeft w:val="288"/>
          <w:marRight w:val="0"/>
          <w:marTop w:val="77"/>
          <w:marBottom w:val="0"/>
          <w:divBdr>
            <w:top w:val="none" w:sz="0" w:space="0" w:color="auto"/>
            <w:left w:val="none" w:sz="0" w:space="0" w:color="auto"/>
            <w:bottom w:val="none" w:sz="0" w:space="0" w:color="auto"/>
            <w:right w:val="none" w:sz="0" w:space="0" w:color="auto"/>
          </w:divBdr>
        </w:div>
        <w:div w:id="1138379655">
          <w:marLeft w:val="288"/>
          <w:marRight w:val="0"/>
          <w:marTop w:val="77"/>
          <w:marBottom w:val="0"/>
          <w:divBdr>
            <w:top w:val="none" w:sz="0" w:space="0" w:color="auto"/>
            <w:left w:val="none" w:sz="0" w:space="0" w:color="auto"/>
            <w:bottom w:val="none" w:sz="0" w:space="0" w:color="auto"/>
            <w:right w:val="none" w:sz="0" w:space="0" w:color="auto"/>
          </w:divBdr>
        </w:div>
        <w:div w:id="1233082764">
          <w:marLeft w:val="288"/>
          <w:marRight w:val="0"/>
          <w:marTop w:val="77"/>
          <w:marBottom w:val="0"/>
          <w:divBdr>
            <w:top w:val="none" w:sz="0" w:space="0" w:color="auto"/>
            <w:left w:val="none" w:sz="0" w:space="0" w:color="auto"/>
            <w:bottom w:val="none" w:sz="0" w:space="0" w:color="auto"/>
            <w:right w:val="none" w:sz="0" w:space="0" w:color="auto"/>
          </w:divBdr>
        </w:div>
        <w:div w:id="1536581755">
          <w:marLeft w:val="288"/>
          <w:marRight w:val="0"/>
          <w:marTop w:val="77"/>
          <w:marBottom w:val="0"/>
          <w:divBdr>
            <w:top w:val="none" w:sz="0" w:space="0" w:color="auto"/>
            <w:left w:val="none" w:sz="0" w:space="0" w:color="auto"/>
            <w:bottom w:val="none" w:sz="0" w:space="0" w:color="auto"/>
            <w:right w:val="none" w:sz="0" w:space="0" w:color="auto"/>
          </w:divBdr>
        </w:div>
        <w:div w:id="1810512623">
          <w:marLeft w:val="288"/>
          <w:marRight w:val="0"/>
          <w:marTop w:val="77"/>
          <w:marBottom w:val="0"/>
          <w:divBdr>
            <w:top w:val="none" w:sz="0" w:space="0" w:color="auto"/>
            <w:left w:val="none" w:sz="0" w:space="0" w:color="auto"/>
            <w:bottom w:val="none" w:sz="0" w:space="0" w:color="auto"/>
            <w:right w:val="none" w:sz="0" w:space="0" w:color="auto"/>
          </w:divBdr>
        </w:div>
        <w:div w:id="1879656271">
          <w:marLeft w:val="288"/>
          <w:marRight w:val="0"/>
          <w:marTop w:val="77"/>
          <w:marBottom w:val="0"/>
          <w:divBdr>
            <w:top w:val="none" w:sz="0" w:space="0" w:color="auto"/>
            <w:left w:val="none" w:sz="0" w:space="0" w:color="auto"/>
            <w:bottom w:val="none" w:sz="0" w:space="0" w:color="auto"/>
            <w:right w:val="none" w:sz="0" w:space="0" w:color="auto"/>
          </w:divBdr>
        </w:div>
        <w:div w:id="2044867730">
          <w:marLeft w:val="288"/>
          <w:marRight w:val="0"/>
          <w:marTop w:val="77"/>
          <w:marBottom w:val="0"/>
          <w:divBdr>
            <w:top w:val="none" w:sz="0" w:space="0" w:color="auto"/>
            <w:left w:val="none" w:sz="0" w:space="0" w:color="auto"/>
            <w:bottom w:val="none" w:sz="0" w:space="0" w:color="auto"/>
            <w:right w:val="none" w:sz="0" w:space="0" w:color="auto"/>
          </w:divBdr>
        </w:div>
        <w:div w:id="2112118484">
          <w:marLeft w:val="288"/>
          <w:marRight w:val="0"/>
          <w:marTop w:val="77"/>
          <w:marBottom w:val="0"/>
          <w:divBdr>
            <w:top w:val="none" w:sz="0" w:space="0" w:color="auto"/>
            <w:left w:val="none" w:sz="0" w:space="0" w:color="auto"/>
            <w:bottom w:val="none" w:sz="0" w:space="0" w:color="auto"/>
            <w:right w:val="none" w:sz="0" w:space="0" w:color="auto"/>
          </w:divBdr>
        </w:div>
        <w:div w:id="2131124295">
          <w:marLeft w:val="288"/>
          <w:marRight w:val="0"/>
          <w:marTop w:val="77"/>
          <w:marBottom w:val="0"/>
          <w:divBdr>
            <w:top w:val="none" w:sz="0" w:space="0" w:color="auto"/>
            <w:left w:val="none" w:sz="0" w:space="0" w:color="auto"/>
            <w:bottom w:val="none" w:sz="0" w:space="0" w:color="auto"/>
            <w:right w:val="none" w:sz="0" w:space="0" w:color="auto"/>
          </w:divBdr>
        </w:div>
      </w:divsChild>
    </w:div>
    <w:div w:id="461963296">
      <w:bodyDiv w:val="1"/>
      <w:marLeft w:val="0"/>
      <w:marRight w:val="0"/>
      <w:marTop w:val="900"/>
      <w:marBottom w:val="0"/>
      <w:divBdr>
        <w:top w:val="none" w:sz="0" w:space="0" w:color="auto"/>
        <w:left w:val="none" w:sz="0" w:space="0" w:color="auto"/>
        <w:bottom w:val="none" w:sz="0" w:space="0" w:color="auto"/>
        <w:right w:val="none" w:sz="0" w:space="0" w:color="auto"/>
      </w:divBdr>
      <w:divsChild>
        <w:div w:id="357587431">
          <w:marLeft w:val="0"/>
          <w:marRight w:val="0"/>
          <w:marTop w:val="0"/>
          <w:marBottom w:val="0"/>
          <w:divBdr>
            <w:top w:val="none" w:sz="0" w:space="0" w:color="auto"/>
            <w:left w:val="none" w:sz="0" w:space="0" w:color="auto"/>
            <w:bottom w:val="none" w:sz="0" w:space="0" w:color="auto"/>
            <w:right w:val="none" w:sz="0" w:space="0" w:color="auto"/>
          </w:divBdr>
          <w:divsChild>
            <w:div w:id="111293047">
              <w:marLeft w:val="0"/>
              <w:marRight w:val="0"/>
              <w:marTop w:val="0"/>
              <w:marBottom w:val="0"/>
              <w:divBdr>
                <w:top w:val="none" w:sz="0" w:space="0" w:color="auto"/>
                <w:left w:val="none" w:sz="0" w:space="0" w:color="auto"/>
                <w:bottom w:val="none" w:sz="0" w:space="0" w:color="auto"/>
                <w:right w:val="none" w:sz="0" w:space="0" w:color="auto"/>
              </w:divBdr>
              <w:divsChild>
                <w:div w:id="2012830276">
                  <w:marLeft w:val="0"/>
                  <w:marRight w:val="0"/>
                  <w:marTop w:val="0"/>
                  <w:marBottom w:val="0"/>
                  <w:divBdr>
                    <w:top w:val="none" w:sz="0" w:space="0" w:color="auto"/>
                    <w:left w:val="none" w:sz="0" w:space="0" w:color="auto"/>
                    <w:bottom w:val="none" w:sz="0" w:space="0" w:color="auto"/>
                    <w:right w:val="none" w:sz="0" w:space="0" w:color="auto"/>
                  </w:divBdr>
                  <w:divsChild>
                    <w:div w:id="2055620970">
                      <w:marLeft w:val="2"/>
                      <w:marRight w:val="2"/>
                      <w:marTop w:val="0"/>
                      <w:marBottom w:val="0"/>
                      <w:divBdr>
                        <w:top w:val="none" w:sz="0" w:space="0" w:color="auto"/>
                        <w:left w:val="none" w:sz="0" w:space="0" w:color="auto"/>
                        <w:bottom w:val="none" w:sz="0" w:space="0" w:color="auto"/>
                        <w:right w:val="none" w:sz="0" w:space="0" w:color="auto"/>
                      </w:divBdr>
                      <w:divsChild>
                        <w:div w:id="739862995">
                          <w:marLeft w:val="0"/>
                          <w:marRight w:val="0"/>
                          <w:marTop w:val="0"/>
                          <w:marBottom w:val="0"/>
                          <w:divBdr>
                            <w:top w:val="none" w:sz="0" w:space="0" w:color="auto"/>
                            <w:left w:val="none" w:sz="0" w:space="0" w:color="auto"/>
                            <w:bottom w:val="none" w:sz="0" w:space="0" w:color="auto"/>
                            <w:right w:val="none" w:sz="0" w:space="0" w:color="auto"/>
                          </w:divBdr>
                          <w:divsChild>
                            <w:div w:id="291442013">
                              <w:marLeft w:val="0"/>
                              <w:marRight w:val="0"/>
                              <w:marTop w:val="0"/>
                              <w:marBottom w:val="0"/>
                              <w:divBdr>
                                <w:top w:val="none" w:sz="0" w:space="0" w:color="auto"/>
                                <w:left w:val="none" w:sz="0" w:space="0" w:color="auto"/>
                                <w:bottom w:val="none" w:sz="0" w:space="0" w:color="auto"/>
                                <w:right w:val="none" w:sz="0" w:space="0" w:color="auto"/>
                              </w:divBdr>
                              <w:divsChild>
                                <w:div w:id="1103068506">
                                  <w:marLeft w:val="0"/>
                                  <w:marRight w:val="0"/>
                                  <w:marTop w:val="0"/>
                                  <w:marBottom w:val="0"/>
                                  <w:divBdr>
                                    <w:top w:val="none" w:sz="0" w:space="0" w:color="auto"/>
                                    <w:left w:val="none" w:sz="0" w:space="0" w:color="auto"/>
                                    <w:bottom w:val="none" w:sz="0" w:space="0" w:color="auto"/>
                                    <w:right w:val="none" w:sz="0" w:space="0" w:color="auto"/>
                                  </w:divBdr>
                                  <w:divsChild>
                                    <w:div w:id="17854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8356">
      <w:bodyDiv w:val="1"/>
      <w:marLeft w:val="0"/>
      <w:marRight w:val="0"/>
      <w:marTop w:val="0"/>
      <w:marBottom w:val="0"/>
      <w:divBdr>
        <w:top w:val="none" w:sz="0" w:space="0" w:color="auto"/>
        <w:left w:val="none" w:sz="0" w:space="0" w:color="auto"/>
        <w:bottom w:val="none" w:sz="0" w:space="0" w:color="auto"/>
        <w:right w:val="none" w:sz="0" w:space="0" w:color="auto"/>
      </w:divBdr>
    </w:div>
    <w:div w:id="541748204">
      <w:bodyDiv w:val="1"/>
      <w:marLeft w:val="0"/>
      <w:marRight w:val="0"/>
      <w:marTop w:val="0"/>
      <w:marBottom w:val="0"/>
      <w:divBdr>
        <w:top w:val="none" w:sz="0" w:space="0" w:color="auto"/>
        <w:left w:val="none" w:sz="0" w:space="0" w:color="auto"/>
        <w:bottom w:val="none" w:sz="0" w:space="0" w:color="auto"/>
        <w:right w:val="none" w:sz="0" w:space="0" w:color="auto"/>
      </w:divBdr>
      <w:divsChild>
        <w:div w:id="119543735">
          <w:marLeft w:val="547"/>
          <w:marRight w:val="0"/>
          <w:marTop w:val="96"/>
          <w:marBottom w:val="0"/>
          <w:divBdr>
            <w:top w:val="none" w:sz="0" w:space="0" w:color="auto"/>
            <w:left w:val="none" w:sz="0" w:space="0" w:color="auto"/>
            <w:bottom w:val="none" w:sz="0" w:space="0" w:color="auto"/>
            <w:right w:val="none" w:sz="0" w:space="0" w:color="auto"/>
          </w:divBdr>
        </w:div>
        <w:div w:id="746223188">
          <w:marLeft w:val="547"/>
          <w:marRight w:val="0"/>
          <w:marTop w:val="96"/>
          <w:marBottom w:val="0"/>
          <w:divBdr>
            <w:top w:val="none" w:sz="0" w:space="0" w:color="auto"/>
            <w:left w:val="none" w:sz="0" w:space="0" w:color="auto"/>
            <w:bottom w:val="none" w:sz="0" w:space="0" w:color="auto"/>
            <w:right w:val="none" w:sz="0" w:space="0" w:color="auto"/>
          </w:divBdr>
        </w:div>
        <w:div w:id="861288963">
          <w:marLeft w:val="547"/>
          <w:marRight w:val="0"/>
          <w:marTop w:val="96"/>
          <w:marBottom w:val="0"/>
          <w:divBdr>
            <w:top w:val="none" w:sz="0" w:space="0" w:color="auto"/>
            <w:left w:val="none" w:sz="0" w:space="0" w:color="auto"/>
            <w:bottom w:val="none" w:sz="0" w:space="0" w:color="auto"/>
            <w:right w:val="none" w:sz="0" w:space="0" w:color="auto"/>
          </w:divBdr>
        </w:div>
        <w:div w:id="988940050">
          <w:marLeft w:val="547"/>
          <w:marRight w:val="0"/>
          <w:marTop w:val="86"/>
          <w:marBottom w:val="0"/>
          <w:divBdr>
            <w:top w:val="none" w:sz="0" w:space="0" w:color="auto"/>
            <w:left w:val="none" w:sz="0" w:space="0" w:color="auto"/>
            <w:bottom w:val="none" w:sz="0" w:space="0" w:color="auto"/>
            <w:right w:val="none" w:sz="0" w:space="0" w:color="auto"/>
          </w:divBdr>
        </w:div>
        <w:div w:id="1439372126">
          <w:marLeft w:val="547"/>
          <w:marRight w:val="0"/>
          <w:marTop w:val="96"/>
          <w:marBottom w:val="0"/>
          <w:divBdr>
            <w:top w:val="none" w:sz="0" w:space="0" w:color="auto"/>
            <w:left w:val="none" w:sz="0" w:space="0" w:color="auto"/>
            <w:bottom w:val="none" w:sz="0" w:space="0" w:color="auto"/>
            <w:right w:val="none" w:sz="0" w:space="0" w:color="auto"/>
          </w:divBdr>
        </w:div>
        <w:div w:id="1990597338">
          <w:marLeft w:val="547"/>
          <w:marRight w:val="0"/>
          <w:marTop w:val="86"/>
          <w:marBottom w:val="0"/>
          <w:divBdr>
            <w:top w:val="none" w:sz="0" w:space="0" w:color="auto"/>
            <w:left w:val="none" w:sz="0" w:space="0" w:color="auto"/>
            <w:bottom w:val="none" w:sz="0" w:space="0" w:color="auto"/>
            <w:right w:val="none" w:sz="0" w:space="0" w:color="auto"/>
          </w:divBdr>
        </w:div>
      </w:divsChild>
    </w:div>
    <w:div w:id="679892765">
      <w:bodyDiv w:val="1"/>
      <w:marLeft w:val="0"/>
      <w:marRight w:val="0"/>
      <w:marTop w:val="0"/>
      <w:marBottom w:val="0"/>
      <w:divBdr>
        <w:top w:val="none" w:sz="0" w:space="0" w:color="auto"/>
        <w:left w:val="none" w:sz="0" w:space="0" w:color="auto"/>
        <w:bottom w:val="none" w:sz="0" w:space="0" w:color="auto"/>
        <w:right w:val="none" w:sz="0" w:space="0" w:color="auto"/>
      </w:divBdr>
    </w:div>
    <w:div w:id="731656182">
      <w:bodyDiv w:val="1"/>
      <w:marLeft w:val="0"/>
      <w:marRight w:val="0"/>
      <w:marTop w:val="0"/>
      <w:marBottom w:val="0"/>
      <w:divBdr>
        <w:top w:val="none" w:sz="0" w:space="0" w:color="auto"/>
        <w:left w:val="none" w:sz="0" w:space="0" w:color="auto"/>
        <w:bottom w:val="none" w:sz="0" w:space="0" w:color="auto"/>
        <w:right w:val="none" w:sz="0" w:space="0" w:color="auto"/>
      </w:divBdr>
      <w:divsChild>
        <w:div w:id="1962370700">
          <w:marLeft w:val="0"/>
          <w:marRight w:val="0"/>
          <w:marTop w:val="0"/>
          <w:marBottom w:val="300"/>
          <w:divBdr>
            <w:top w:val="none" w:sz="0" w:space="0" w:color="auto"/>
            <w:left w:val="none" w:sz="0" w:space="0" w:color="auto"/>
            <w:bottom w:val="none" w:sz="0" w:space="0" w:color="auto"/>
            <w:right w:val="none" w:sz="0" w:space="0" w:color="auto"/>
          </w:divBdr>
          <w:divsChild>
            <w:div w:id="3314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17735">
      <w:bodyDiv w:val="1"/>
      <w:marLeft w:val="0"/>
      <w:marRight w:val="0"/>
      <w:marTop w:val="0"/>
      <w:marBottom w:val="0"/>
      <w:divBdr>
        <w:top w:val="none" w:sz="0" w:space="0" w:color="auto"/>
        <w:left w:val="none" w:sz="0" w:space="0" w:color="auto"/>
        <w:bottom w:val="none" w:sz="0" w:space="0" w:color="auto"/>
        <w:right w:val="none" w:sz="0" w:space="0" w:color="auto"/>
      </w:divBdr>
    </w:div>
    <w:div w:id="801533081">
      <w:bodyDiv w:val="1"/>
      <w:marLeft w:val="0"/>
      <w:marRight w:val="0"/>
      <w:marTop w:val="0"/>
      <w:marBottom w:val="0"/>
      <w:divBdr>
        <w:top w:val="none" w:sz="0" w:space="0" w:color="auto"/>
        <w:left w:val="none" w:sz="0" w:space="0" w:color="auto"/>
        <w:bottom w:val="none" w:sz="0" w:space="0" w:color="auto"/>
        <w:right w:val="none" w:sz="0" w:space="0" w:color="auto"/>
      </w:divBdr>
      <w:divsChild>
        <w:div w:id="1573079620">
          <w:marLeft w:val="0"/>
          <w:marRight w:val="0"/>
          <w:marTop w:val="0"/>
          <w:marBottom w:val="300"/>
          <w:divBdr>
            <w:top w:val="none" w:sz="0" w:space="0" w:color="auto"/>
            <w:left w:val="none" w:sz="0" w:space="0" w:color="auto"/>
            <w:bottom w:val="none" w:sz="0" w:space="0" w:color="auto"/>
            <w:right w:val="none" w:sz="0" w:space="0" w:color="auto"/>
          </w:divBdr>
          <w:divsChild>
            <w:div w:id="1369256259">
              <w:marLeft w:val="0"/>
              <w:marRight w:val="0"/>
              <w:marTop w:val="0"/>
              <w:marBottom w:val="0"/>
              <w:divBdr>
                <w:top w:val="none" w:sz="0" w:space="0" w:color="auto"/>
                <w:left w:val="none" w:sz="0" w:space="0" w:color="auto"/>
                <w:bottom w:val="none" w:sz="0" w:space="0" w:color="auto"/>
                <w:right w:val="none" w:sz="0" w:space="0" w:color="auto"/>
              </w:divBdr>
              <w:divsChild>
                <w:div w:id="359665077">
                  <w:marLeft w:val="0"/>
                  <w:marRight w:val="0"/>
                  <w:marTop w:val="0"/>
                  <w:marBottom w:val="0"/>
                  <w:divBdr>
                    <w:top w:val="none" w:sz="0" w:space="0" w:color="auto"/>
                    <w:left w:val="none" w:sz="0" w:space="0" w:color="auto"/>
                    <w:bottom w:val="none" w:sz="0" w:space="0" w:color="auto"/>
                    <w:right w:val="none" w:sz="0" w:space="0" w:color="auto"/>
                  </w:divBdr>
                </w:div>
                <w:div w:id="173061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92411">
      <w:bodyDiv w:val="1"/>
      <w:marLeft w:val="0"/>
      <w:marRight w:val="0"/>
      <w:marTop w:val="0"/>
      <w:marBottom w:val="0"/>
      <w:divBdr>
        <w:top w:val="none" w:sz="0" w:space="0" w:color="auto"/>
        <w:left w:val="none" w:sz="0" w:space="0" w:color="auto"/>
        <w:bottom w:val="none" w:sz="0" w:space="0" w:color="auto"/>
        <w:right w:val="none" w:sz="0" w:space="0" w:color="auto"/>
      </w:divBdr>
      <w:divsChild>
        <w:div w:id="1700811996">
          <w:marLeft w:val="0"/>
          <w:marRight w:val="0"/>
          <w:marTop w:val="0"/>
          <w:marBottom w:val="300"/>
          <w:divBdr>
            <w:top w:val="none" w:sz="0" w:space="0" w:color="auto"/>
            <w:left w:val="none" w:sz="0" w:space="0" w:color="auto"/>
            <w:bottom w:val="none" w:sz="0" w:space="0" w:color="auto"/>
            <w:right w:val="none" w:sz="0" w:space="0" w:color="auto"/>
          </w:divBdr>
          <w:divsChild>
            <w:div w:id="1192717789">
              <w:marLeft w:val="0"/>
              <w:marRight w:val="0"/>
              <w:marTop w:val="0"/>
              <w:marBottom w:val="0"/>
              <w:divBdr>
                <w:top w:val="none" w:sz="0" w:space="0" w:color="auto"/>
                <w:left w:val="none" w:sz="0" w:space="0" w:color="auto"/>
                <w:bottom w:val="none" w:sz="0" w:space="0" w:color="auto"/>
                <w:right w:val="none" w:sz="0" w:space="0" w:color="auto"/>
              </w:divBdr>
              <w:divsChild>
                <w:div w:id="21030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74673">
      <w:bodyDiv w:val="1"/>
      <w:marLeft w:val="0"/>
      <w:marRight w:val="0"/>
      <w:marTop w:val="900"/>
      <w:marBottom w:val="0"/>
      <w:divBdr>
        <w:top w:val="none" w:sz="0" w:space="0" w:color="auto"/>
        <w:left w:val="none" w:sz="0" w:space="0" w:color="auto"/>
        <w:bottom w:val="none" w:sz="0" w:space="0" w:color="auto"/>
        <w:right w:val="none" w:sz="0" w:space="0" w:color="auto"/>
      </w:divBdr>
      <w:divsChild>
        <w:div w:id="209341316">
          <w:marLeft w:val="0"/>
          <w:marRight w:val="0"/>
          <w:marTop w:val="0"/>
          <w:marBottom w:val="0"/>
          <w:divBdr>
            <w:top w:val="none" w:sz="0" w:space="0" w:color="auto"/>
            <w:left w:val="none" w:sz="0" w:space="0" w:color="auto"/>
            <w:bottom w:val="none" w:sz="0" w:space="0" w:color="auto"/>
            <w:right w:val="none" w:sz="0" w:space="0" w:color="auto"/>
          </w:divBdr>
          <w:divsChild>
            <w:div w:id="1550609733">
              <w:marLeft w:val="0"/>
              <w:marRight w:val="0"/>
              <w:marTop w:val="0"/>
              <w:marBottom w:val="0"/>
              <w:divBdr>
                <w:top w:val="none" w:sz="0" w:space="0" w:color="auto"/>
                <w:left w:val="none" w:sz="0" w:space="0" w:color="auto"/>
                <w:bottom w:val="none" w:sz="0" w:space="0" w:color="auto"/>
                <w:right w:val="none" w:sz="0" w:space="0" w:color="auto"/>
              </w:divBdr>
              <w:divsChild>
                <w:div w:id="918707369">
                  <w:marLeft w:val="0"/>
                  <w:marRight w:val="0"/>
                  <w:marTop w:val="0"/>
                  <w:marBottom w:val="0"/>
                  <w:divBdr>
                    <w:top w:val="none" w:sz="0" w:space="0" w:color="auto"/>
                    <w:left w:val="none" w:sz="0" w:space="0" w:color="auto"/>
                    <w:bottom w:val="none" w:sz="0" w:space="0" w:color="auto"/>
                    <w:right w:val="none" w:sz="0" w:space="0" w:color="auto"/>
                  </w:divBdr>
                  <w:divsChild>
                    <w:div w:id="236131174">
                      <w:marLeft w:val="0"/>
                      <w:marRight w:val="0"/>
                      <w:marTop w:val="300"/>
                      <w:marBottom w:val="0"/>
                      <w:divBdr>
                        <w:top w:val="none" w:sz="0" w:space="0" w:color="auto"/>
                        <w:left w:val="none" w:sz="0" w:space="0" w:color="auto"/>
                        <w:bottom w:val="none" w:sz="0" w:space="0" w:color="auto"/>
                        <w:right w:val="none" w:sz="0" w:space="0" w:color="auto"/>
                      </w:divBdr>
                      <w:divsChild>
                        <w:div w:id="1643270166">
                          <w:marLeft w:val="0"/>
                          <w:marRight w:val="0"/>
                          <w:marTop w:val="0"/>
                          <w:marBottom w:val="0"/>
                          <w:divBdr>
                            <w:top w:val="none" w:sz="0" w:space="0" w:color="auto"/>
                            <w:left w:val="none" w:sz="0" w:space="0" w:color="auto"/>
                            <w:bottom w:val="none" w:sz="0" w:space="0" w:color="auto"/>
                            <w:right w:val="none" w:sz="0" w:space="0" w:color="auto"/>
                          </w:divBdr>
                          <w:divsChild>
                            <w:div w:id="1976182008">
                              <w:marLeft w:val="0"/>
                              <w:marRight w:val="0"/>
                              <w:marTop w:val="0"/>
                              <w:marBottom w:val="0"/>
                              <w:divBdr>
                                <w:top w:val="none" w:sz="0" w:space="0" w:color="auto"/>
                                <w:left w:val="none" w:sz="0" w:space="0" w:color="auto"/>
                                <w:bottom w:val="none" w:sz="0" w:space="0" w:color="auto"/>
                                <w:right w:val="none" w:sz="0" w:space="0" w:color="auto"/>
                              </w:divBdr>
                              <w:divsChild>
                                <w:div w:id="1839615158">
                                  <w:marLeft w:val="0"/>
                                  <w:marRight w:val="0"/>
                                  <w:marTop w:val="0"/>
                                  <w:marBottom w:val="0"/>
                                  <w:divBdr>
                                    <w:top w:val="none" w:sz="0" w:space="0" w:color="auto"/>
                                    <w:left w:val="none" w:sz="0" w:space="0" w:color="auto"/>
                                    <w:bottom w:val="none" w:sz="0" w:space="0" w:color="auto"/>
                                    <w:right w:val="none" w:sz="0" w:space="0" w:color="auto"/>
                                  </w:divBdr>
                                  <w:divsChild>
                                    <w:div w:id="17565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829510">
      <w:bodyDiv w:val="1"/>
      <w:marLeft w:val="0"/>
      <w:marRight w:val="0"/>
      <w:marTop w:val="0"/>
      <w:marBottom w:val="0"/>
      <w:divBdr>
        <w:top w:val="none" w:sz="0" w:space="0" w:color="auto"/>
        <w:left w:val="none" w:sz="0" w:space="0" w:color="auto"/>
        <w:bottom w:val="none" w:sz="0" w:space="0" w:color="auto"/>
        <w:right w:val="none" w:sz="0" w:space="0" w:color="auto"/>
      </w:divBdr>
    </w:div>
    <w:div w:id="1145246110">
      <w:bodyDiv w:val="1"/>
      <w:marLeft w:val="0"/>
      <w:marRight w:val="0"/>
      <w:marTop w:val="900"/>
      <w:marBottom w:val="0"/>
      <w:divBdr>
        <w:top w:val="none" w:sz="0" w:space="0" w:color="auto"/>
        <w:left w:val="none" w:sz="0" w:space="0" w:color="auto"/>
        <w:bottom w:val="none" w:sz="0" w:space="0" w:color="auto"/>
        <w:right w:val="none" w:sz="0" w:space="0" w:color="auto"/>
      </w:divBdr>
      <w:divsChild>
        <w:div w:id="119424310">
          <w:marLeft w:val="0"/>
          <w:marRight w:val="0"/>
          <w:marTop w:val="0"/>
          <w:marBottom w:val="0"/>
          <w:divBdr>
            <w:top w:val="none" w:sz="0" w:space="0" w:color="auto"/>
            <w:left w:val="none" w:sz="0" w:space="0" w:color="auto"/>
            <w:bottom w:val="none" w:sz="0" w:space="0" w:color="auto"/>
            <w:right w:val="none" w:sz="0" w:space="0" w:color="auto"/>
          </w:divBdr>
          <w:divsChild>
            <w:div w:id="833835794">
              <w:marLeft w:val="0"/>
              <w:marRight w:val="0"/>
              <w:marTop w:val="0"/>
              <w:marBottom w:val="0"/>
              <w:divBdr>
                <w:top w:val="none" w:sz="0" w:space="0" w:color="auto"/>
                <w:left w:val="none" w:sz="0" w:space="0" w:color="auto"/>
                <w:bottom w:val="none" w:sz="0" w:space="0" w:color="auto"/>
                <w:right w:val="none" w:sz="0" w:space="0" w:color="auto"/>
              </w:divBdr>
              <w:divsChild>
                <w:div w:id="1838498925">
                  <w:marLeft w:val="0"/>
                  <w:marRight w:val="0"/>
                  <w:marTop w:val="0"/>
                  <w:marBottom w:val="0"/>
                  <w:divBdr>
                    <w:top w:val="none" w:sz="0" w:space="0" w:color="auto"/>
                    <w:left w:val="none" w:sz="0" w:space="0" w:color="auto"/>
                    <w:bottom w:val="none" w:sz="0" w:space="0" w:color="auto"/>
                    <w:right w:val="none" w:sz="0" w:space="0" w:color="auto"/>
                  </w:divBdr>
                  <w:divsChild>
                    <w:div w:id="1339498104">
                      <w:marLeft w:val="2"/>
                      <w:marRight w:val="2"/>
                      <w:marTop w:val="0"/>
                      <w:marBottom w:val="0"/>
                      <w:divBdr>
                        <w:top w:val="none" w:sz="0" w:space="0" w:color="auto"/>
                        <w:left w:val="none" w:sz="0" w:space="0" w:color="auto"/>
                        <w:bottom w:val="none" w:sz="0" w:space="0" w:color="auto"/>
                        <w:right w:val="none" w:sz="0" w:space="0" w:color="auto"/>
                      </w:divBdr>
                      <w:divsChild>
                        <w:div w:id="1544251485">
                          <w:marLeft w:val="0"/>
                          <w:marRight w:val="0"/>
                          <w:marTop w:val="0"/>
                          <w:marBottom w:val="0"/>
                          <w:divBdr>
                            <w:top w:val="none" w:sz="0" w:space="0" w:color="auto"/>
                            <w:left w:val="none" w:sz="0" w:space="0" w:color="auto"/>
                            <w:bottom w:val="none" w:sz="0" w:space="0" w:color="auto"/>
                            <w:right w:val="none" w:sz="0" w:space="0" w:color="auto"/>
                          </w:divBdr>
                          <w:divsChild>
                            <w:div w:id="166987939">
                              <w:marLeft w:val="0"/>
                              <w:marRight w:val="0"/>
                              <w:marTop w:val="0"/>
                              <w:marBottom w:val="0"/>
                              <w:divBdr>
                                <w:top w:val="none" w:sz="0" w:space="0" w:color="auto"/>
                                <w:left w:val="none" w:sz="0" w:space="0" w:color="auto"/>
                                <w:bottom w:val="none" w:sz="0" w:space="0" w:color="auto"/>
                                <w:right w:val="none" w:sz="0" w:space="0" w:color="auto"/>
                              </w:divBdr>
                              <w:divsChild>
                                <w:div w:id="2111848262">
                                  <w:marLeft w:val="0"/>
                                  <w:marRight w:val="0"/>
                                  <w:marTop w:val="0"/>
                                  <w:marBottom w:val="0"/>
                                  <w:divBdr>
                                    <w:top w:val="none" w:sz="0" w:space="0" w:color="auto"/>
                                    <w:left w:val="none" w:sz="0" w:space="0" w:color="auto"/>
                                    <w:bottom w:val="none" w:sz="0" w:space="0" w:color="auto"/>
                                    <w:right w:val="none" w:sz="0" w:space="0" w:color="auto"/>
                                  </w:divBdr>
                                  <w:divsChild>
                                    <w:div w:id="11118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921695">
      <w:bodyDiv w:val="1"/>
      <w:marLeft w:val="0"/>
      <w:marRight w:val="0"/>
      <w:marTop w:val="0"/>
      <w:marBottom w:val="0"/>
      <w:divBdr>
        <w:top w:val="none" w:sz="0" w:space="0" w:color="auto"/>
        <w:left w:val="none" w:sz="0" w:space="0" w:color="auto"/>
        <w:bottom w:val="none" w:sz="0" w:space="0" w:color="auto"/>
        <w:right w:val="none" w:sz="0" w:space="0" w:color="auto"/>
      </w:divBdr>
    </w:div>
    <w:div w:id="1322927507">
      <w:bodyDiv w:val="1"/>
      <w:marLeft w:val="0"/>
      <w:marRight w:val="0"/>
      <w:marTop w:val="0"/>
      <w:marBottom w:val="0"/>
      <w:divBdr>
        <w:top w:val="none" w:sz="0" w:space="0" w:color="auto"/>
        <w:left w:val="none" w:sz="0" w:space="0" w:color="auto"/>
        <w:bottom w:val="none" w:sz="0" w:space="0" w:color="auto"/>
        <w:right w:val="none" w:sz="0" w:space="0" w:color="auto"/>
      </w:divBdr>
    </w:div>
    <w:div w:id="1479758608">
      <w:bodyDiv w:val="1"/>
      <w:marLeft w:val="0"/>
      <w:marRight w:val="0"/>
      <w:marTop w:val="0"/>
      <w:marBottom w:val="0"/>
      <w:divBdr>
        <w:top w:val="none" w:sz="0" w:space="0" w:color="auto"/>
        <w:left w:val="none" w:sz="0" w:space="0" w:color="auto"/>
        <w:bottom w:val="none" w:sz="0" w:space="0" w:color="auto"/>
        <w:right w:val="none" w:sz="0" w:space="0" w:color="auto"/>
      </w:divBdr>
    </w:div>
    <w:div w:id="1503739134">
      <w:bodyDiv w:val="1"/>
      <w:marLeft w:val="0"/>
      <w:marRight w:val="0"/>
      <w:marTop w:val="0"/>
      <w:marBottom w:val="0"/>
      <w:divBdr>
        <w:top w:val="none" w:sz="0" w:space="0" w:color="auto"/>
        <w:left w:val="none" w:sz="0" w:space="0" w:color="auto"/>
        <w:bottom w:val="none" w:sz="0" w:space="0" w:color="auto"/>
        <w:right w:val="none" w:sz="0" w:space="0" w:color="auto"/>
      </w:divBdr>
    </w:div>
    <w:div w:id="1577668752">
      <w:bodyDiv w:val="1"/>
      <w:marLeft w:val="0"/>
      <w:marRight w:val="0"/>
      <w:marTop w:val="0"/>
      <w:marBottom w:val="0"/>
      <w:divBdr>
        <w:top w:val="none" w:sz="0" w:space="0" w:color="auto"/>
        <w:left w:val="none" w:sz="0" w:space="0" w:color="auto"/>
        <w:bottom w:val="none" w:sz="0" w:space="0" w:color="auto"/>
        <w:right w:val="none" w:sz="0" w:space="0" w:color="auto"/>
      </w:divBdr>
    </w:div>
    <w:div w:id="1590045629">
      <w:bodyDiv w:val="1"/>
      <w:marLeft w:val="0"/>
      <w:marRight w:val="0"/>
      <w:marTop w:val="0"/>
      <w:marBottom w:val="0"/>
      <w:divBdr>
        <w:top w:val="none" w:sz="0" w:space="0" w:color="auto"/>
        <w:left w:val="none" w:sz="0" w:space="0" w:color="auto"/>
        <w:bottom w:val="none" w:sz="0" w:space="0" w:color="auto"/>
        <w:right w:val="none" w:sz="0" w:space="0" w:color="auto"/>
      </w:divBdr>
    </w:div>
    <w:div w:id="1697655972">
      <w:bodyDiv w:val="1"/>
      <w:marLeft w:val="0"/>
      <w:marRight w:val="0"/>
      <w:marTop w:val="0"/>
      <w:marBottom w:val="0"/>
      <w:divBdr>
        <w:top w:val="none" w:sz="0" w:space="0" w:color="auto"/>
        <w:left w:val="none" w:sz="0" w:space="0" w:color="auto"/>
        <w:bottom w:val="none" w:sz="0" w:space="0" w:color="auto"/>
        <w:right w:val="none" w:sz="0" w:space="0" w:color="auto"/>
      </w:divBdr>
      <w:divsChild>
        <w:div w:id="601232351">
          <w:marLeft w:val="0"/>
          <w:marRight w:val="0"/>
          <w:marTop w:val="0"/>
          <w:marBottom w:val="300"/>
          <w:divBdr>
            <w:top w:val="none" w:sz="0" w:space="0" w:color="auto"/>
            <w:left w:val="none" w:sz="0" w:space="0" w:color="auto"/>
            <w:bottom w:val="none" w:sz="0" w:space="0" w:color="auto"/>
            <w:right w:val="none" w:sz="0" w:space="0" w:color="auto"/>
          </w:divBdr>
          <w:divsChild>
            <w:div w:id="867378940">
              <w:marLeft w:val="0"/>
              <w:marRight w:val="0"/>
              <w:marTop w:val="0"/>
              <w:marBottom w:val="0"/>
              <w:divBdr>
                <w:top w:val="none" w:sz="0" w:space="0" w:color="auto"/>
                <w:left w:val="none" w:sz="0" w:space="0" w:color="auto"/>
                <w:bottom w:val="none" w:sz="0" w:space="0" w:color="auto"/>
                <w:right w:val="none" w:sz="0" w:space="0" w:color="auto"/>
              </w:divBdr>
              <w:divsChild>
                <w:div w:id="72417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33393">
      <w:bodyDiv w:val="1"/>
      <w:marLeft w:val="0"/>
      <w:marRight w:val="0"/>
      <w:marTop w:val="0"/>
      <w:marBottom w:val="0"/>
      <w:divBdr>
        <w:top w:val="none" w:sz="0" w:space="0" w:color="auto"/>
        <w:left w:val="none" w:sz="0" w:space="0" w:color="auto"/>
        <w:bottom w:val="none" w:sz="0" w:space="0" w:color="auto"/>
        <w:right w:val="none" w:sz="0" w:space="0" w:color="auto"/>
      </w:divBdr>
    </w:div>
    <w:div w:id="1828326606">
      <w:bodyDiv w:val="1"/>
      <w:marLeft w:val="0"/>
      <w:marRight w:val="0"/>
      <w:marTop w:val="0"/>
      <w:marBottom w:val="0"/>
      <w:divBdr>
        <w:top w:val="none" w:sz="0" w:space="0" w:color="auto"/>
        <w:left w:val="none" w:sz="0" w:space="0" w:color="auto"/>
        <w:bottom w:val="none" w:sz="0" w:space="0" w:color="auto"/>
        <w:right w:val="none" w:sz="0" w:space="0" w:color="auto"/>
      </w:divBdr>
    </w:div>
    <w:div w:id="1882982012">
      <w:bodyDiv w:val="1"/>
      <w:marLeft w:val="0"/>
      <w:marRight w:val="0"/>
      <w:marTop w:val="0"/>
      <w:marBottom w:val="0"/>
      <w:divBdr>
        <w:top w:val="none" w:sz="0" w:space="0" w:color="auto"/>
        <w:left w:val="none" w:sz="0" w:space="0" w:color="auto"/>
        <w:bottom w:val="none" w:sz="0" w:space="0" w:color="auto"/>
        <w:right w:val="none" w:sz="0" w:space="0" w:color="auto"/>
      </w:divBdr>
    </w:div>
    <w:div w:id="1990863466">
      <w:bodyDiv w:val="1"/>
      <w:marLeft w:val="0"/>
      <w:marRight w:val="0"/>
      <w:marTop w:val="0"/>
      <w:marBottom w:val="0"/>
      <w:divBdr>
        <w:top w:val="none" w:sz="0" w:space="0" w:color="auto"/>
        <w:left w:val="none" w:sz="0" w:space="0" w:color="auto"/>
        <w:bottom w:val="none" w:sz="0" w:space="0" w:color="auto"/>
        <w:right w:val="none" w:sz="0" w:space="0" w:color="auto"/>
      </w:divBdr>
      <w:divsChild>
        <w:div w:id="1905866826">
          <w:marLeft w:val="0"/>
          <w:marRight w:val="0"/>
          <w:marTop w:val="450"/>
          <w:marBottom w:val="0"/>
          <w:divBdr>
            <w:top w:val="none" w:sz="0" w:space="0" w:color="auto"/>
            <w:left w:val="none" w:sz="0" w:space="0" w:color="auto"/>
            <w:bottom w:val="none" w:sz="0" w:space="0" w:color="auto"/>
            <w:right w:val="none" w:sz="0" w:space="0" w:color="auto"/>
          </w:divBdr>
          <w:divsChild>
            <w:div w:id="422263818">
              <w:marLeft w:val="0"/>
              <w:marRight w:val="0"/>
              <w:marTop w:val="0"/>
              <w:marBottom w:val="0"/>
              <w:divBdr>
                <w:top w:val="single" w:sz="6" w:space="0" w:color="7F7F7F"/>
                <w:left w:val="single" w:sz="6" w:space="0" w:color="7F7F7F"/>
                <w:bottom w:val="single" w:sz="6" w:space="0" w:color="7F7F7F"/>
                <w:right w:val="single" w:sz="6" w:space="0" w:color="7F7F7F"/>
              </w:divBdr>
              <w:divsChild>
                <w:div w:id="1202089305">
                  <w:marLeft w:val="0"/>
                  <w:marRight w:val="0"/>
                  <w:marTop w:val="0"/>
                  <w:marBottom w:val="0"/>
                  <w:divBdr>
                    <w:top w:val="none" w:sz="0" w:space="0" w:color="auto"/>
                    <w:left w:val="none" w:sz="0" w:space="0" w:color="0C314A"/>
                    <w:bottom w:val="none" w:sz="0" w:space="0" w:color="auto"/>
                    <w:right w:val="none" w:sz="0" w:space="0" w:color="E8E8E8"/>
                  </w:divBdr>
                  <w:divsChild>
                    <w:div w:id="152843369">
                      <w:marLeft w:val="0"/>
                      <w:marRight w:val="0"/>
                      <w:marTop w:val="0"/>
                      <w:marBottom w:val="0"/>
                      <w:divBdr>
                        <w:top w:val="none" w:sz="0" w:space="0" w:color="auto"/>
                        <w:left w:val="none" w:sz="0" w:space="0" w:color="auto"/>
                        <w:bottom w:val="none" w:sz="0" w:space="0" w:color="auto"/>
                        <w:right w:val="none" w:sz="0" w:space="0" w:color="auto"/>
                      </w:divBdr>
                      <w:divsChild>
                        <w:div w:id="269968174">
                          <w:marLeft w:val="0"/>
                          <w:marRight w:val="0"/>
                          <w:marTop w:val="0"/>
                          <w:marBottom w:val="0"/>
                          <w:divBdr>
                            <w:top w:val="none" w:sz="0" w:space="0" w:color="auto"/>
                            <w:left w:val="none" w:sz="0" w:space="0" w:color="auto"/>
                            <w:bottom w:val="none" w:sz="0" w:space="0" w:color="auto"/>
                            <w:right w:val="none" w:sz="0" w:space="0" w:color="auto"/>
                          </w:divBdr>
                          <w:divsChild>
                            <w:div w:id="1510946570">
                              <w:marLeft w:val="0"/>
                              <w:marRight w:val="0"/>
                              <w:marTop w:val="0"/>
                              <w:marBottom w:val="0"/>
                              <w:divBdr>
                                <w:top w:val="none" w:sz="0" w:space="0" w:color="auto"/>
                                <w:left w:val="none" w:sz="0" w:space="0" w:color="auto"/>
                                <w:bottom w:val="none" w:sz="0" w:space="0" w:color="auto"/>
                                <w:right w:val="none" w:sz="0" w:space="0" w:color="auto"/>
                              </w:divBdr>
                              <w:divsChild>
                                <w:div w:id="980380161">
                                  <w:marLeft w:val="0"/>
                                  <w:marRight w:val="0"/>
                                  <w:marTop w:val="0"/>
                                  <w:marBottom w:val="0"/>
                                  <w:divBdr>
                                    <w:top w:val="none" w:sz="0" w:space="0" w:color="auto"/>
                                    <w:left w:val="none" w:sz="0" w:space="0" w:color="auto"/>
                                    <w:bottom w:val="none" w:sz="0" w:space="0" w:color="auto"/>
                                    <w:right w:val="none" w:sz="0" w:space="0" w:color="auto"/>
                                  </w:divBdr>
                                  <w:divsChild>
                                    <w:div w:id="1863398412">
                                      <w:marLeft w:val="0"/>
                                      <w:marRight w:val="0"/>
                                      <w:marTop w:val="0"/>
                                      <w:marBottom w:val="0"/>
                                      <w:divBdr>
                                        <w:top w:val="none" w:sz="0" w:space="0" w:color="auto"/>
                                        <w:left w:val="none" w:sz="0" w:space="0" w:color="auto"/>
                                        <w:bottom w:val="none" w:sz="0" w:space="0" w:color="auto"/>
                                        <w:right w:val="none" w:sz="0" w:space="0" w:color="auto"/>
                                      </w:divBdr>
                                      <w:divsChild>
                                        <w:div w:id="15963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918939">
      <w:bodyDiv w:val="1"/>
      <w:marLeft w:val="0"/>
      <w:marRight w:val="0"/>
      <w:marTop w:val="0"/>
      <w:marBottom w:val="0"/>
      <w:divBdr>
        <w:top w:val="none" w:sz="0" w:space="0" w:color="auto"/>
        <w:left w:val="none" w:sz="0" w:space="0" w:color="auto"/>
        <w:bottom w:val="none" w:sz="0" w:space="0" w:color="auto"/>
        <w:right w:val="none" w:sz="0" w:space="0" w:color="auto"/>
      </w:divBdr>
    </w:div>
    <w:div w:id="2034455757">
      <w:bodyDiv w:val="1"/>
      <w:marLeft w:val="0"/>
      <w:marRight w:val="0"/>
      <w:marTop w:val="0"/>
      <w:marBottom w:val="0"/>
      <w:divBdr>
        <w:top w:val="none" w:sz="0" w:space="0" w:color="auto"/>
        <w:left w:val="none" w:sz="0" w:space="0" w:color="auto"/>
        <w:bottom w:val="none" w:sz="0" w:space="0" w:color="auto"/>
        <w:right w:val="none" w:sz="0" w:space="0" w:color="auto"/>
      </w:divBdr>
      <w:divsChild>
        <w:div w:id="195778956">
          <w:marLeft w:val="0"/>
          <w:marRight w:val="0"/>
          <w:marTop w:val="0"/>
          <w:marBottom w:val="0"/>
          <w:divBdr>
            <w:top w:val="none" w:sz="0" w:space="0" w:color="auto"/>
            <w:left w:val="none" w:sz="0" w:space="0" w:color="auto"/>
            <w:bottom w:val="none" w:sz="0" w:space="0" w:color="auto"/>
            <w:right w:val="none" w:sz="0" w:space="0" w:color="auto"/>
          </w:divBdr>
        </w:div>
      </w:divsChild>
    </w:div>
    <w:div w:id="211335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1" Type="http://schemas.openxmlformats.org/officeDocument/2006/relationships/hyperlink" Target="https://lovdata.no/dokument/SF/forskrift/2017-06-21-854" TargetMode="External"/><Relationship Id="rId42" Type="http://schemas.openxmlformats.org/officeDocument/2006/relationships/hyperlink" Target="https://www.regjeringen.no/no/dokumenter/rikspolitiske-retningslinjer-for-a-styrk/id519347/" TargetMode="External"/><Relationship Id="rId63" Type="http://schemas.openxmlformats.org/officeDocument/2006/relationships/hyperlink" Target="https://lovdata.no/dokument/SF/forskrift/2017-12-08-1950" TargetMode="External"/><Relationship Id="rId84" Type="http://schemas.openxmlformats.org/officeDocument/2006/relationships/image" Target="media/image12.jpeg"/><Relationship Id="rId138" Type="http://schemas.openxmlformats.org/officeDocument/2006/relationships/hyperlink" Target="https://lovdata.no/dokument/SF/forskrift/2010-10-22-1362" TargetMode="External"/><Relationship Id="rId159" Type="http://schemas.openxmlformats.org/officeDocument/2006/relationships/hyperlink" Target="https://www.regjeringen.no/no/dokumenter/grad-av-utnytting/id749790/https:/www.regjeringen.no/globalassets/upload/kmd/boby/grad_av_utnytting.pdf" TargetMode="External"/><Relationship Id="rId170" Type="http://schemas.openxmlformats.org/officeDocument/2006/relationships/hyperlink" Target="http://lovdata.no/lov/2008-06-27-71/&#167;12-7" TargetMode="External"/><Relationship Id="rId191" Type="http://schemas.openxmlformats.org/officeDocument/2006/relationships/hyperlink" Target="https://lovdata.no/dokument/NL/lov/1963-06-21-23" TargetMode="External"/><Relationship Id="rId205" Type="http://schemas.openxmlformats.org/officeDocument/2006/relationships/hyperlink" Target="https://lovdata.no/dokument/NL/lov/2011-06-24-29" TargetMode="External"/><Relationship Id="rId107" Type="http://schemas.openxmlformats.org/officeDocument/2006/relationships/hyperlink" Target="https://no.wikipedia.org/wiki/Forstadsbane" TargetMode="External"/><Relationship Id="rId11" Type="http://schemas.openxmlformats.org/officeDocument/2006/relationships/image" Target="media/image1.jpeg"/><Relationship Id="rId32" Type="http://schemas.openxmlformats.org/officeDocument/2006/relationships/hyperlink" Target="https://www.riksantikvaren.no/Tema/Arkeologiske-kulturminner/Arkeologiske-registreringer-undersoekelsesplikten" TargetMode="External"/><Relationship Id="rId37" Type="http://schemas.openxmlformats.org/officeDocument/2006/relationships/hyperlink" Target="https://lovdata.no/dokument/NL/lov/1992-09-25-107" TargetMode="External"/><Relationship Id="rId53" Type="http://schemas.openxmlformats.org/officeDocument/2006/relationships/hyperlink" Target="http://www.miljokommune.no/Ordforklaringer/P/" TargetMode="External"/><Relationship Id="rId58" Type="http://schemas.openxmlformats.org/officeDocument/2006/relationships/hyperlink" Target="https://lovdata.no/dokument/SF/forskrift/2014-12-19-1726" TargetMode="External"/><Relationship Id="rId74" Type="http://schemas.openxmlformats.org/officeDocument/2006/relationships/hyperlink" Target="https://www.regjeringen.no/no/dokumenter/retningslinjer-selvkost/id751703/?q=selvkost" TargetMode="External"/><Relationship Id="rId79" Type="http://schemas.openxmlformats.org/officeDocument/2006/relationships/hyperlink" Target="https://www.regjeringen.no/no/dokumenter/Veileder-til-kartforskriften/id764833/" TargetMode="External"/><Relationship Id="rId102" Type="http://schemas.openxmlformats.org/officeDocument/2006/relationships/hyperlink" Target="https://lovdata.no/dokument/NL/lov/1963-06-21-23" TargetMode="External"/><Relationship Id="rId123" Type="http://schemas.openxmlformats.org/officeDocument/2006/relationships/hyperlink" Target="https://lovdata.no/dokument/NL/lov/1998-06-26-47" TargetMode="External"/><Relationship Id="rId128" Type="http://schemas.openxmlformats.org/officeDocument/2006/relationships/hyperlink" Target="https://lovdata.no/dokument/NL/lov/1963-06-21-23" TargetMode="External"/><Relationship Id="rId144" Type="http://schemas.openxmlformats.org/officeDocument/2006/relationships/hyperlink" Target="https://www.regjeringen.no/no/tema/plan-bygg-og-eiendom/plan--og-bygningsloven/plan/veiledning-om-planlegging/test-maler-for-behandling-av-reguleringsplaner/id2413265/" TargetMode="External"/><Relationship Id="rId149" Type="http://schemas.openxmlformats.org/officeDocument/2006/relationships/hyperlink" Target="https://www.regjeringen.no/no/dokumenter/praktisering-av-byggteknisk-forskrift-og-planbestemmelser/id2592634/" TargetMode="External"/><Relationship Id="rId5" Type="http://schemas.openxmlformats.org/officeDocument/2006/relationships/numbering" Target="numbering.xml"/><Relationship Id="rId90" Type="http://schemas.openxmlformats.org/officeDocument/2006/relationships/hyperlink" Target="https://lovdata.no/dokument/NL/lov/2008-06-27-71/KAPITTEL_2-4-3" TargetMode="External"/><Relationship Id="rId95" Type="http://schemas.openxmlformats.org/officeDocument/2006/relationships/hyperlink" Target="https://www.regjeringen.no/no/dokumenter/retningslinjer-for-vindkraft/id472954/" TargetMode="External"/><Relationship Id="rId160" Type="http://schemas.openxmlformats.org/officeDocument/2006/relationships/hyperlink" Target="https://www.regjeringen.no/no/dokumenter/byrom---en-idehandbok/id2524971/" TargetMode="External"/><Relationship Id="rId165" Type="http://schemas.openxmlformats.org/officeDocument/2006/relationships/image" Target="media/image29.jpeg"/><Relationship Id="rId181" Type="http://schemas.openxmlformats.org/officeDocument/2006/relationships/hyperlink" Target="https://www.regjeringen.no/no/dokumenter/rundskriv-h-1402/id109004/" TargetMode="External"/><Relationship Id="rId186" Type="http://schemas.openxmlformats.org/officeDocument/2006/relationships/hyperlink" Target="https://www.fylkesmannen.no/Finnmark/Arkiv---Nyheter/2014/12/Veileder-for-dispensasjon-etter-plan--og-bygningsloven/" TargetMode="External"/><Relationship Id="rId211" Type="http://schemas.openxmlformats.org/officeDocument/2006/relationships/hyperlink" Target="https://lovdata.no/dokument/SF/forskrift/2016-06-03-569" TargetMode="External"/><Relationship Id="rId22" Type="http://schemas.openxmlformats.org/officeDocument/2006/relationships/image" Target="media/image2.JPG"/><Relationship Id="rId27" Type="http://schemas.openxmlformats.org/officeDocument/2006/relationships/hyperlink" Target="https://www.regjeringen.no/contentassets/731d7396e7af4a66bc8d16f730d041c9/veiledningsnotat_ku_juli2017.pdf" TargetMode="External"/><Relationship Id="rId43" Type="http://schemas.openxmlformats.org/officeDocument/2006/relationships/hyperlink" Target="http://www.regjeringen.no/nb/dep/md/dok/veiledninger/2011/reguleringsplanveileder/2-plantypene/27-detaljregulering.html?id=622380" TargetMode="External"/><Relationship Id="rId48" Type="http://schemas.openxmlformats.org/officeDocument/2006/relationships/hyperlink" Target="https://lovdata.no/dokument/SF/forskrift/2017-12-08-1950" TargetMode="External"/><Relationship Id="rId64" Type="http://schemas.openxmlformats.org/officeDocument/2006/relationships/hyperlink" Target="http://www.miljokommune.no/Ordforklaringer/K/" TargetMode="External"/><Relationship Id="rId69" Type="http://schemas.openxmlformats.org/officeDocument/2006/relationships/hyperlink" Target="https://lovdata.no/dokument/NL/lov/1992-09-25-107" TargetMode="External"/><Relationship Id="rId113" Type="http://schemas.openxmlformats.org/officeDocument/2006/relationships/hyperlink" Target="https://www.regjeringen.no/no/dokumenter/byrom---en-idehandbok/id2524971/" TargetMode="External"/><Relationship Id="rId118" Type="http://schemas.openxmlformats.org/officeDocument/2006/relationships/hyperlink" Target="https://www.regjeringen.no/no/dokumenter/h-2401-garden-som-ressurs/id2572731/" TargetMode="External"/><Relationship Id="rId134" Type="http://schemas.openxmlformats.org/officeDocument/2006/relationships/hyperlink" Target="https://www.dsb.no/veiledere-handboker-og-informasjonsmateriell/samfunnssikkerhet-i-kommunenes-arealplanlegging/" TargetMode="External"/><Relationship Id="rId139" Type="http://schemas.openxmlformats.org/officeDocument/2006/relationships/hyperlink" Target="https://www.kartverket.no/geodataarbeid/arealplan-og-planregister/verktoykasse/sikringssone-under-kraftlinjer/" TargetMode="External"/><Relationship Id="rId80" Type="http://schemas.openxmlformats.org/officeDocument/2006/relationships/image" Target="media/image9.jpeg"/><Relationship Id="rId85" Type="http://schemas.openxmlformats.org/officeDocument/2006/relationships/hyperlink" Target="https://www.regjeringen.no/no/dokumenter/h-2401-garden-som-ressurs/id2572731/" TargetMode="External"/><Relationship Id="rId150" Type="http://schemas.openxmlformats.org/officeDocument/2006/relationships/hyperlink" Target="https://www.regjeringen.no/no/dokumenter/grad-av-utnytting/id749790/https:/www.regjeringen.no/globalassets/upload/kmd/boby/grad_av_utnytting.pdf" TargetMode="External"/><Relationship Id="rId155" Type="http://schemas.openxmlformats.org/officeDocument/2006/relationships/hyperlink" Target="https://lovdata.no/dokument/NL/lov/1981-03-13-6" TargetMode="External"/><Relationship Id="rId171" Type="http://schemas.openxmlformats.org/officeDocument/2006/relationships/image" Target="media/image31.jpeg"/><Relationship Id="rId176" Type="http://schemas.openxmlformats.org/officeDocument/2006/relationships/image" Target="media/image34.png"/><Relationship Id="rId192" Type="http://schemas.openxmlformats.org/officeDocument/2006/relationships/hyperlink" Target="https://lovdata.no/dokument/NL/lov/1981-03-13-6" TargetMode="External"/><Relationship Id="rId197" Type="http://schemas.openxmlformats.org/officeDocument/2006/relationships/hyperlink" Target="https://lovdata.no/dokument/NL/lov/2009-06-19-101" TargetMode="External"/><Relationship Id="rId206" Type="http://schemas.openxmlformats.org/officeDocument/2006/relationships/hyperlink" Target="https://lovdata.no/dokument/NL/lov/1997-05-23-31" TargetMode="External"/><Relationship Id="rId201" Type="http://schemas.openxmlformats.org/officeDocument/2006/relationships/hyperlink" Target="https://lovdata.no/dokument/NL/lov/2003-11-28-98" TargetMode="External"/><Relationship Id="rId12" Type="http://schemas.openxmlformats.org/officeDocument/2006/relationships/hyperlink" Target="http://www.planlegging.no" TargetMode="External"/><Relationship Id="rId17" Type="http://schemas.openxmlformats.org/officeDocument/2006/relationships/hyperlink" Target="https://www.regjeringen.no/no/dokumenter/regional-planstrategi/id652437/?q=regional%20planstrategi" TargetMode="External"/><Relationship Id="rId33" Type="http://schemas.openxmlformats.org/officeDocument/2006/relationships/hyperlink" Target="https://www.riksantikvaren.no/Tema/Arkeologiske-kulturminner/Saksbehandling-i-arkeologi/KML-9-Undersoekelsesplikt" TargetMode="External"/><Relationship Id="rId38" Type="http://schemas.openxmlformats.org/officeDocument/2006/relationships/hyperlink" Target="https://lovdata.no/dokument/SF/forskrift/2017-12-08-1950" TargetMode="External"/><Relationship Id="rId59" Type="http://schemas.openxmlformats.org/officeDocument/2006/relationships/image" Target="media/image7.JPG"/><Relationship Id="rId103" Type="http://schemas.openxmlformats.org/officeDocument/2006/relationships/hyperlink" Target="https://www.vegvesen.no/fag/publikasjoner/Handboker" TargetMode="External"/><Relationship Id="rId108" Type="http://schemas.openxmlformats.org/officeDocument/2006/relationships/hyperlink" Target="https://no.wikipedia.org/wiki/Bybane" TargetMode="External"/><Relationship Id="rId124" Type="http://schemas.openxmlformats.org/officeDocument/2006/relationships/hyperlink" Target="https://www.regjeringen.no/no/tema/plan-bygg-og-eiendom/plan--og-bygningsloven/plan/veiledning-om-planlegging/plankartsiden/id2361154/" TargetMode="External"/><Relationship Id="rId129" Type="http://schemas.openxmlformats.org/officeDocument/2006/relationships/image" Target="media/image21.jpeg"/><Relationship Id="rId54" Type="http://schemas.openxmlformats.org/officeDocument/2006/relationships/hyperlink" Target="https://www.regjeringen.no/no/dokumenter/retningslinjer-for-innsigelse-i-plansaker-etter-plan--og-bygningsloven/id751295/https:/www.regjeringen.no/no/dokumenter/rundskriv-h-214---supplering-av-rundskri/id751306/" TargetMode="External"/><Relationship Id="rId70" Type="http://schemas.openxmlformats.org/officeDocument/2006/relationships/hyperlink" Target="https://lovdata.no/dokument/SF/forskrift/2009-06-26-861" TargetMode="External"/><Relationship Id="rId75" Type="http://schemas.openxmlformats.org/officeDocument/2006/relationships/hyperlink" Target="https://lovdata.no/dokument/SF/forskrift/2009-06-26-861" TargetMode="External"/><Relationship Id="rId91" Type="http://schemas.openxmlformats.org/officeDocument/2006/relationships/image" Target="media/image15.jpeg"/><Relationship Id="rId96" Type="http://schemas.openxmlformats.org/officeDocument/2006/relationships/hyperlink" Target="https://www.regjeringen.no/no/dokumenter/veileder-for-kommunal-behandling-av-sma-vindkraftanlegg/id2414023/" TargetMode="External"/><Relationship Id="rId140" Type="http://schemas.openxmlformats.org/officeDocument/2006/relationships/hyperlink" Target="https://www.regjeringen.no/no/dokumenter/ikrafttredelse-av-endringer-i-plan--og-bygningsloven-og-matrikkellova/id2563841/" TargetMode="External"/><Relationship Id="rId145" Type="http://schemas.openxmlformats.org/officeDocument/2006/relationships/hyperlink" Target="https://lovdata.no/dokument/NL/lov/2013-06-21-100" TargetMode="External"/><Relationship Id="rId161" Type="http://schemas.openxmlformats.org/officeDocument/2006/relationships/hyperlink" Target="https://lovdata.no/dokument/SFO/forskrift/2010-03-26-489" TargetMode="External"/><Relationship Id="rId166" Type="http://schemas.openxmlformats.org/officeDocument/2006/relationships/hyperlink" Target="https://lovdata.no/dokument/NL/lov/1965-06-18-4" TargetMode="External"/><Relationship Id="rId182" Type="http://schemas.openxmlformats.org/officeDocument/2006/relationships/hyperlink" Target="https://lovdata.no/dokument/NL/lov/1814-05-17-nn" TargetMode="External"/><Relationship Id="rId187" Type="http://schemas.openxmlformats.org/officeDocument/2006/relationships/hyperlink" Target="https://lovdata.no/dokument/NL/lov/1978-06-09-50"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lovdata.no/dokument/NL/lov/2000-11-24-82" TargetMode="External"/><Relationship Id="rId23" Type="http://schemas.openxmlformats.org/officeDocument/2006/relationships/image" Target="media/image3.JPG"/><Relationship Id="rId28" Type="http://schemas.openxmlformats.org/officeDocument/2006/relationships/hyperlink" Target="https://lovdata.no/dokument/LTI/forskrift/2017-06-21-854" TargetMode="External"/><Relationship Id="rId49" Type="http://schemas.openxmlformats.org/officeDocument/2006/relationships/hyperlink" Target="https://lovdata.no/dokument/SF/forskrift/2017-12-08-1950" TargetMode="External"/><Relationship Id="rId114" Type="http://schemas.openxmlformats.org/officeDocument/2006/relationships/hyperlink" Target="http://www.miljodirektoratet.no/no/Publikasjoner/2014/Oktober-2014/Planlegging-av-gronnstruktur-i-byer-og-tettsteder/" TargetMode="External"/><Relationship Id="rId119" Type="http://schemas.openxmlformats.org/officeDocument/2006/relationships/image" Target="media/image20.JPG"/><Relationship Id="rId44" Type="http://schemas.openxmlformats.org/officeDocument/2006/relationships/image" Target="media/image5.emf"/><Relationship Id="rId60" Type="http://schemas.openxmlformats.org/officeDocument/2006/relationships/image" Target="media/image8.JPG"/><Relationship Id="rId65" Type="http://schemas.openxmlformats.org/officeDocument/2006/relationships/hyperlink" Target="https://www.regjeringen.no/no/dokumenter/retningslinjer-for-innsigelse-i-plansaker-etter-plan--og-bygningsloven/id751295/https:/www.regjeringen.no/no/dokumenter/rundskriv-h-214---supplering-av-rundskri/id751306/" TargetMode="External"/><Relationship Id="rId81" Type="http://schemas.openxmlformats.org/officeDocument/2006/relationships/image" Target="media/image10.jpeg"/><Relationship Id="rId86" Type="http://schemas.openxmlformats.org/officeDocument/2006/relationships/hyperlink" Target="https://www.regjeringen.no/no/dokumenter/t-1450-planlegging-av-fritidsbebyggelse/id88355/https:/www.regjeringen.no/no/dokumenter/t-1450-planlegging-av-fritidsbebyggelse/id88355/" TargetMode="External"/><Relationship Id="rId130" Type="http://schemas.openxmlformats.org/officeDocument/2006/relationships/hyperlink" Target="https://lovdata.no/dokument/LTI/forskrift/2016-12-22-1868" TargetMode="External"/><Relationship Id="rId135" Type="http://schemas.openxmlformats.org/officeDocument/2006/relationships/image" Target="media/image22.jpeg"/><Relationship Id="rId151" Type="http://schemas.openxmlformats.org/officeDocument/2006/relationships/hyperlink" Target="https://lovdata.no/dokument/NL/lov/1993-06-11-100" TargetMode="External"/><Relationship Id="rId156" Type="http://schemas.openxmlformats.org/officeDocument/2006/relationships/hyperlink" Target="http://www.miljodirektoratet.no/no/Publikasjoner/2014/Februar-2014/Veileder-til-retningslinje-for-behandling-av-stoy-i-arealplanlegging-T-14422012/" TargetMode="External"/><Relationship Id="rId177" Type="http://schemas.openxmlformats.org/officeDocument/2006/relationships/image" Target="media/image35.png"/><Relationship Id="rId198" Type="http://schemas.openxmlformats.org/officeDocument/2006/relationships/hyperlink" Target="https://lovdata.no/dokument/NL/lov/2000-11-24-82" TargetMode="External"/><Relationship Id="rId172" Type="http://schemas.openxmlformats.org/officeDocument/2006/relationships/hyperlink" Target="http://lovdata.no/forskrift/2009-06-26-861/&#167;9" TargetMode="External"/><Relationship Id="rId193" Type="http://schemas.openxmlformats.org/officeDocument/2006/relationships/hyperlink" Target="https://lovdata.no/dokument/NL/lov/2005-06-17-79" TargetMode="External"/><Relationship Id="rId202" Type="http://schemas.openxmlformats.org/officeDocument/2006/relationships/hyperlink" Target="https://lovdata.no/dokument/NL/lov/2009-06-05-35" TargetMode="External"/><Relationship Id="rId207" Type="http://schemas.openxmlformats.org/officeDocument/2006/relationships/hyperlink" Target="https://lovdata.no/dokument/NL/lov/1992-05-15-47" TargetMode="External"/><Relationship Id="rId13" Type="http://schemas.openxmlformats.org/officeDocument/2006/relationships/hyperlink" Target="https://www.regjeringen.no/no/dokumenter/nasjonale-forventninger-til-regional-og-kommunal-planlegging/id2416682/" TargetMode="External"/><Relationship Id="rId18" Type="http://schemas.openxmlformats.org/officeDocument/2006/relationships/hyperlink" Target="https://www.regjeringen.no/no/dokumenter/kommunal-planstrategi/id652436/" TargetMode="External"/><Relationship Id="rId39" Type="http://schemas.openxmlformats.org/officeDocument/2006/relationships/image" Target="media/image4.png"/><Relationship Id="rId109" Type="http://schemas.openxmlformats.org/officeDocument/2006/relationships/hyperlink" Target="https://lovdata.no/dokument/SF/forskrift/2004-06-01-931" TargetMode="External"/><Relationship Id="rId34" Type="http://schemas.openxmlformats.org/officeDocument/2006/relationships/hyperlink" Target="https://lovdata.no/dokument/NL/lov/1978-06-09-50" TargetMode="External"/><Relationship Id="rId50" Type="http://schemas.openxmlformats.org/officeDocument/2006/relationships/hyperlink" Target="https://lovdata.no/dokument/SF/forskrift/2017-06-21-854" TargetMode="External"/><Relationship Id="rId55" Type="http://schemas.openxmlformats.org/officeDocument/2006/relationships/hyperlink" Target="https://www.regjeringen.no/no/dokumenter/rundskriv-h-214---supplering-av-rundskri/id751306/" TargetMode="External"/><Relationship Id="rId76" Type="http://schemas.openxmlformats.org/officeDocument/2006/relationships/hyperlink" Target="https://lovdata.no/dokument/SF/forskrift/2010-03-26-488" TargetMode="External"/><Relationship Id="rId97" Type="http://schemas.openxmlformats.org/officeDocument/2006/relationships/hyperlink" Target="https://lovdata.no/dokument/SFO/forskrift/2010-03-26-489" TargetMode="External"/><Relationship Id="rId104" Type="http://schemas.openxmlformats.org/officeDocument/2006/relationships/hyperlink" Target="https://www.vegvesen.no/_attachment/61414/binary/964095?fast_title=H%C3%A5ndbok+N100+Veg-+og+gateutforming+%288+MB%29.pdf" TargetMode="External"/><Relationship Id="rId120" Type="http://schemas.openxmlformats.org/officeDocument/2006/relationships/hyperlink" Target="https://lovdata.no/dokument/NL/lov/2005-06-17-79" TargetMode="External"/><Relationship Id="rId125" Type="http://schemas.openxmlformats.org/officeDocument/2006/relationships/hyperlink" Target="https://kartverket.no/geodataarbeid/arealplan-og-planregister/" TargetMode="External"/><Relationship Id="rId141" Type="http://schemas.openxmlformats.org/officeDocument/2006/relationships/hyperlink" Target="https://lovdata.no/dokument/NL/lov/2009-06-19-100" TargetMode="External"/><Relationship Id="rId146" Type="http://schemas.openxmlformats.org/officeDocument/2006/relationships/hyperlink" Target="https://www.regjeringen.no/no/tema/plan-bygg-og-eiendom/plan--og-bygningsloven/plan/veiledning-om-planlegging/test-maler-for-behandling-av-reguleringsplaner/id2413265/" TargetMode="External"/><Relationship Id="rId167" Type="http://schemas.openxmlformats.org/officeDocument/2006/relationships/hyperlink" Target="https://lovdata.no/dokument/NL/lov/1990-06-29-50" TargetMode="External"/><Relationship Id="rId188" Type="http://schemas.openxmlformats.org/officeDocument/2006/relationships/hyperlink" Target="https://lovdata.no/dokument/NL/lov/1967-02-10" TargetMode="External"/><Relationship Id="rId7" Type="http://schemas.openxmlformats.org/officeDocument/2006/relationships/settings" Target="settings.xml"/><Relationship Id="rId71" Type="http://schemas.openxmlformats.org/officeDocument/2006/relationships/hyperlink" Target="https://www.regjeringen.no/no/dokumenter/Veileder-til-kartforskriften/id764833/" TargetMode="External"/><Relationship Id="rId92" Type="http://schemas.openxmlformats.org/officeDocument/2006/relationships/hyperlink" Target="https://www.regjeringen.no/no/dokumenter/h-2401-garden-som-ressurs/id2572731/" TargetMode="External"/><Relationship Id="rId162" Type="http://schemas.openxmlformats.org/officeDocument/2006/relationships/image" Target="media/image28.jpeg"/><Relationship Id="rId183" Type="http://schemas.openxmlformats.org/officeDocument/2006/relationships/hyperlink" Target="https://www.regjeringen.no/no/dokumenter/veileder-om-utbyggingsavtaler-2/id471840/" TargetMode="External"/><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regjeringen.no/contentassets/167047e811414896b04ec2504dd63995/veileder_kuforskriften_vesentlige_virkninger.pdf" TargetMode="External"/><Relationship Id="rId24" Type="http://schemas.openxmlformats.org/officeDocument/2006/relationships/hyperlink" Target="https://lovdata.no/dokument/NL/lov/1978-06-09-50" TargetMode="External"/><Relationship Id="rId40" Type="http://schemas.microsoft.com/office/2007/relationships/hdphoto" Target="media/hdphoto1.wdp"/><Relationship Id="rId45" Type="http://schemas.openxmlformats.org/officeDocument/2006/relationships/hyperlink" Target="https://www.regjeringen.no/no/tema/plan-bygg-og-eiendom/plan--og-bygningsloven/plan/veiledning-om-planlegging/plankartsiden/plandialog/id2471435/" TargetMode="External"/><Relationship Id="rId66" Type="http://schemas.openxmlformats.org/officeDocument/2006/relationships/hyperlink" Target="https://www.regjeringen.no/no/dokumenter/rundskriv-h-214---supplering-av-rundskri/id751306/" TargetMode="External"/><Relationship Id="rId87" Type="http://schemas.openxmlformats.org/officeDocument/2006/relationships/image" Target="media/image13.emf"/><Relationship Id="rId110" Type="http://schemas.openxmlformats.org/officeDocument/2006/relationships/hyperlink" Target="http://kystverket.no/Regelverk/planmedvirkning/veileder--kystverkets-planmedvirkning/" TargetMode="External"/><Relationship Id="rId115" Type="http://schemas.openxmlformats.org/officeDocument/2006/relationships/image" Target="media/image18.jpeg"/><Relationship Id="rId131" Type="http://schemas.openxmlformats.org/officeDocument/2006/relationships/hyperlink" Target="http://www.miljodirektoratet.no/no/Publikasjoner/2014/Februar-2014/Veileder-til-retningslinje-for-behandling-av-stoy-i-arealplanlegging-T-14422012/" TargetMode="External"/><Relationship Id="rId136" Type="http://schemas.openxmlformats.org/officeDocument/2006/relationships/image" Target="media/image23.jpeg"/><Relationship Id="rId157" Type="http://schemas.openxmlformats.org/officeDocument/2006/relationships/hyperlink" Target="https://lovdata.no/dokument/SF/forskrift/2017-06-19-840" TargetMode="External"/><Relationship Id="rId178" Type="http://schemas.openxmlformats.org/officeDocument/2006/relationships/image" Target="media/image36.png"/><Relationship Id="rId61" Type="http://schemas.openxmlformats.org/officeDocument/2006/relationships/hyperlink" Target="https://www.regjeringen.no/contentassets/08e10203a0b14617852fb2ba68b0dd8b/veileder_konsekvensutredning_metodikk_08072015.pdf" TargetMode="External"/><Relationship Id="rId82" Type="http://schemas.openxmlformats.org/officeDocument/2006/relationships/hyperlink" Target="https://www.regjeringen.no/no/dokumenter/grad-av-utnytting/id749790/https:/www.regjeringen.no/globalassets/upload/kmd/boby/grad_av_utnytting.pdf" TargetMode="External"/><Relationship Id="rId152" Type="http://schemas.openxmlformats.org/officeDocument/2006/relationships/hyperlink" Target="https://lovdata.no/dokument/NL/lov/1963-06-21-23" TargetMode="External"/><Relationship Id="rId173" Type="http://schemas.openxmlformats.org/officeDocument/2006/relationships/image" Target="media/image32.emf"/><Relationship Id="rId194" Type="http://schemas.openxmlformats.org/officeDocument/2006/relationships/hyperlink" Target="https://lovdata.no/dokument/NL/lov/1978-06-09-50" TargetMode="External"/><Relationship Id="rId199" Type="http://schemas.openxmlformats.org/officeDocument/2006/relationships/hyperlink" Target="https://lovdata.no/dokument/NL/lov/1917-12-14-17" TargetMode="External"/><Relationship Id="rId203" Type="http://schemas.openxmlformats.org/officeDocument/2006/relationships/hyperlink" Target="https://lovdata.no/dokument/NL/lov/2009-04-17-19" TargetMode="External"/><Relationship Id="rId208" Type="http://schemas.openxmlformats.org/officeDocument/2006/relationships/hyperlink" Target="https://lovdata.no/dokument/NL/lov/1993-06-11-101" TargetMode="External"/><Relationship Id="rId19" Type="http://schemas.openxmlformats.org/officeDocument/2006/relationships/hyperlink" Target="https://www.regjeringen.no/no/dokumenter/kommuneplanprosessen-samfunnsdelen/id679401/" TargetMode="External"/><Relationship Id="rId14" Type="http://schemas.openxmlformats.org/officeDocument/2006/relationships/hyperlink" Target="https://www.regjeringen.no/no/tema/plan-bygg-og-eiendom/plan--og-bygningsloven/plan/statlige-planoppgaver/statlige-planretningslinjer-spr/id664274/" TargetMode="External"/><Relationship Id="rId30" Type="http://schemas.openxmlformats.org/officeDocument/2006/relationships/hyperlink" Target="https://lovdata.no/dokument/NL/lov/1978-06-09-50" TargetMode="External"/><Relationship Id="rId35" Type="http://schemas.openxmlformats.org/officeDocument/2006/relationships/hyperlink" Target="https://brage.bibsys.no/xmlui/bitstream/handle/11250/2397641/1/pbl_veileder_2016.pdf" TargetMode="External"/><Relationship Id="rId56" Type="http://schemas.openxmlformats.org/officeDocument/2006/relationships/hyperlink" Target="https://lovdata.no/dokument/NL/lov/2010-06-25-45" TargetMode="External"/><Relationship Id="rId77" Type="http://schemas.openxmlformats.org/officeDocument/2006/relationships/hyperlink" Target="https://www.regjeringen.no/no/dokumenter/Veileder-til-kartforskriften/id764833/" TargetMode="External"/><Relationship Id="rId100" Type="http://schemas.openxmlformats.org/officeDocument/2006/relationships/hyperlink" Target="https://lovdata.no/dokument/SF/forskrift/1997-01-10-16" TargetMode="External"/><Relationship Id="rId105" Type="http://schemas.openxmlformats.org/officeDocument/2006/relationships/hyperlink" Target="http://www.banenor.no/Jernbanen/Jernbanedrift---eit-komplisert-samspel/" TargetMode="External"/><Relationship Id="rId126" Type="http://schemas.openxmlformats.org/officeDocument/2006/relationships/hyperlink" Target="https://lovdata.no/dokument/NL/lov/2009-06-19-100" TargetMode="External"/><Relationship Id="rId147" Type="http://schemas.openxmlformats.org/officeDocument/2006/relationships/hyperlink" Target="https://www.regjeringen.no/no/dokumenter/grad-av-utnytting/id749790/https:/www.regjeringen.no/globalassets/upload/kmd/boby/grad_av_utnytting.pdf" TargetMode="External"/><Relationship Id="rId168"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hyperlink" Target="https://www.regjeringen.no/no/dokumenter/retningslinjer-for-innsigelse-i-plansaker-etter-plan--og-bygningsloven/id751295/" TargetMode="External"/><Relationship Id="rId72" Type="http://schemas.openxmlformats.org/officeDocument/2006/relationships/hyperlink" Target="https://lovdata.no/dokument/NL/lov/1967-02-10" TargetMode="External"/><Relationship Id="rId93" Type="http://schemas.openxmlformats.org/officeDocument/2006/relationships/hyperlink" Target="https://www.regjeringen.no/no/dokumenter/temaveileder-mineralske-forekomster-og-p/id652438/" TargetMode="External"/><Relationship Id="rId98" Type="http://schemas.openxmlformats.org/officeDocument/2006/relationships/hyperlink" Target="https://www.regjeringen.no/no/dokumenter/grad-av-utnytting/id749790/https:/www.regjeringen.no/globalassets/upload/kmd/boby/grad_av_utnytting.pdf" TargetMode="External"/><Relationship Id="rId121" Type="http://schemas.openxmlformats.org/officeDocument/2006/relationships/hyperlink" Target="https://lovdata.no/dokument/NL/lov/2005-06-17-79" TargetMode="External"/><Relationship Id="rId142" Type="http://schemas.openxmlformats.org/officeDocument/2006/relationships/image" Target="media/image24.jpeg"/><Relationship Id="rId163" Type="http://schemas.openxmlformats.org/officeDocument/2006/relationships/hyperlink" Target="https://lovdata.no/dokument/NL/lov/2009-06-19-100" TargetMode="External"/><Relationship Id="rId184" Type="http://schemas.openxmlformats.org/officeDocument/2006/relationships/image" Target="media/image38.png"/><Relationship Id="rId189" Type="http://schemas.openxmlformats.org/officeDocument/2006/relationships/hyperlink" Target="https://lovdata.no/dokument/NL/lov/1967-02-10" TargetMode="External"/><Relationship Id="rId3" Type="http://schemas.openxmlformats.org/officeDocument/2006/relationships/customXml" Target="../customXml/item3.xml"/><Relationship Id="rId214" Type="http://schemas.openxmlformats.org/officeDocument/2006/relationships/theme" Target="theme/theme1.xml"/><Relationship Id="rId25" Type="http://schemas.openxmlformats.org/officeDocument/2006/relationships/hyperlink" Target="https://lovdata.no/dokument/NL/lov/1978-06-09-50" TargetMode="External"/><Relationship Id="rId46" Type="http://schemas.openxmlformats.org/officeDocument/2006/relationships/image" Target="media/image6.png"/><Relationship Id="rId67" Type="http://schemas.openxmlformats.org/officeDocument/2006/relationships/hyperlink" Target="http://www.regjeringen.no/nb/dep/kmd/dok/rundskriv/2014/rundskriv-h-214---supplering-av-rundskri.html?id=751295" TargetMode="External"/><Relationship Id="rId116" Type="http://schemas.openxmlformats.org/officeDocument/2006/relationships/hyperlink" Target="https://www.forsvarsbygg.no/no/publikasjoner/arealplanlegging/" TargetMode="External"/><Relationship Id="rId137" Type="http://schemas.openxmlformats.org/officeDocument/2006/relationships/hyperlink" Target="https://lovdata.no/dokument/NL/lov/1998-03-20-10" TargetMode="External"/><Relationship Id="rId158" Type="http://schemas.openxmlformats.org/officeDocument/2006/relationships/hyperlink" Target="https://lovdata.no/dokument/SFO/forskrift/2010-03-26-489" TargetMode="External"/><Relationship Id="rId20" Type="http://schemas.openxmlformats.org/officeDocument/2006/relationships/hyperlink" Target="https://www.regjeringen.no/no/dokumenter/kommuneplanens-arealdel/id676377/" TargetMode="External"/><Relationship Id="rId41" Type="http://schemas.openxmlformats.org/officeDocument/2006/relationships/hyperlink" Target="https://www.regjeringen.no/no/dokumenter/Medvirkning-i-planlegging/id764244/" TargetMode="External"/><Relationship Id="rId62" Type="http://schemas.openxmlformats.org/officeDocument/2006/relationships/hyperlink" Target="https://lovdata.no/dokument/NL/lov/1978-06-09-50" TargetMode="External"/><Relationship Id="rId83" Type="http://schemas.openxmlformats.org/officeDocument/2006/relationships/image" Target="media/image11.jpeg"/><Relationship Id="rId88" Type="http://schemas.openxmlformats.org/officeDocument/2006/relationships/image" Target="media/image14.jpeg"/><Relationship Id="rId111" Type="http://schemas.openxmlformats.org/officeDocument/2006/relationships/image" Target="media/image17.png"/><Relationship Id="rId132" Type="http://schemas.openxmlformats.org/officeDocument/2006/relationships/hyperlink" Target="https://www.nve.no/flaum-og-skred/arealplanlegging/" TargetMode="External"/><Relationship Id="rId153" Type="http://schemas.openxmlformats.org/officeDocument/2006/relationships/image" Target="media/image26.jpeg"/><Relationship Id="rId174" Type="http://schemas.openxmlformats.org/officeDocument/2006/relationships/image" Target="media/image33.emf"/><Relationship Id="rId179" Type="http://schemas.openxmlformats.org/officeDocument/2006/relationships/image" Target="media/image37.png"/><Relationship Id="rId195" Type="http://schemas.openxmlformats.org/officeDocument/2006/relationships/hyperlink" Target="https://lovdata.no/dokument/NL/lov/1995-05-12-23'" TargetMode="External"/><Relationship Id="rId209" Type="http://schemas.openxmlformats.org/officeDocument/2006/relationships/hyperlink" Target="https://lovdata.no/dokument/NL/lov/1996-06-21-38" TargetMode="External"/><Relationship Id="rId190" Type="http://schemas.openxmlformats.org/officeDocument/2006/relationships/hyperlink" Target="https://lovdata.no/dokument/NL/lov/1990-06-29-50" TargetMode="External"/><Relationship Id="rId204" Type="http://schemas.openxmlformats.org/officeDocument/2006/relationships/hyperlink" Target="https://lovdata.no/dokument/NL/lov/2013-06-21-100" TargetMode="External"/><Relationship Id="rId15" Type="http://schemas.openxmlformats.org/officeDocument/2006/relationships/hyperlink" Target="https://www.regjeringen.no/no/tema/plan-bygg-og-eiendom/plan--og-bygningsloven/plan/statlige-planoppgaver/statlige-planbestemmelser-spb/id664273/" TargetMode="External"/><Relationship Id="rId36" Type="http://schemas.openxmlformats.org/officeDocument/2006/relationships/hyperlink" Target="https://www.regjeringen.no/globalassets/upload/md/vedlegg/planlegging/ny-pbl/delegeringsbrev.pdf" TargetMode="External"/><Relationship Id="rId57" Type="http://schemas.openxmlformats.org/officeDocument/2006/relationships/hyperlink" Target="https://www.dsb.no/lover/risiko-sarbarhet-og-beredskap/" TargetMode="External"/><Relationship Id="rId106" Type="http://schemas.openxmlformats.org/officeDocument/2006/relationships/hyperlink" Target="https://no.wikipedia.org/wiki/Infrastruktur" TargetMode="External"/><Relationship Id="rId127" Type="http://schemas.openxmlformats.org/officeDocument/2006/relationships/hyperlink" Target="https://www.vegvesen.no/fag/publikasjoner/Handboker" TargetMode="External"/><Relationship Id="rId10" Type="http://schemas.openxmlformats.org/officeDocument/2006/relationships/endnotes" Target="endnotes.xml"/><Relationship Id="rId31" Type="http://schemas.openxmlformats.org/officeDocument/2006/relationships/hyperlink" Target="https://lovdata.no/dokument/NL/lov/1978-06-09-50" TargetMode="External"/><Relationship Id="rId52" Type="http://schemas.openxmlformats.org/officeDocument/2006/relationships/hyperlink" Target="https://lovdata.no/dokument/NL/lov/1967-02-10" TargetMode="External"/><Relationship Id="rId73" Type="http://schemas.openxmlformats.org/officeDocument/2006/relationships/hyperlink" Target="https://lovdata.no/dokument/NL/lov/1992-09-25-107" TargetMode="External"/><Relationship Id="rId78" Type="http://schemas.openxmlformats.org/officeDocument/2006/relationships/hyperlink" Target="https://www.regjeringen.no/no/tema/plan-bygg-og-eiendom/plan--og-bygningsloven/plan/veiledning-om-planlegging/plankartsiden/fremstilling-av-arealplaner/id2474368/" TargetMode="External"/><Relationship Id="rId94" Type="http://schemas.openxmlformats.org/officeDocument/2006/relationships/hyperlink" Target="http://www.dirmin.no/" TargetMode="External"/><Relationship Id="rId99" Type="http://schemas.openxmlformats.org/officeDocument/2006/relationships/hyperlink" Target="https://lovdata.no/dokument/NL/lov/1996-06-07-32" TargetMode="External"/><Relationship Id="rId101" Type="http://schemas.openxmlformats.org/officeDocument/2006/relationships/image" Target="media/image16.jpeg"/><Relationship Id="rId122" Type="http://schemas.openxmlformats.org/officeDocument/2006/relationships/hyperlink" Target="https://lovdata.no/dokument/LTI/forskrift/2016-12-22-1868" TargetMode="External"/><Relationship Id="rId143" Type="http://schemas.openxmlformats.org/officeDocument/2006/relationships/image" Target="media/image25.emf"/><Relationship Id="rId148" Type="http://schemas.openxmlformats.org/officeDocument/2006/relationships/hyperlink" Target="https://lovdata.no/dokument/SF/forskrift/2017-06-19-840" TargetMode="External"/><Relationship Id="rId164" Type="http://schemas.openxmlformats.org/officeDocument/2006/relationships/hyperlink" Target="https://www.riksantikvaren.no/Aktuelt/Forvaltningsnytt/Ny-utgave-av-veileder-i-planlegging-etter-plan-og-bygningsloven" TargetMode="External"/><Relationship Id="rId169" Type="http://schemas.openxmlformats.org/officeDocument/2006/relationships/hyperlink" Target="https://lovdata.no/dokument/NL/lov/1965-06-18-6" TargetMode="External"/><Relationship Id="rId185"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regjeringen.no/contentassets/468b0ad96e70418a80b0128573800312/rundskriv_endringer_pbl.pdf" TargetMode="External"/><Relationship Id="rId210" Type="http://schemas.openxmlformats.org/officeDocument/2006/relationships/hyperlink" Target="https://lovdata.no/dokument/NL/lov/2002-06-14-20?q=brann%20og%20eksplosjonsvern" TargetMode="External"/><Relationship Id="rId26" Type="http://schemas.openxmlformats.org/officeDocument/2006/relationships/hyperlink" Target="https://lovdata.no/dokument/NL/lov/1978-06-09-50" TargetMode="External"/><Relationship Id="rId47" Type="http://schemas.openxmlformats.org/officeDocument/2006/relationships/hyperlink" Target="https://www.regjeringen.no/no/tema/plan-bygg-og-eiendom/plan--og-bygningsloven/plan/veiledning-om-planlegging/plankartsiden/plandialog/film-og-brosjyre-om-digital-plandialog/id2472528/" TargetMode="External"/><Relationship Id="rId68" Type="http://schemas.openxmlformats.org/officeDocument/2006/relationships/hyperlink" Target="https://lovdata.no/dokument/NL/lov/1992-09-25-107" TargetMode="External"/><Relationship Id="rId89" Type="http://schemas.openxmlformats.org/officeDocument/2006/relationships/hyperlink" Target="https://www.regjeringen.no/contentassets/32c1f48140d14c1a8b3526b8fb794290/veileder_kart_planforskriften_juni2014.pdf" TargetMode="External"/><Relationship Id="rId112" Type="http://schemas.openxmlformats.org/officeDocument/2006/relationships/hyperlink" Target="http://www.miljodirektoratet.no/no/Publikasjoner/2014/Oktober-2014/Planlegging-av-gronnstruktur-i-byer-og-tettsteder/" TargetMode="External"/><Relationship Id="rId133" Type="http://schemas.openxmlformats.org/officeDocument/2006/relationships/hyperlink" Target="https://www.dsb.no/veiledere-handboker-og-informasjonsmateriell/veileder-om-sikkerheten-rundt-storulykkevirksomheter/" TargetMode="External"/><Relationship Id="rId154" Type="http://schemas.openxmlformats.org/officeDocument/2006/relationships/image" Target="media/image27.jpeg"/><Relationship Id="rId175" Type="http://schemas.openxmlformats.org/officeDocument/2006/relationships/hyperlink" Target="https://www.kartverket.no/geodataarbeid/Temadata/Det-offentlige-kartgrunnlaget/" TargetMode="External"/><Relationship Id="rId196" Type="http://schemas.openxmlformats.org/officeDocument/2006/relationships/hyperlink" Target="https://lovdata.no/dokument/NL/lov/2009-06-19-100" TargetMode="External"/><Relationship Id="rId200" Type="http://schemas.openxmlformats.org/officeDocument/2006/relationships/hyperlink" Target="https://lovdata.no/dokument/NL/lov/1993-06-11-100" TargetMode="External"/><Relationship Id="rId16" Type="http://schemas.openxmlformats.org/officeDocument/2006/relationships/hyperlink" Target="https://www.regjeringen.no/no/tema/plan-bygg-og-eiendom/plan--og-bygningsloven/plan/statlige-planoppgaver/statlige-arealplaner/id66427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 Theme">
  <a:themeElements>
    <a:clrScheme name="Egendefinert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20ae09631c242aba34ef34320889782 xmlns="788cdbdc-077e-4cef-8683-8fc6f7c5a5ec">
      <Terms xmlns="http://schemas.microsoft.com/office/infopath/2007/PartnerControls"/>
    </a20ae09631c242aba34ef34320889782>
    <AssignedTo xmlns="http://schemas.microsoft.com/sharepoint/v3">
      <UserInfo>
        <DisplayName/>
        <AccountId xsi:nil="true"/>
        <AccountType/>
      </UserInfo>
    </AssignedTo>
    <DssFremhevet xmlns="788cdbdc-077e-4cef-8683-8fc6f7c5a5ec">false</DssFremhevet>
    <ofdc76af098e4c7f98490d5710fce5b2 xmlns="788cdbdc-077e-4cef-8683-8fc6f7c5a5ec">
      <Terms xmlns="http://schemas.microsoft.com/office/infopath/2007/PartnerControls">
        <TermInfo xmlns="http://schemas.microsoft.com/office/infopath/2007/PartnerControls">
          <TermName xmlns="http://schemas.microsoft.com/office/infopath/2007/PartnerControls">Planavdelingen (PLAN)</TermName>
          <TermId xmlns="http://schemas.microsoft.com/office/infopath/2007/PartnerControls">842cf91d-4271-4377-8317-f3599cb833b9</TermId>
        </TermInfo>
      </Terms>
    </ofdc76af098e4c7f98490d5710fce5b2>
    <ja062c7924ed4f31b584a4220ff29390 xmlns="788cdbdc-077e-4cef-8683-8fc6f7c5a5ec">
      <Terms xmlns="http://schemas.microsoft.com/office/infopath/2007/PartnerControls"/>
    </ja062c7924ed4f31b584a4220ff29390>
    <DssArchivable xmlns="793ad56b-b905-482f-99c7-e0ad214f35d2">false</DssArchivable>
    <DssWebsakRef xmlns="793ad56b-b905-482f-99c7-e0ad214f35d2" xsi:nil="true"/>
    <DssRelaterteOppgaver xmlns="788cdbdc-077e-4cef-8683-8fc6f7c5a5ec"/>
    <l917ce326c5a48e1a29f6235eea1cd41 xmlns="788cdbdc-077e-4cef-8683-8fc6f7c5a5ec">
      <Terms xmlns="http://schemas.microsoft.com/office/infopath/2007/PartnerControls"/>
    </l917ce326c5a48e1a29f6235eea1cd41>
    <f2f49eccf7d24422907cdfb28d82571e xmlns="788cdbdc-077e-4cef-8683-8fc6f7c5a5ec">
      <Terms xmlns="http://schemas.microsoft.com/office/infopath/2007/PartnerControls">
        <TermInfo xmlns="http://schemas.microsoft.com/office/infopath/2007/PartnerControls">
          <TermName xmlns="http://schemas.microsoft.com/office/infopath/2007/PartnerControls">Kommunal- og moderniseringsdepartementet</TermName>
          <TermId xmlns="http://schemas.microsoft.com/office/infopath/2007/PartnerControls">d404cf37-cc80-45de-b68c-64051e53934e</TermId>
        </TermInfo>
      </Terms>
    </f2f49eccf7d24422907cdfb28d82571e>
    <ec4548291c174201804f8d6e346b5e78 xmlns="788cdbdc-077e-4cef-8683-8fc6f7c5a5ec">
      <Terms xmlns="http://schemas.microsoft.com/office/infopath/2007/PartnerControls">
        <TermInfo xmlns="http://schemas.microsoft.com/office/infopath/2007/PartnerControls">
          <TermName xmlns="http://schemas.microsoft.com/office/infopath/2007/PartnerControls">Forvaltning</TermName>
          <TermId xmlns="http://schemas.microsoft.com/office/infopath/2007/PartnerControls">ef9ab6aa-6593-4817-ac13-e6f96ebf9e64</TermId>
        </TermInfo>
      </Terms>
    </ec4548291c174201804f8d6e346b5e78>
    <TaxCatchAll xmlns="788cdbdc-077e-4cef-8683-8fc6f7c5a5ec">
      <Value>3</Value>
      <Value>2</Value>
      <Value>1</Value>
    </TaxCatchAll>
    <N_x00f8_kkelord xmlns="305a72f5-1d7d-4962-a43a-80ab604709d2">Veiledning</N_x00f8_kkelord>
  </documentManagement>
</p:properties>
</file>

<file path=customXml/item3.xml><?xml version="1.0" encoding="utf-8"?>
<ct:contentTypeSchema xmlns:ct="http://schemas.microsoft.com/office/2006/metadata/contentType" xmlns:ma="http://schemas.microsoft.com/office/2006/metadata/properties/metaAttributes" ct:_="" ma:_="" ma:contentTypeName="Tekstdokument" ma:contentTypeID="0x0101002C1B27F07ED111E5A8370800200C9A66010100E8E21419873D36428B13BBA6704357C2" ma:contentTypeVersion="3" ma:contentTypeDescription="Opprett et nytt dokument." ma:contentTypeScope="" ma:versionID="f8b2073a4610006de8b40fb6083a9a64">
  <xsd:schema xmlns:xsd="http://www.w3.org/2001/XMLSchema" xmlns:xs="http://www.w3.org/2001/XMLSchema" xmlns:p="http://schemas.microsoft.com/office/2006/metadata/properties" xmlns:ns1="http://schemas.microsoft.com/sharepoint/v3" xmlns:ns2="788cdbdc-077e-4cef-8683-8fc6f7c5a5ec" xmlns:ns3="793ad56b-b905-482f-99c7-e0ad214f35d2" xmlns:ns4="305a72f5-1d7d-4962-a43a-80ab604709d2" targetNamespace="http://schemas.microsoft.com/office/2006/metadata/properties" ma:root="true" ma:fieldsID="f03d4ca90d0ba7816977331fceb3f1e9" ns1:_="" ns2:_="" ns3:_="" ns4:_="">
    <xsd:import namespace="http://schemas.microsoft.com/sharepoint/v3"/>
    <xsd:import namespace="788cdbdc-077e-4cef-8683-8fc6f7c5a5ec"/>
    <xsd:import namespace="793ad56b-b905-482f-99c7-e0ad214f35d2"/>
    <xsd:import namespace="305a72f5-1d7d-4962-a43a-80ab604709d2"/>
    <xsd:element name="properties">
      <xsd:complexType>
        <xsd:sequence>
          <xsd:element name="documentManagement">
            <xsd:complexType>
              <xsd:all>
                <xsd:element ref="ns1:AssignedTo" minOccurs="0"/>
                <xsd:element ref="ns3:DssWebsakRef" minOccurs="0"/>
                <xsd:element ref="ns3:DssArchivable" minOccurs="0"/>
                <xsd:element ref="ns2:DssFremhevet" minOccurs="0"/>
                <xsd:element ref="ns2:DssRelaterteOppgaver" minOccurs="0"/>
                <xsd:element ref="ns2:ofdc76af098e4c7f98490d5710fce5b2" minOccurs="0"/>
                <xsd:element ref="ns2:ec4548291c174201804f8d6e346b5e78" minOccurs="0"/>
                <xsd:element ref="ns2:ja062c7924ed4f31b584a4220ff29390" minOccurs="0"/>
                <xsd:element ref="ns2:a20ae09631c242aba34ef34320889782" minOccurs="0"/>
                <xsd:element ref="ns2:l917ce326c5a48e1a29f6235eea1cd41" minOccurs="0"/>
                <xsd:element ref="ns2:TaxCatchAll" minOccurs="0"/>
                <xsd:element ref="ns2:TaxCatchAllLabel" minOccurs="0"/>
                <xsd:element ref="ns2:f2f49eccf7d24422907cdfb28d82571e" minOccurs="0"/>
                <xsd:element ref="ns4:N_x00f8_kkel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7"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8cdbdc-077e-4cef-8683-8fc6f7c5a5ec" elementFormDefault="qualified">
    <xsd:import namespace="http://schemas.microsoft.com/office/2006/documentManagement/types"/>
    <xsd:import namespace="http://schemas.microsoft.com/office/infopath/2007/PartnerControls"/>
    <xsd:element name="DssFremhevet" ma:index="11" nillable="true" ma:displayName="Fremhevet" ma:default="False" ma:description="Fremhevet dokument vises på Om rommet siden." ma:internalName="DssFremhevet">
      <xsd:simpleType>
        <xsd:restriction base="dms:Boolean"/>
      </xsd:simpleType>
    </xsd:element>
    <xsd:element name="DssRelaterteOppgaver" ma:index="12" nillable="true" ma:displayName="Relaterte oppgaver" ma:list="{5be02e75-1750-4b9a-9a93-24a021aff773}" ma:internalName="DssRelaterteOppgaver" ma:showField="Title" ma:web="788cdbdc-077e-4cef-8683-8fc6f7c5a5ec">
      <xsd:complexType>
        <xsd:complexContent>
          <xsd:extension base="dms:MultiChoiceLookup">
            <xsd:sequence>
              <xsd:element name="Value" type="dms:Lookup" maxOccurs="unbounded" minOccurs="0" nillable="true"/>
            </xsd:sequence>
          </xsd:extension>
        </xsd:complexContent>
      </xsd:complexType>
    </xsd:element>
    <xsd:element name="ofdc76af098e4c7f98490d5710fce5b2" ma:index="14" nillable="true" ma:taxonomy="true" ma:internalName="ofdc76af098e4c7f98490d5710fce5b2" ma:taxonomyFieldName="DssAvdeling" ma:displayName="Avdeling" ma:fieldId="{8fdc76af-098e-4c7f-9849-0d5710fce5b2}" ma:sspId="dd1c9695-082f-4d62-9abb-ef5a22d84609" ma:termSetId="13c90cc6-0f43-4adb-b19c-c400e157a76b" ma:anchorId="d404cf37-cc80-45de-b68c-64051e53934e" ma:open="false" ma:isKeyword="false">
      <xsd:complexType>
        <xsd:sequence>
          <xsd:element ref="pc:Terms" minOccurs="0" maxOccurs="1"/>
        </xsd:sequence>
      </xsd:complexType>
    </xsd:element>
    <xsd:element name="ec4548291c174201804f8d6e346b5e78" ma:index="16" nillable="true" ma:taxonomy="true" ma:internalName="ec4548291c174201804f8d6e346b5e78" ma:taxonomyFieldName="DssFunksjon" ma:displayName="Funksjon" ma:fieldId="{ec454829-1c17-4201-804f-8d6e346b5e78}" ma:sspId="dd1c9695-082f-4d62-9abb-ef5a22d84609" ma:termSetId="1d0cee9e-e85d-4bdd-9786-976123513522" ma:anchorId="00000000-0000-0000-0000-000000000000" ma:open="false" ma:isKeyword="false">
      <xsd:complexType>
        <xsd:sequence>
          <xsd:element ref="pc:Terms" minOccurs="0" maxOccurs="1"/>
        </xsd:sequence>
      </xsd:complexType>
    </xsd:element>
    <xsd:element name="ja062c7924ed4f31b584a4220ff29390" ma:index="18" nillable="true" ma:taxonomy="true" ma:internalName="ja062c7924ed4f31b584a4220ff29390" ma:taxonomyFieldName="DssEmneord" ma:displayName="Emneord" ma:fieldId="{3a062c79-24ed-4f31-b584-a4220ff29390}" ma:taxonomyMulti="true" ma:sspId="dd1c9695-082f-4d62-9abb-ef5a22d84609" ma:termSetId="76727dcf-a431-492e-96ad-c8e0e60c175f" ma:anchorId="bd60c4b0-bb2c-4c99-acd3-a9c965622bd9" ma:open="false" ma:isKeyword="false">
      <xsd:complexType>
        <xsd:sequence>
          <xsd:element ref="pc:Terms" minOccurs="0" maxOccurs="1"/>
        </xsd:sequence>
      </xsd:complexType>
    </xsd:element>
    <xsd:element name="a20ae09631c242aba34ef34320889782" ma:index="21" nillable="true" ma:taxonomy="true" ma:internalName="a20ae09631c242aba34ef34320889782" ma:taxonomyFieldName="DssDokumenttype" ma:displayName="Dokumenttype" ma:fieldId="{a20ae096-31c2-42ab-a34e-f34320889782}" ma:sspId="dd1c9695-082f-4d62-9abb-ef5a22d84609" ma:termSetId="e4fb97ac-aa60-4171-8ac5-9247c5615add" ma:anchorId="00000000-0000-0000-0000-000000000000" ma:open="false" ma:isKeyword="false">
      <xsd:complexType>
        <xsd:sequence>
          <xsd:element ref="pc:Terms" minOccurs="0" maxOccurs="1"/>
        </xsd:sequence>
      </xsd:complexType>
    </xsd:element>
    <xsd:element name="l917ce326c5a48e1a29f6235eea1cd41" ma:index="22" nillable="true" ma:taxonomy="true" ma:internalName="l917ce326c5a48e1a29f6235eea1cd41" ma:taxonomyFieldName="DssRomtype" ma:displayName="Romtype" ma:readOnly="false" ma:fieldId="{5917ce32-6c5a-48e1-a29f-6235eea1cd41}" ma:sspId="dd1c9695-082f-4d62-9abb-ef5a22d84609" ma:termSetId="8e869b01-24d9-45a0-980a-bd4a553ad3c2" ma:anchorId="00000000-0000-0000-0000-000000000000" ma:open="false" ma:isKeyword="false">
      <xsd:complexType>
        <xsd:sequence>
          <xsd:element ref="pc:Terms" minOccurs="0" maxOccurs="1"/>
        </xsd:sequence>
      </xsd:complexType>
    </xsd:element>
    <xsd:element name="TaxCatchAll" ma:index="23" nillable="true" ma:displayName="Global taksonomikolonne" ma:hidden="true" ma:list="{9db0cd2e-2b46-4348-b56f-965499d7c65c}" ma:internalName="TaxCatchAll" ma:showField="CatchAllData" ma:web="788cdbdc-077e-4cef-8683-8fc6f7c5a5ec">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Global taksonomikolonne1" ma:hidden="true" ma:list="{9db0cd2e-2b46-4348-b56f-965499d7c65c}" ma:internalName="TaxCatchAllLabel" ma:readOnly="true" ma:showField="CatchAllDataLabel" ma:web="788cdbdc-077e-4cef-8683-8fc6f7c5a5ec">
      <xsd:complexType>
        <xsd:complexContent>
          <xsd:extension base="dms:MultiChoiceLookup">
            <xsd:sequence>
              <xsd:element name="Value" type="dms:Lookup" maxOccurs="unbounded" minOccurs="0" nillable="true"/>
            </xsd:sequence>
          </xsd:extension>
        </xsd:complexContent>
      </xsd:complexType>
    </xsd:element>
    <xsd:element name="f2f49eccf7d24422907cdfb28d82571e" ma:index="26" nillable="true" ma:taxonomy="true" ma:internalName="f2f49eccf7d24422907cdfb28d82571e" ma:taxonomyFieldName="DssDepartement" ma:displayName="Departement" ma:fieldId="{f2f49ecc-f7d2-4422-907c-dfb28d82571e}" ma:sspId="dd1c9695-082f-4d62-9abb-ef5a22d84609" ma:termSetId="13c90cc6-0f43-4adb-b19c-c400e157a7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3ad56b-b905-482f-99c7-e0ad214f35d2" elementFormDefault="qualified">
    <xsd:import namespace="http://schemas.microsoft.com/office/2006/documentManagement/types"/>
    <xsd:import namespace="http://schemas.microsoft.com/office/infopath/2007/PartnerControls"/>
    <xsd:element name="DssWebsakRef" ma:index="9" nillable="true" ma:displayName="Arkivreferanse" ma:description="Referanse i arkivsystem" ma:internalName="DssWebsakRef">
      <xsd:simpleType>
        <xsd:restriction base="dms:Text"/>
      </xsd:simpleType>
    </xsd:element>
    <xsd:element name="DssArchivable" ma:index="10" nillable="true" ma:displayName="Arkivpliktig" ma:description="Er dokumentet arkivpliktig?" ma:internalName="DssArchiv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05a72f5-1d7d-4962-a43a-80ab604709d2" elementFormDefault="qualified">
    <xsd:import namespace="http://schemas.microsoft.com/office/2006/documentManagement/types"/>
    <xsd:import namespace="http://schemas.microsoft.com/office/infopath/2007/PartnerControls"/>
    <xsd:element name="N_x00f8_kkelord" ma:index="27" nillable="true" ma:displayName="Nøkkelord" ma:default="Veiledning" ma:format="Dropdown" ma:internalName="N_x00f8_kkelord">
      <xsd:simpleType>
        <xsd:restriction base="dms:Choice">
          <xsd:enumeration value="Veiledning"/>
          <xsd:enumeration value="Kommunikajsonsarbeid"/>
          <xsd:enumeration value="SharePoint"/>
          <xsd:enumeration value="81-post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B43BA-BC19-45D2-8922-572BCF6842B5}">
  <ds:schemaRefs>
    <ds:schemaRef ds:uri="http://schemas.microsoft.com/sharepoint/v3/contenttype/forms"/>
  </ds:schemaRefs>
</ds:datastoreItem>
</file>

<file path=customXml/itemProps2.xml><?xml version="1.0" encoding="utf-8"?>
<ds:datastoreItem xmlns:ds="http://schemas.openxmlformats.org/officeDocument/2006/customXml" ds:itemID="{16DD651D-DC03-4C50-9089-556EE1A5065F}">
  <ds:schemaRefs>
    <ds:schemaRef ds:uri="http://schemas.microsoft.com/office/2006/metadata/properties"/>
    <ds:schemaRef ds:uri="http://schemas.microsoft.com/office/infopath/2007/PartnerControls"/>
    <ds:schemaRef ds:uri="788cdbdc-077e-4cef-8683-8fc6f7c5a5ec"/>
    <ds:schemaRef ds:uri="http://schemas.microsoft.com/sharepoint/v3"/>
    <ds:schemaRef ds:uri="793ad56b-b905-482f-99c7-e0ad214f35d2"/>
    <ds:schemaRef ds:uri="305a72f5-1d7d-4962-a43a-80ab604709d2"/>
  </ds:schemaRefs>
</ds:datastoreItem>
</file>

<file path=customXml/itemProps3.xml><?xml version="1.0" encoding="utf-8"?>
<ds:datastoreItem xmlns:ds="http://schemas.openxmlformats.org/officeDocument/2006/customXml" ds:itemID="{9DCA4BB3-F6DD-4CC3-932F-61EF4E8FB6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8cdbdc-077e-4cef-8683-8fc6f7c5a5ec"/>
    <ds:schemaRef ds:uri="793ad56b-b905-482f-99c7-e0ad214f35d2"/>
    <ds:schemaRef ds:uri="305a72f5-1d7d-4962-a43a-80ab60470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19D3E1-E2CC-4D2B-8E16-3C1E28A9F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Template>
  <TotalTime>0</TotalTime>
  <Pages>73</Pages>
  <Words>62079</Words>
  <Characters>329022</Characters>
  <Application>Microsoft Office Word</Application>
  <DocSecurity>0</DocSecurity>
  <Lines>2741</Lines>
  <Paragraphs>780</Paragraphs>
  <ScaleCrop>false</ScaleCrop>
  <HeadingPairs>
    <vt:vector size="2" baseType="variant">
      <vt:variant>
        <vt:lpstr>Tittel</vt:lpstr>
      </vt:variant>
      <vt:variant>
        <vt:i4>1</vt:i4>
      </vt:variant>
    </vt:vector>
  </HeadingPairs>
  <TitlesOfParts>
    <vt:vector size="1" baseType="lpstr">
      <vt:lpstr>UTKAST DISPOSISJON FOR NY VEILEDER OM REGULERINGSPLAN</vt:lpstr>
    </vt:vector>
  </TitlesOfParts>
  <Company>Asplan Viak AS</Company>
  <LinksUpToDate>false</LinksUpToDate>
  <CharactersWithSpaces>390321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UTKAST DISPOSISJON FOR NY VEILEDER OM REGULERINGSPLAN</dc:title>
  <dc:creator>Sissel.Mjolsnes</dc:creator>
  <cp:lastModifiedBy>Mari Lyssand</cp:lastModifiedBy>
  <cp:revision>2</cp:revision>
  <cp:lastPrinted>2018-07-02T11:30:00Z</cp:lastPrinted>
  <dcterms:created xsi:type="dcterms:W3CDTF">2020-08-21T13:52:00Z</dcterms:created>
  <dcterms:modified xsi:type="dcterms:W3CDTF">2020-08-21T13:52:00Z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0x0101002C1B27F07ED111E5A8370800200C9A66010100E8E21419873D36428B13BBA6704357C2</vt:lpwstr>
  </property>
  <property fmtid="{D5CDD505-2E9C-101B-9397-08002B2CF9AE}" pid="3" name="_dlc_DocIdItemGuid">
    <vt:lpwstr>6f721e75-5475-4480-8308-1a5e6c5da6d7</vt:lpwstr>
  </property>
  <property fmtid="{D5CDD505-2E9C-101B-9397-08002B2CF9AE}" pid="4" name="HasBeenSaved">
    <vt:lpwstr>1</vt:lpwstr>
  </property>
  <property fmtid="{D5CDD505-2E9C-101B-9397-08002B2CF9AE}" pid="5" name="DssEmneord">
    <vt:lpwstr/>
  </property>
  <property fmtid="{D5CDD505-2E9C-101B-9397-08002B2CF9AE}" pid="6" name="DssFunksjon">
    <vt:lpwstr>3;#Forvaltning|ef9ab6aa-6593-4817-ac13-e6f96ebf9e64</vt:lpwstr>
  </property>
  <property fmtid="{D5CDD505-2E9C-101B-9397-08002B2CF9AE}" pid="7" name="DssAvdeling">
    <vt:lpwstr>2;#Planavdelingen (PLAN)|842cf91d-4271-4377-8317-f3599cb833b9</vt:lpwstr>
  </property>
  <property fmtid="{D5CDD505-2E9C-101B-9397-08002B2CF9AE}" pid="8" name="DssDepartement">
    <vt:lpwstr>1;#Kommunal- og moderniseringsdepartementet|d404cf37-cc80-45de-b68c-64051e53934e</vt:lpwstr>
  </property>
  <property fmtid="{D5CDD505-2E9C-101B-9397-08002B2CF9AE}" pid="9" name="DssDokumenttype">
    <vt:lpwstr/>
  </property>
  <property fmtid="{D5CDD505-2E9C-101B-9397-08002B2CF9AE}" pid="10" name="DssRomtype">
    <vt:lpwstr/>
  </property>
  <property fmtid="{D5CDD505-2E9C-101B-9397-08002B2CF9AE}" pid="11" name="_docset_NoMedatataSyncRequired">
    <vt:lpwstr>False</vt:lpwstr>
  </property>
  <property fmtid="{D5CDD505-2E9C-101B-9397-08002B2CF9AE}" pid="12" name="MSIP_Label_d5646c3b-1a70-4fbb-ba25-0149df6b7e41_Enabled">
    <vt:lpwstr>True</vt:lpwstr>
  </property>
  <property fmtid="{D5CDD505-2E9C-101B-9397-08002B2CF9AE}" pid="13" name="MSIP_Label_d5646c3b-1a70-4fbb-ba25-0149df6b7e41_SiteId">
    <vt:lpwstr>f696e186-1c3b-44cd-bf76-5ace0e7007bd</vt:lpwstr>
  </property>
  <property fmtid="{D5CDD505-2E9C-101B-9397-08002B2CF9AE}" pid="14" name="MSIP_Label_d5646c3b-1a70-4fbb-ba25-0149df6b7e41_Owner">
    <vt:lpwstr>Vidar.Martinsen@dss.dep.no</vt:lpwstr>
  </property>
  <property fmtid="{D5CDD505-2E9C-101B-9397-08002B2CF9AE}" pid="15" name="MSIP_Label_d5646c3b-1a70-4fbb-ba25-0149df6b7e41_SetDate">
    <vt:lpwstr>2018-09-06T07:32:59.5472475Z</vt:lpwstr>
  </property>
  <property fmtid="{D5CDD505-2E9C-101B-9397-08002B2CF9AE}" pid="16" name="MSIP_Label_d5646c3b-1a70-4fbb-ba25-0149df6b7e41_Name">
    <vt:lpwstr>Intern (DSS)</vt:lpwstr>
  </property>
  <property fmtid="{D5CDD505-2E9C-101B-9397-08002B2CF9AE}" pid="17" name="MSIP_Label_d5646c3b-1a70-4fbb-ba25-0149df6b7e41_Application">
    <vt:lpwstr>Microsoft Azure Information Protection</vt:lpwstr>
  </property>
  <property fmtid="{D5CDD505-2E9C-101B-9397-08002B2CF9AE}" pid="18" name="MSIP_Label_d5646c3b-1a70-4fbb-ba25-0149df6b7e41_Extended_MSFT_Method">
    <vt:lpwstr>Automatic</vt:lpwstr>
  </property>
  <property fmtid="{D5CDD505-2E9C-101B-9397-08002B2CF9AE}" pid="19" name="Sensitivity">
    <vt:lpwstr>Intern (DSS)</vt:lpwstr>
  </property>
</Properties>
</file>